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D7F" w:rsidRPr="00CA21B8" w:rsidRDefault="00F71ABC" w:rsidP="00D91D7F">
      <w:pPr>
        <w:jc w:val="both"/>
        <w:rPr>
          <w:b/>
        </w:rPr>
      </w:pPr>
      <w:r>
        <w:rPr>
          <w:b/>
        </w:rPr>
        <w:t xml:space="preserve">                                                     </w:t>
      </w:r>
      <w:bookmarkStart w:id="0" w:name="_GoBack"/>
      <w:bookmarkEnd w:id="0"/>
      <w:r w:rsidR="00D91D7F" w:rsidRPr="00CA21B8">
        <w:rPr>
          <w:b/>
        </w:rPr>
        <w:t>Информационное сообщение</w:t>
      </w:r>
    </w:p>
    <w:p w:rsidR="00D91D7F" w:rsidRPr="00CA21B8" w:rsidRDefault="00D91D7F" w:rsidP="00D91D7F">
      <w:pPr>
        <w:rPr>
          <w:b/>
        </w:rPr>
      </w:pPr>
      <w:r w:rsidRPr="00CA21B8">
        <w:rPr>
          <w:b/>
        </w:rPr>
        <w:t xml:space="preserve">                                      о </w:t>
      </w:r>
      <w:proofErr w:type="gramStart"/>
      <w:r w:rsidRPr="00CA21B8">
        <w:rPr>
          <w:b/>
        </w:rPr>
        <w:t>проведении  аукциона</w:t>
      </w:r>
      <w:proofErr w:type="gramEnd"/>
      <w:r>
        <w:rPr>
          <w:b/>
        </w:rPr>
        <w:t xml:space="preserve"> </w:t>
      </w:r>
      <w:r w:rsidRPr="00CA21B8">
        <w:rPr>
          <w:b/>
        </w:rPr>
        <w:t>в электронной форме</w:t>
      </w:r>
    </w:p>
    <w:p w:rsidR="00D91D7F" w:rsidRPr="00022557" w:rsidRDefault="00D91D7F" w:rsidP="00D91D7F">
      <w:pPr>
        <w:jc w:val="both"/>
        <w:rPr>
          <w:b/>
          <w:sz w:val="20"/>
          <w:szCs w:val="20"/>
        </w:rPr>
      </w:pPr>
    </w:p>
    <w:p w:rsidR="00D91D7F" w:rsidRPr="002D398D" w:rsidRDefault="00D91D7F" w:rsidP="00D91D7F">
      <w:pPr>
        <w:jc w:val="both"/>
      </w:pPr>
      <w:r w:rsidRPr="006E2820">
        <w:t xml:space="preserve">      Управление по имущественной политике и координации  деятельности в сфере государственных и муниципальных услуг администрации </w:t>
      </w:r>
      <w:proofErr w:type="spellStart"/>
      <w:r w:rsidRPr="006E2820">
        <w:t>Варненского</w:t>
      </w:r>
      <w:proofErr w:type="spellEnd"/>
      <w:r w:rsidRPr="006E2820">
        <w:t xml:space="preserve"> муниципального района (далее - Организатор торгов)  проводит  аукцион по приватизации муниципального имущества, в соответствии с Федеральным</w:t>
      </w:r>
      <w:r>
        <w:t>и законами</w:t>
      </w:r>
      <w:r w:rsidRPr="006E2820">
        <w:t xml:space="preserve">  от 21.12.2001г. № 178-ФЗ «О приватизации государственного и муниципального имущества»</w:t>
      </w:r>
      <w:r>
        <w:t>,</w:t>
      </w:r>
      <w:r w:rsidRPr="006E2820">
        <w:t xml:space="preserve"> </w:t>
      </w:r>
      <w:r>
        <w:t>Постановлением Правительства РФ от 27.08.2012г. № 860 «Об организации и проведении продажи государственного и муниципального имущества  в электронной форме», решением Собрания депутатов</w:t>
      </w:r>
      <w:r w:rsidRPr="00292F6E">
        <w:t xml:space="preserve"> </w:t>
      </w:r>
      <w:proofErr w:type="spellStart"/>
      <w:r w:rsidRPr="000F2EC7">
        <w:t>Варненского</w:t>
      </w:r>
      <w:proofErr w:type="spellEnd"/>
      <w:r w:rsidRPr="000F2EC7">
        <w:t xml:space="preserve"> муниципального района</w:t>
      </w:r>
      <w:r>
        <w:t xml:space="preserve"> № 7 от 31.01.2024 г.,  </w:t>
      </w:r>
      <w:r w:rsidRPr="000F2EC7">
        <w:t xml:space="preserve">распоряжением </w:t>
      </w:r>
      <w:r>
        <w:t>А</w:t>
      </w:r>
      <w:r w:rsidRPr="000F2EC7">
        <w:t xml:space="preserve">дминистрации </w:t>
      </w:r>
      <w:proofErr w:type="spellStart"/>
      <w:r w:rsidRPr="000F2EC7">
        <w:t>Варненского</w:t>
      </w:r>
      <w:proofErr w:type="spellEnd"/>
      <w:r w:rsidRPr="000F2EC7">
        <w:t xml:space="preserve"> муниципального района </w:t>
      </w:r>
      <w:r w:rsidRPr="001944BE">
        <w:t xml:space="preserve">№ </w:t>
      </w:r>
      <w:r>
        <w:t>139</w:t>
      </w:r>
      <w:r w:rsidRPr="001944BE">
        <w:t>-р</w:t>
      </w:r>
      <w:r>
        <w:t xml:space="preserve"> </w:t>
      </w:r>
      <w:r w:rsidRPr="001944BE">
        <w:t xml:space="preserve"> от  </w:t>
      </w:r>
      <w:r>
        <w:t>14</w:t>
      </w:r>
      <w:r w:rsidRPr="001944BE">
        <w:t>.</w:t>
      </w:r>
      <w:r>
        <w:t>03</w:t>
      </w:r>
      <w:r w:rsidRPr="001944BE">
        <w:t>.202</w:t>
      </w:r>
      <w:r>
        <w:t xml:space="preserve">4 </w:t>
      </w:r>
      <w:r w:rsidRPr="001944BE">
        <w:t>г.</w:t>
      </w:r>
      <w:r w:rsidRPr="006E2820">
        <w:t xml:space="preserve"> </w:t>
      </w:r>
      <w:r>
        <w:t xml:space="preserve">о проведении торгов в форме </w:t>
      </w:r>
      <w:r w:rsidRPr="002D398D">
        <w:t>электронного аукциона.</w:t>
      </w:r>
    </w:p>
    <w:p w:rsidR="00D91D7F" w:rsidRPr="007A36FC" w:rsidRDefault="00D91D7F" w:rsidP="00D91D7F">
      <w:pPr>
        <w:jc w:val="both"/>
        <w:rPr>
          <w:u w:val="single"/>
        </w:rPr>
      </w:pPr>
      <w:r>
        <w:t xml:space="preserve">     </w:t>
      </w:r>
      <w:r w:rsidRPr="00A2308E">
        <w:t xml:space="preserve"> Информация о проведении аукциона размещена на официальном сайте Российской Федерации </w:t>
      </w:r>
      <w:hyperlink r:id="rId4" w:history="1">
        <w:r w:rsidRPr="00145E74">
          <w:rPr>
            <w:rStyle w:val="a3"/>
            <w:color w:val="333300"/>
          </w:rPr>
          <w:t>www.torgi.gov.ru</w:t>
        </w:r>
      </w:hyperlink>
      <w:r>
        <w:t>,</w:t>
      </w:r>
      <w:r w:rsidRPr="007A36FC">
        <w:t xml:space="preserve"> </w:t>
      </w:r>
      <w:r w:rsidRPr="007A36FC">
        <w:rPr>
          <w:u w:val="single"/>
        </w:rPr>
        <w:t>http://utp.sberbank-ast.ru</w:t>
      </w:r>
      <w:r>
        <w:t xml:space="preserve">, на официальном сайте Организатора торгов </w:t>
      </w:r>
      <w:hyperlink r:id="rId5" w:history="1">
        <w:r w:rsidRPr="00F66E83">
          <w:rPr>
            <w:rStyle w:val="a3"/>
            <w:color w:val="auto"/>
            <w:lang w:val="en-US"/>
          </w:rPr>
          <w:t>www</w:t>
        </w:r>
        <w:r w:rsidRPr="00F66E83">
          <w:rPr>
            <w:rStyle w:val="a3"/>
            <w:color w:val="auto"/>
          </w:rPr>
          <w:t>.</w:t>
        </w:r>
        <w:proofErr w:type="spellStart"/>
        <w:r w:rsidRPr="00F66E83">
          <w:rPr>
            <w:rStyle w:val="a3"/>
            <w:color w:val="auto"/>
            <w:lang w:val="en-US"/>
          </w:rPr>
          <w:t>umi</w:t>
        </w:r>
        <w:proofErr w:type="spellEnd"/>
        <w:r w:rsidRPr="00F66E83">
          <w:rPr>
            <w:rStyle w:val="a3"/>
            <w:color w:val="auto"/>
          </w:rPr>
          <w:t>.</w:t>
        </w:r>
        <w:proofErr w:type="spellStart"/>
        <w:r w:rsidRPr="00F66E83">
          <w:rPr>
            <w:rStyle w:val="a3"/>
            <w:color w:val="auto"/>
            <w:lang w:val="en-US"/>
          </w:rPr>
          <w:t>varna</w:t>
        </w:r>
        <w:proofErr w:type="spellEnd"/>
        <w:r w:rsidRPr="00F66E83">
          <w:rPr>
            <w:rStyle w:val="a3"/>
            <w:color w:val="auto"/>
          </w:rPr>
          <w:t>74.</w:t>
        </w:r>
        <w:proofErr w:type="spellStart"/>
        <w:r w:rsidRPr="00F66E83">
          <w:rPr>
            <w:rStyle w:val="a3"/>
            <w:color w:val="auto"/>
            <w:lang w:val="en-US"/>
          </w:rPr>
          <w:t>ru</w:t>
        </w:r>
        <w:proofErr w:type="spellEnd"/>
      </w:hyperlink>
    </w:p>
    <w:p w:rsidR="00D91D7F" w:rsidRPr="00433554" w:rsidRDefault="00D91D7F" w:rsidP="00D91D7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 xml:space="preserve">Место проведения аукциона в электронной форме: </w:t>
      </w:r>
      <w:r w:rsidRPr="00433554">
        <w:t>универсальная торговая платформа 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D91D7F" w:rsidRPr="007A36FC" w:rsidRDefault="00D91D7F" w:rsidP="00D91D7F">
      <w:pPr>
        <w:jc w:val="both"/>
      </w:pPr>
    </w:p>
    <w:p w:rsidR="00D91D7F" w:rsidRPr="00487014" w:rsidRDefault="00D91D7F" w:rsidP="00D91D7F">
      <w:pPr>
        <w:pStyle w:val="a6"/>
        <w:tabs>
          <w:tab w:val="left" w:pos="284"/>
        </w:tabs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Pr="00487014">
        <w:rPr>
          <w:b/>
          <w:sz w:val="24"/>
          <w:szCs w:val="24"/>
        </w:rPr>
        <w:t xml:space="preserve">Сведения о выставляемом на продажу </w:t>
      </w:r>
      <w:r>
        <w:rPr>
          <w:b/>
          <w:sz w:val="24"/>
          <w:szCs w:val="24"/>
        </w:rPr>
        <w:t xml:space="preserve">объекте  </w:t>
      </w:r>
    </w:p>
    <w:p w:rsidR="00D91D7F" w:rsidRDefault="00D91D7F" w:rsidP="00D91D7F">
      <w:pPr>
        <w:widowControl w:val="0"/>
        <w:tabs>
          <w:tab w:val="left" w:pos="284"/>
          <w:tab w:val="left" w:pos="1260"/>
        </w:tabs>
        <w:ind w:firstLine="284"/>
        <w:jc w:val="both"/>
        <w:rPr>
          <w:b/>
        </w:rPr>
      </w:pPr>
      <w:r>
        <w:rPr>
          <w:b/>
        </w:rPr>
        <w:t xml:space="preserve">Лот № 1 </w:t>
      </w:r>
    </w:p>
    <w:p w:rsidR="00D91D7F" w:rsidRDefault="00D91D7F" w:rsidP="00D91D7F">
      <w:pPr>
        <w:tabs>
          <w:tab w:val="left" w:pos="1080"/>
        </w:tabs>
      </w:pPr>
      <w:proofErr w:type="gramStart"/>
      <w:r w:rsidRPr="00C064C4">
        <w:rPr>
          <w:b/>
        </w:rPr>
        <w:t>Наименование</w:t>
      </w:r>
      <w:r w:rsidRPr="00433554">
        <w:t xml:space="preserve">: </w:t>
      </w:r>
      <w:r>
        <w:t xml:space="preserve"> </w:t>
      </w:r>
      <w:r w:rsidRPr="007F7A49">
        <w:rPr>
          <w:b/>
          <w:sz w:val="22"/>
          <w:szCs w:val="22"/>
        </w:rPr>
        <w:t>-</w:t>
      </w:r>
      <w:proofErr w:type="gramEnd"/>
      <w:r w:rsidRPr="007F7A49">
        <w:rPr>
          <w:b/>
          <w:sz w:val="22"/>
          <w:szCs w:val="22"/>
        </w:rPr>
        <w:t xml:space="preserve"> </w:t>
      </w:r>
      <w:r w:rsidRPr="00761A51">
        <w:rPr>
          <w:sz w:val="22"/>
          <w:szCs w:val="22"/>
        </w:rPr>
        <w:t>Неж</w:t>
      </w:r>
      <w:r>
        <w:t>илое здание (далее-Имущество).</w:t>
      </w:r>
    </w:p>
    <w:p w:rsidR="00D91D7F" w:rsidRDefault="00D91D7F" w:rsidP="00D91D7F">
      <w:pPr>
        <w:tabs>
          <w:tab w:val="left" w:pos="1080"/>
        </w:tabs>
      </w:pPr>
      <w:r>
        <w:t xml:space="preserve">Кадастровый номер 74:05:3500001:98 </w:t>
      </w:r>
    </w:p>
    <w:p w:rsidR="00D91D7F" w:rsidRPr="009F15BD" w:rsidRDefault="00D91D7F" w:rsidP="00D91D7F">
      <w:pPr>
        <w:widowControl w:val="0"/>
        <w:tabs>
          <w:tab w:val="left" w:pos="284"/>
          <w:tab w:val="left" w:pos="1260"/>
        </w:tabs>
        <w:jc w:val="both"/>
      </w:pPr>
      <w:r w:rsidRPr="00C064C4">
        <w:rPr>
          <w:b/>
        </w:rPr>
        <w:t>Местонахождение</w:t>
      </w:r>
      <w:r>
        <w:rPr>
          <w:b/>
        </w:rPr>
        <w:t>, адрес</w:t>
      </w:r>
      <w:r w:rsidRPr="00433554">
        <w:t xml:space="preserve">: </w:t>
      </w:r>
      <w:r>
        <w:t>Россия,</w:t>
      </w:r>
      <w:r w:rsidRPr="009F15BD">
        <w:t xml:space="preserve"> Челябинская обл., </w:t>
      </w:r>
      <w:proofErr w:type="spellStart"/>
      <w:r w:rsidRPr="009F15BD">
        <w:t>Варненский</w:t>
      </w:r>
      <w:proofErr w:type="spellEnd"/>
      <w:r w:rsidRPr="009F15BD">
        <w:t xml:space="preserve"> р-он, </w:t>
      </w:r>
      <w:r>
        <w:t>п</w:t>
      </w:r>
      <w:r w:rsidRPr="009F15BD">
        <w:t xml:space="preserve">. </w:t>
      </w:r>
      <w:r>
        <w:t>Саламат</w:t>
      </w:r>
      <w:r w:rsidRPr="009F15BD">
        <w:t xml:space="preserve">, ул. </w:t>
      </w:r>
      <w:r>
        <w:t>Южная</w:t>
      </w:r>
      <w:r w:rsidRPr="009F15BD">
        <w:t>, д.</w:t>
      </w:r>
      <w:r>
        <w:t>9</w:t>
      </w:r>
      <w:r w:rsidRPr="009F15BD">
        <w:t xml:space="preserve">. </w:t>
      </w:r>
    </w:p>
    <w:p w:rsidR="00D91D7F" w:rsidRPr="00433554" w:rsidRDefault="00D91D7F" w:rsidP="00D91D7F">
      <w:pPr>
        <w:widowControl w:val="0"/>
        <w:tabs>
          <w:tab w:val="left" w:pos="284"/>
          <w:tab w:val="left" w:pos="1260"/>
        </w:tabs>
        <w:jc w:val="both"/>
      </w:pPr>
      <w:r w:rsidRPr="00433554">
        <w:t>Ограничений, сервитутов и других неудобств в использовании – не зарегистрировано.</w:t>
      </w:r>
    </w:p>
    <w:p w:rsidR="00D91D7F" w:rsidRDefault="00D91D7F" w:rsidP="00D91D7F">
      <w:pPr>
        <w:widowControl w:val="0"/>
        <w:tabs>
          <w:tab w:val="left" w:pos="284"/>
          <w:tab w:val="left" w:pos="1260"/>
        </w:tabs>
        <w:jc w:val="both"/>
      </w:pPr>
      <w:r w:rsidRPr="00925C76">
        <w:rPr>
          <w:b/>
        </w:rPr>
        <w:t>Сведения о собственности</w:t>
      </w:r>
      <w:r w:rsidRPr="00433554">
        <w:t xml:space="preserve">: </w:t>
      </w:r>
      <w:r>
        <w:t xml:space="preserve">муниципальная </w:t>
      </w:r>
      <w:r w:rsidRPr="00433554">
        <w:t xml:space="preserve">собственность, </w:t>
      </w:r>
    </w:p>
    <w:p w:rsidR="00D91D7F" w:rsidRDefault="00D91D7F" w:rsidP="00D91D7F">
      <w:pPr>
        <w:widowControl w:val="0"/>
        <w:tabs>
          <w:tab w:val="left" w:pos="284"/>
          <w:tab w:val="left" w:pos="1260"/>
        </w:tabs>
        <w:jc w:val="both"/>
      </w:pPr>
      <w:r w:rsidRPr="00E37A63">
        <w:rPr>
          <w:b/>
        </w:rPr>
        <w:t xml:space="preserve">Начальная цена продажи Имущества – </w:t>
      </w:r>
      <w:r>
        <w:rPr>
          <w:b/>
        </w:rPr>
        <w:t>1364278,00</w:t>
      </w:r>
      <w:r w:rsidRPr="00E37A63">
        <w:t xml:space="preserve"> (</w:t>
      </w:r>
      <w:r>
        <w:t>один миллион триста шестьдесят четыре тысячи двести семьдесят восемь) рублей 00 копеек</w:t>
      </w:r>
    </w:p>
    <w:p w:rsidR="00D91D7F" w:rsidRDefault="00D91D7F" w:rsidP="00D91D7F">
      <w:pPr>
        <w:widowControl w:val="0"/>
        <w:tabs>
          <w:tab w:val="left" w:pos="284"/>
          <w:tab w:val="left" w:pos="1260"/>
        </w:tabs>
        <w:jc w:val="both"/>
      </w:pPr>
      <w:r w:rsidRPr="005D589B">
        <w:rPr>
          <w:b/>
        </w:rPr>
        <w:t>Сумма задатка:</w:t>
      </w:r>
      <w:r w:rsidRPr="005D589B">
        <w:t xml:space="preserve"> </w:t>
      </w:r>
      <w:r>
        <w:rPr>
          <w:b/>
        </w:rPr>
        <w:t>136427,00</w:t>
      </w:r>
      <w:r w:rsidRPr="00E37A63">
        <w:t xml:space="preserve"> </w:t>
      </w:r>
      <w:r w:rsidRPr="005D589B">
        <w:t>(</w:t>
      </w:r>
      <w:r>
        <w:t>сто тридцать шесть тысяч четыреста двадцать семь рублей 00 копеек</w:t>
      </w:r>
      <w:r w:rsidRPr="005D589B">
        <w:t>), что составляет 10% начальной цены продажи Имущества</w:t>
      </w:r>
      <w:r w:rsidRPr="005D589B">
        <w:rPr>
          <w:b/>
        </w:rPr>
        <w:t>.</w:t>
      </w:r>
      <w:r w:rsidRPr="00E37A63">
        <w:t xml:space="preserve"> </w:t>
      </w:r>
      <w:r>
        <w:t xml:space="preserve">                                                                                                                                                      </w:t>
      </w:r>
    </w:p>
    <w:p w:rsidR="00D91D7F" w:rsidRPr="00E37A63" w:rsidRDefault="00D91D7F" w:rsidP="00D91D7F">
      <w:pPr>
        <w:pStyle w:val="a6"/>
        <w:tabs>
          <w:tab w:val="left" w:pos="284"/>
        </w:tabs>
        <w:rPr>
          <w:b/>
          <w:sz w:val="24"/>
          <w:szCs w:val="24"/>
        </w:rPr>
      </w:pPr>
      <w:r w:rsidRPr="00E37A63">
        <w:rPr>
          <w:b/>
          <w:sz w:val="24"/>
          <w:szCs w:val="24"/>
        </w:rPr>
        <w:t>Величина повышения начальной цены («шаг аукциона»):</w:t>
      </w:r>
      <w:r>
        <w:rPr>
          <w:b/>
          <w:sz w:val="24"/>
          <w:szCs w:val="24"/>
        </w:rPr>
        <w:t xml:space="preserve"> 68213,20</w:t>
      </w:r>
      <w:r w:rsidRPr="00E37A63">
        <w:rPr>
          <w:b/>
          <w:sz w:val="24"/>
          <w:szCs w:val="24"/>
        </w:rPr>
        <w:t xml:space="preserve"> </w:t>
      </w:r>
      <w:r w:rsidRPr="00E37A63">
        <w:rPr>
          <w:sz w:val="24"/>
          <w:szCs w:val="24"/>
        </w:rPr>
        <w:t>(</w:t>
      </w:r>
      <w:r>
        <w:rPr>
          <w:sz w:val="24"/>
          <w:szCs w:val="24"/>
        </w:rPr>
        <w:t>шестьдесят восемь тысяч двести тринадцать рублей 20 копеек</w:t>
      </w:r>
      <w:r w:rsidRPr="00E37A63">
        <w:rPr>
          <w:sz w:val="24"/>
          <w:szCs w:val="24"/>
        </w:rPr>
        <w:t>), что составляет 5% начальной цены продажи Имущества</w:t>
      </w:r>
      <w:r w:rsidRPr="00E37A63">
        <w:rPr>
          <w:b/>
          <w:sz w:val="24"/>
          <w:szCs w:val="24"/>
        </w:rPr>
        <w:t>.</w:t>
      </w:r>
    </w:p>
    <w:p w:rsidR="00D91D7F" w:rsidRPr="00E37A63" w:rsidRDefault="00D91D7F" w:rsidP="00D91D7F">
      <w:pPr>
        <w:pStyle w:val="a6"/>
        <w:tabs>
          <w:tab w:val="left" w:pos="284"/>
        </w:tabs>
        <w:rPr>
          <w:sz w:val="24"/>
          <w:szCs w:val="24"/>
        </w:rPr>
      </w:pPr>
      <w:r w:rsidRPr="00E37A63">
        <w:rPr>
          <w:b/>
          <w:sz w:val="24"/>
          <w:szCs w:val="24"/>
        </w:rPr>
        <w:t>Средства платежа</w:t>
      </w:r>
      <w:r w:rsidRPr="00E37A63">
        <w:rPr>
          <w:sz w:val="24"/>
          <w:szCs w:val="24"/>
        </w:rPr>
        <w:t>: денежные средства в валюте Российской Федерации (рубли).</w:t>
      </w:r>
    </w:p>
    <w:p w:rsidR="00D91D7F" w:rsidRDefault="00D91D7F" w:rsidP="00D91D7F">
      <w:pPr>
        <w:pStyle w:val="a4"/>
        <w:tabs>
          <w:tab w:val="left" w:pos="284"/>
        </w:tabs>
        <w:ind w:firstLine="0"/>
        <w:rPr>
          <w:sz w:val="24"/>
          <w:szCs w:val="24"/>
        </w:rPr>
      </w:pPr>
      <w:r w:rsidRPr="00E37A63">
        <w:rPr>
          <w:b/>
          <w:sz w:val="24"/>
          <w:szCs w:val="24"/>
        </w:rPr>
        <w:t>Сведения о предыдущих торгах по продаже имущества, объявленных в</w:t>
      </w:r>
      <w:r>
        <w:rPr>
          <w:b/>
          <w:sz w:val="24"/>
          <w:szCs w:val="24"/>
        </w:rPr>
        <w:t xml:space="preserve"> течение года, предшествующего </w:t>
      </w:r>
      <w:r w:rsidRPr="00E37A63">
        <w:rPr>
          <w:b/>
          <w:sz w:val="24"/>
          <w:szCs w:val="24"/>
        </w:rPr>
        <w:t>продаже, и об итогах торгов по продаже имущества</w:t>
      </w:r>
      <w:r w:rsidRPr="00E37A63">
        <w:rPr>
          <w:sz w:val="24"/>
          <w:szCs w:val="24"/>
        </w:rPr>
        <w:t>:</w:t>
      </w:r>
      <w:r>
        <w:rPr>
          <w:sz w:val="24"/>
          <w:szCs w:val="24"/>
        </w:rPr>
        <w:t xml:space="preserve"> торги не проводились.</w:t>
      </w:r>
    </w:p>
    <w:p w:rsidR="00D91D7F" w:rsidRDefault="00D91D7F" w:rsidP="00D91D7F">
      <w:pPr>
        <w:pStyle w:val="a4"/>
        <w:tabs>
          <w:tab w:val="left" w:pos="284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Описание технического состояния объекта и его характеристики:</w:t>
      </w:r>
    </w:p>
    <w:p w:rsidR="00D91D7F" w:rsidRDefault="00D91D7F" w:rsidP="00D91D7F">
      <w:pPr>
        <w:tabs>
          <w:tab w:val="left" w:pos="1080"/>
        </w:tabs>
      </w:pPr>
      <w:r w:rsidRPr="005E382E">
        <w:t xml:space="preserve">Назначение: </w:t>
      </w:r>
      <w:r>
        <w:t>нежилое здание</w:t>
      </w:r>
    </w:p>
    <w:p w:rsidR="00D91D7F" w:rsidRDefault="00D91D7F" w:rsidP="00D91D7F">
      <w:pPr>
        <w:tabs>
          <w:tab w:val="left" w:pos="1080"/>
        </w:tabs>
      </w:pPr>
      <w:r>
        <w:t xml:space="preserve">Площадь здания: 394,3 </w:t>
      </w:r>
      <w:proofErr w:type="spellStart"/>
      <w:r>
        <w:t>кв.м</w:t>
      </w:r>
      <w:proofErr w:type="spellEnd"/>
      <w:r>
        <w:t>.</w:t>
      </w:r>
    </w:p>
    <w:p w:rsidR="00D91D7F" w:rsidRDefault="00D91D7F" w:rsidP="00D91D7F">
      <w:pPr>
        <w:pStyle w:val="a4"/>
        <w:tabs>
          <w:tab w:val="left" w:pos="284"/>
        </w:tabs>
        <w:ind w:firstLine="0"/>
        <w:rPr>
          <w:sz w:val="24"/>
          <w:szCs w:val="24"/>
        </w:rPr>
      </w:pPr>
      <w:r w:rsidRPr="005E382E">
        <w:rPr>
          <w:sz w:val="24"/>
          <w:szCs w:val="24"/>
        </w:rPr>
        <w:t xml:space="preserve">Использование объекта: в настоящее время </w:t>
      </w:r>
      <w:r>
        <w:rPr>
          <w:sz w:val="24"/>
          <w:szCs w:val="24"/>
        </w:rPr>
        <w:t>здания</w:t>
      </w:r>
      <w:r w:rsidRPr="005E38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</w:t>
      </w:r>
      <w:r w:rsidRPr="005E382E">
        <w:rPr>
          <w:sz w:val="24"/>
          <w:szCs w:val="24"/>
        </w:rPr>
        <w:t>используется.</w:t>
      </w:r>
    </w:p>
    <w:p w:rsidR="00D91D7F" w:rsidRDefault="00D91D7F" w:rsidP="00D91D7F">
      <w:pPr>
        <w:pStyle w:val="a4"/>
        <w:tabs>
          <w:tab w:val="left" w:pos="28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Техническое состояние изображено на фотографиях, объект обеспечен подъездными путями, расположен в п. Саламат, </w:t>
      </w:r>
      <w:proofErr w:type="spellStart"/>
      <w:r>
        <w:rPr>
          <w:sz w:val="24"/>
          <w:szCs w:val="24"/>
        </w:rPr>
        <w:t>Варненского</w:t>
      </w:r>
      <w:proofErr w:type="spellEnd"/>
      <w:r>
        <w:rPr>
          <w:sz w:val="24"/>
          <w:szCs w:val="24"/>
        </w:rPr>
        <w:t xml:space="preserve"> р-на, Челябинской области.</w:t>
      </w:r>
    </w:p>
    <w:p w:rsidR="00D91D7F" w:rsidRPr="00370B3E" w:rsidRDefault="00D91D7F" w:rsidP="00D91D7F">
      <w:pPr>
        <w:pStyle w:val="a4"/>
        <w:tabs>
          <w:tab w:val="left" w:pos="284"/>
        </w:tabs>
        <w:ind w:firstLine="0"/>
        <w:rPr>
          <w:sz w:val="24"/>
          <w:szCs w:val="24"/>
        </w:rPr>
      </w:pPr>
    </w:p>
    <w:p w:rsidR="00D91D7F" w:rsidRPr="00433554" w:rsidRDefault="00D91D7F" w:rsidP="00D91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>
        <w:rPr>
          <w:b/>
        </w:rPr>
        <w:t>2</w:t>
      </w:r>
      <w:r w:rsidRPr="00433554">
        <w:rPr>
          <w:b/>
        </w:rPr>
        <w:t>. Сроки, время подачи заявок и проведения аукциона</w:t>
      </w:r>
    </w:p>
    <w:p w:rsidR="00D91D7F" w:rsidRPr="00433554" w:rsidRDefault="00D91D7F" w:rsidP="00D91D7F">
      <w:pPr>
        <w:ind w:firstLine="284"/>
        <w:jc w:val="both"/>
        <w:rPr>
          <w:bCs/>
        </w:rPr>
      </w:pPr>
      <w:r w:rsidRPr="00433554">
        <w:rPr>
          <w:bCs/>
        </w:rPr>
        <w:t xml:space="preserve">Указанное в настоящем информационном сообщении время – </w:t>
      </w:r>
      <w:r>
        <w:rPr>
          <w:bCs/>
        </w:rPr>
        <w:t>московское</w:t>
      </w:r>
      <w:r w:rsidRPr="00433554">
        <w:rPr>
          <w:bCs/>
        </w:rPr>
        <w:t>.</w:t>
      </w:r>
    </w:p>
    <w:p w:rsidR="00D91D7F" w:rsidRDefault="00D91D7F" w:rsidP="00D91D7F">
      <w:pPr>
        <w:ind w:firstLine="284"/>
        <w:jc w:val="both"/>
      </w:pPr>
      <w:r w:rsidRPr="00433554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  <w:r w:rsidRPr="007749A6">
        <w:t xml:space="preserve"> </w:t>
      </w:r>
    </w:p>
    <w:p w:rsidR="00D91D7F" w:rsidRPr="00433554" w:rsidRDefault="00D91D7F" w:rsidP="00D91D7F">
      <w:pPr>
        <w:ind w:firstLine="284"/>
        <w:jc w:val="both"/>
        <w:rPr>
          <w:bCs/>
        </w:rPr>
      </w:pPr>
      <w:r>
        <w:t xml:space="preserve">Подача заявок осуществляется </w:t>
      </w:r>
      <w:r w:rsidRPr="00433554">
        <w:t>в соответствии с Регламентом электронной площадки</w:t>
      </w:r>
      <w:r w:rsidRPr="007749A6">
        <w:t xml:space="preserve"> </w:t>
      </w:r>
      <w:r>
        <w:t>АО «Сбербанк-АСТ»</w:t>
      </w:r>
      <w:r w:rsidRPr="00433554">
        <w:t>.</w:t>
      </w:r>
    </w:p>
    <w:p w:rsidR="00D91D7F" w:rsidRPr="005D589B" w:rsidRDefault="00D91D7F" w:rsidP="00D91D7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5D589B">
        <w:rPr>
          <w:b/>
        </w:rPr>
        <w:lastRenderedPageBreak/>
        <w:t>Начало приема заявок</w:t>
      </w:r>
      <w:r w:rsidRPr="005D589B">
        <w:t xml:space="preserve"> на участие в аукционе – </w:t>
      </w:r>
      <w:r w:rsidRPr="005D589B">
        <w:rPr>
          <w:b/>
          <w:sz w:val="22"/>
          <w:szCs w:val="22"/>
        </w:rPr>
        <w:t>21</w:t>
      </w:r>
      <w:r w:rsidRPr="005D589B">
        <w:rPr>
          <w:rStyle w:val="Timesnewroman12"/>
          <w:sz w:val="22"/>
          <w:szCs w:val="22"/>
        </w:rPr>
        <w:t>.</w:t>
      </w:r>
      <w:r>
        <w:rPr>
          <w:rStyle w:val="Timesnewroman12"/>
          <w:sz w:val="22"/>
          <w:szCs w:val="22"/>
        </w:rPr>
        <w:t>10</w:t>
      </w:r>
      <w:r w:rsidRPr="005D589B">
        <w:rPr>
          <w:rStyle w:val="Timesnewroman12"/>
          <w:sz w:val="22"/>
          <w:szCs w:val="22"/>
        </w:rPr>
        <w:t>.2024 в 10:00</w:t>
      </w:r>
    </w:p>
    <w:p w:rsidR="00D91D7F" w:rsidRPr="005D589B" w:rsidRDefault="00D91D7F" w:rsidP="00D91D7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5D589B">
        <w:rPr>
          <w:b/>
        </w:rPr>
        <w:t>Окончание приема заявок</w:t>
      </w:r>
      <w:r w:rsidRPr="005D589B">
        <w:t xml:space="preserve"> на участие в аукционе – </w:t>
      </w:r>
      <w:r w:rsidRPr="005D589B">
        <w:rPr>
          <w:b/>
          <w:sz w:val="22"/>
          <w:szCs w:val="22"/>
        </w:rPr>
        <w:t>15</w:t>
      </w:r>
      <w:r w:rsidRPr="005D589B">
        <w:rPr>
          <w:rStyle w:val="Timesnewroman12"/>
          <w:sz w:val="22"/>
          <w:szCs w:val="22"/>
        </w:rPr>
        <w:t>.</w:t>
      </w:r>
      <w:r>
        <w:rPr>
          <w:rStyle w:val="Timesnewroman12"/>
          <w:sz w:val="22"/>
          <w:szCs w:val="22"/>
        </w:rPr>
        <w:t>11</w:t>
      </w:r>
      <w:r w:rsidRPr="005D589B">
        <w:rPr>
          <w:rStyle w:val="Timesnewroman12"/>
          <w:sz w:val="22"/>
          <w:szCs w:val="22"/>
        </w:rPr>
        <w:t>.2024 в 16:00</w:t>
      </w:r>
    </w:p>
    <w:p w:rsidR="00D91D7F" w:rsidRPr="005D589B" w:rsidRDefault="00D91D7F" w:rsidP="00D91D7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sz w:val="22"/>
          <w:szCs w:val="22"/>
        </w:rPr>
      </w:pPr>
      <w:r w:rsidRPr="005D589B">
        <w:rPr>
          <w:b/>
        </w:rPr>
        <w:t>Признание претендентов участниками аукциона</w:t>
      </w:r>
      <w:r w:rsidRPr="005D589B">
        <w:t xml:space="preserve"> – до </w:t>
      </w:r>
      <w:r w:rsidRPr="005D589B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1</w:t>
      </w:r>
      <w:r w:rsidRPr="005D589B">
        <w:rPr>
          <w:rStyle w:val="Timesnewroman12"/>
          <w:sz w:val="22"/>
          <w:szCs w:val="22"/>
        </w:rPr>
        <w:t>.</w:t>
      </w:r>
      <w:r>
        <w:rPr>
          <w:rStyle w:val="Timesnewroman12"/>
          <w:sz w:val="22"/>
          <w:szCs w:val="22"/>
        </w:rPr>
        <w:t>11</w:t>
      </w:r>
      <w:r w:rsidRPr="005D589B">
        <w:rPr>
          <w:rStyle w:val="Timesnewroman12"/>
          <w:sz w:val="22"/>
          <w:szCs w:val="22"/>
        </w:rPr>
        <w:t xml:space="preserve">.2024 </w:t>
      </w:r>
    </w:p>
    <w:p w:rsidR="00D91D7F" w:rsidRPr="005D589B" w:rsidRDefault="00D91D7F" w:rsidP="00D91D7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5D589B">
        <w:rPr>
          <w:b/>
        </w:rPr>
        <w:t>Проведение аукциона</w:t>
      </w:r>
      <w:r w:rsidRPr="005D589B">
        <w:t xml:space="preserve"> (дата и время начала приема предложений от участников аукциона)  </w:t>
      </w:r>
    </w:p>
    <w:p w:rsidR="00D91D7F" w:rsidRPr="005D589B" w:rsidRDefault="00D91D7F" w:rsidP="00D91D7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5D589B">
        <w:t xml:space="preserve">– </w:t>
      </w:r>
      <w:r w:rsidRPr="005D589B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5</w:t>
      </w:r>
      <w:r w:rsidRPr="005D589B">
        <w:rPr>
          <w:rStyle w:val="Timesnewroman12"/>
          <w:b w:val="0"/>
          <w:sz w:val="22"/>
          <w:szCs w:val="22"/>
        </w:rPr>
        <w:t>.</w:t>
      </w:r>
      <w:r>
        <w:rPr>
          <w:rStyle w:val="Timesnewroman12"/>
          <w:b w:val="0"/>
          <w:sz w:val="22"/>
          <w:szCs w:val="22"/>
        </w:rPr>
        <w:t>11</w:t>
      </w:r>
      <w:r w:rsidRPr="005D589B">
        <w:rPr>
          <w:rStyle w:val="Timesnewroman12"/>
          <w:sz w:val="22"/>
          <w:szCs w:val="22"/>
        </w:rPr>
        <w:t>.2024 в 11:00.</w:t>
      </w:r>
    </w:p>
    <w:p w:rsidR="00D91D7F" w:rsidRPr="00433554" w:rsidRDefault="00D91D7F" w:rsidP="00D91D7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5D589B">
        <w:rPr>
          <w:b/>
        </w:rPr>
        <w:t>Подведение итогов аукциона:</w:t>
      </w:r>
      <w:r w:rsidRPr="005D589B">
        <w:t xml:space="preserve"> процедура аукциона считается завершенной со времени подписания продавцом протокола об итогах аукциона. Подведение итогов состоится </w:t>
      </w:r>
      <w:r>
        <w:rPr>
          <w:b/>
          <w:sz w:val="22"/>
          <w:szCs w:val="22"/>
        </w:rPr>
        <w:t>25</w:t>
      </w:r>
      <w:r w:rsidRPr="005D589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11</w:t>
      </w:r>
      <w:r w:rsidRPr="005D589B">
        <w:rPr>
          <w:b/>
          <w:sz w:val="22"/>
          <w:szCs w:val="22"/>
        </w:rPr>
        <w:t>.2024г</w:t>
      </w:r>
      <w:r w:rsidRPr="005D589B">
        <w:t>. по адресу</w:t>
      </w:r>
      <w:r>
        <w:t xml:space="preserve"> Организатора торгов.</w:t>
      </w:r>
    </w:p>
    <w:p w:rsidR="00D91D7F" w:rsidRPr="00433554" w:rsidRDefault="00D91D7F" w:rsidP="00D91D7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 xml:space="preserve">Место проведения аукциона в электронной форме: </w:t>
      </w:r>
      <w:r w:rsidRPr="00433554">
        <w:t>универсальная торговая платформа 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D91D7F" w:rsidRPr="00433554" w:rsidRDefault="00D91D7F" w:rsidP="00D91D7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</w:p>
    <w:p w:rsidR="00D91D7F" w:rsidRPr="00433554" w:rsidRDefault="00D91D7F" w:rsidP="00D91D7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>
        <w:rPr>
          <w:b/>
        </w:rPr>
        <w:t>3</w:t>
      </w:r>
      <w:r w:rsidRPr="00433554">
        <w:rPr>
          <w:b/>
        </w:rPr>
        <w:t>. Условия участия в аукционе в электронной форме</w:t>
      </w:r>
    </w:p>
    <w:p w:rsidR="00D91D7F" w:rsidRPr="00CA21B8" w:rsidRDefault="00D91D7F" w:rsidP="00D91D7F">
      <w:pPr>
        <w:tabs>
          <w:tab w:val="left" w:pos="284"/>
        </w:tabs>
        <w:ind w:firstLine="284"/>
        <w:rPr>
          <w:shd w:val="clear" w:color="auto" w:fill="FFFFFF"/>
        </w:rPr>
      </w:pPr>
      <w:r w:rsidRPr="00CA21B8">
        <w:rPr>
          <w:shd w:val="clear" w:color="auto" w:fill="FFFFFF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91D7F" w:rsidRPr="00433554" w:rsidRDefault="00D91D7F" w:rsidP="00D91D7F">
      <w:pPr>
        <w:tabs>
          <w:tab w:val="left" w:pos="284"/>
        </w:tabs>
        <w:ind w:firstLine="284"/>
        <w:rPr>
          <w:b/>
        </w:rPr>
      </w:pPr>
      <w:r w:rsidRPr="00433554">
        <w:t>Лицо, отвечающее признакам покупателя в соответствии с Федеральным законом от 21.12.2001</w:t>
      </w:r>
      <w:r>
        <w:t xml:space="preserve"> </w:t>
      </w:r>
      <w:r w:rsidRPr="00433554">
        <w:t>№178-ФЗ «О приватизации государственного и муниципального имущества»</w:t>
      </w:r>
      <w:r w:rsidRPr="00433554">
        <w:rPr>
          <w:bCs/>
        </w:rPr>
        <w:t xml:space="preserve"> (далее - Федеральный закон</w:t>
      </w:r>
      <w:r>
        <w:rPr>
          <w:bCs/>
        </w:rPr>
        <w:t xml:space="preserve"> </w:t>
      </w:r>
      <w:r w:rsidRPr="00433554">
        <w:rPr>
          <w:bCs/>
        </w:rPr>
        <w:t>о приватизации)</w:t>
      </w:r>
      <w:r w:rsidRPr="00433554">
        <w:t xml:space="preserve"> и желающее приобрести имущество, выставляемое на продажу (далее – Претендент), обязано осуществить </w:t>
      </w:r>
      <w:r w:rsidRPr="00925C76">
        <w:t>следующие действия</w:t>
      </w:r>
      <w:r w:rsidRPr="00433554">
        <w:rPr>
          <w:b/>
        </w:rPr>
        <w:t>:</w:t>
      </w:r>
    </w:p>
    <w:p w:rsidR="00D91D7F" w:rsidRPr="00433554" w:rsidRDefault="00D91D7F" w:rsidP="00D91D7F">
      <w:pPr>
        <w:tabs>
          <w:tab w:val="left" w:pos="284"/>
        </w:tabs>
        <w:ind w:firstLine="284"/>
        <w:jc w:val="both"/>
      </w:pPr>
      <w:r w:rsidRPr="00433554">
        <w:t xml:space="preserve">- внести задаток на счет Организатора в указанном в настоящем информационном сообщении порядке; </w:t>
      </w:r>
    </w:p>
    <w:p w:rsidR="00D91D7F" w:rsidRPr="00433554" w:rsidRDefault="00D91D7F" w:rsidP="00D91D7F">
      <w:pPr>
        <w:tabs>
          <w:tab w:val="left" w:pos="284"/>
        </w:tabs>
        <w:ind w:firstLine="284"/>
        <w:jc w:val="both"/>
      </w:pPr>
      <w:r w:rsidRPr="00433554">
        <w:t>- в установленном порядке зарегистрировать заявку на электронной площадке;</w:t>
      </w:r>
    </w:p>
    <w:p w:rsidR="00D91D7F" w:rsidRPr="005D589B" w:rsidRDefault="00D91D7F" w:rsidP="00D91D7F">
      <w:pPr>
        <w:tabs>
          <w:tab w:val="left" w:pos="284"/>
        </w:tabs>
        <w:ind w:firstLine="284"/>
        <w:jc w:val="both"/>
      </w:pPr>
      <w:r w:rsidRPr="00433554">
        <w:t xml:space="preserve">- представить иные документы по перечню, указанному в настоящем информационном </w:t>
      </w:r>
      <w:r w:rsidRPr="005D589B">
        <w:t>сообщении.</w:t>
      </w:r>
    </w:p>
    <w:p w:rsidR="00D91D7F" w:rsidRPr="005D589B" w:rsidRDefault="00D91D7F" w:rsidP="00D91D7F">
      <w:pPr>
        <w:tabs>
          <w:tab w:val="left" w:pos="284"/>
        </w:tabs>
        <w:ind w:firstLine="284"/>
        <w:jc w:val="both"/>
      </w:pPr>
      <w:r w:rsidRPr="005D589B">
        <w:t>Покупателями муниципального имущества могут быть любые физические</w:t>
      </w:r>
      <w:r w:rsidRPr="005D589B">
        <w:br/>
        <w:t>и юридические лица, за исключением:</w:t>
      </w:r>
    </w:p>
    <w:p w:rsidR="00D91D7F" w:rsidRPr="005D589B" w:rsidRDefault="00D91D7F" w:rsidP="00D91D7F">
      <w:pPr>
        <w:tabs>
          <w:tab w:val="left" w:pos="284"/>
        </w:tabs>
        <w:ind w:firstLine="284"/>
        <w:jc w:val="both"/>
      </w:pPr>
      <w:r w:rsidRPr="005D589B">
        <w:t>государственных и муниципальных унитарных предприятий, государственных и муниципальных учреждений;</w:t>
      </w:r>
    </w:p>
    <w:p w:rsidR="00D91D7F" w:rsidRPr="005D589B" w:rsidRDefault="00D91D7F" w:rsidP="00D91D7F">
      <w:pPr>
        <w:tabs>
          <w:tab w:val="left" w:pos="284"/>
        </w:tabs>
        <w:ind w:firstLine="284"/>
        <w:jc w:val="both"/>
      </w:pPr>
      <w:r w:rsidRPr="005D589B"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6" w:history="1">
        <w:r w:rsidRPr="005D589B">
          <w:rPr>
            <w:rStyle w:val="a3"/>
            <w:color w:val="auto"/>
            <w:u w:val="none"/>
          </w:rPr>
          <w:t>ст. 25</w:t>
        </w:r>
      </w:hyperlink>
      <w:r w:rsidRPr="005D589B">
        <w:t xml:space="preserve"> Федерального закона о приватизации;</w:t>
      </w:r>
    </w:p>
    <w:p w:rsidR="00D91D7F" w:rsidRPr="00433554" w:rsidRDefault="00D91D7F" w:rsidP="00D91D7F">
      <w:pPr>
        <w:tabs>
          <w:tab w:val="left" w:pos="284"/>
        </w:tabs>
        <w:ind w:firstLine="284"/>
        <w:jc w:val="both"/>
      </w:pPr>
      <w:r w:rsidRPr="005D589B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5D589B">
          <w:rPr>
            <w:rStyle w:val="a3"/>
            <w:color w:val="auto"/>
            <w:u w:val="none"/>
          </w:rPr>
          <w:t>перечень</w:t>
        </w:r>
      </w:hyperlink>
      <w:r w:rsidRPr="005D589B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и </w:t>
      </w:r>
      <w:r>
        <w:t xml:space="preserve">которые не осуществляют раскрытие и предоставление информации о своих выгодоприобретателях, </w:t>
      </w:r>
      <w:proofErr w:type="spellStart"/>
      <w:r>
        <w:t>бенефициарных</w:t>
      </w:r>
      <w:proofErr w:type="spellEnd"/>
      <w:r>
        <w:t xml:space="preserve"> владельцах и контролирующих лицах в порядке, установленном Правительством Российской </w:t>
      </w:r>
      <w:r w:rsidRPr="005D589B">
        <w:t>Федерации;</w:t>
      </w:r>
    </w:p>
    <w:p w:rsidR="00D91D7F" w:rsidRPr="00433554" w:rsidRDefault="00D91D7F" w:rsidP="00D91D7F">
      <w:pPr>
        <w:tabs>
          <w:tab w:val="left" w:pos="284"/>
        </w:tabs>
        <w:ind w:firstLine="284"/>
        <w:jc w:val="both"/>
        <w:rPr>
          <w:lang w:eastAsia="x-none"/>
        </w:rPr>
      </w:pPr>
      <w:r w:rsidRPr="00433554">
        <w:rPr>
          <w:lang w:val="x-none" w:eastAsia="x-none"/>
        </w:rPr>
        <w:t xml:space="preserve">Обязанность доказать свое право на участие в </w:t>
      </w:r>
      <w:r w:rsidRPr="00433554">
        <w:rPr>
          <w:lang w:eastAsia="x-none"/>
        </w:rPr>
        <w:t xml:space="preserve">аукционе </w:t>
      </w:r>
      <w:r w:rsidRPr="00433554">
        <w:rPr>
          <w:lang w:val="x-none" w:eastAsia="x-none"/>
        </w:rPr>
        <w:t xml:space="preserve">возлагается на </w:t>
      </w:r>
      <w:r w:rsidRPr="00433554">
        <w:rPr>
          <w:lang w:eastAsia="x-none"/>
        </w:rPr>
        <w:t>П</w:t>
      </w:r>
      <w:proofErr w:type="spellStart"/>
      <w:r w:rsidRPr="00433554">
        <w:rPr>
          <w:lang w:val="x-none" w:eastAsia="x-none"/>
        </w:rPr>
        <w:t>ретендента</w:t>
      </w:r>
      <w:proofErr w:type="spellEnd"/>
      <w:r w:rsidRPr="00433554">
        <w:rPr>
          <w:lang w:val="x-none" w:eastAsia="x-none"/>
        </w:rPr>
        <w:t>.</w:t>
      </w:r>
    </w:p>
    <w:p w:rsidR="00D91D7F" w:rsidRPr="00EB6959" w:rsidRDefault="00D91D7F" w:rsidP="00D91D7F">
      <w:pPr>
        <w:tabs>
          <w:tab w:val="left" w:pos="284"/>
        </w:tabs>
        <w:ind w:firstLine="284"/>
        <w:jc w:val="center"/>
        <w:rPr>
          <w:b/>
          <w:lang w:eastAsia="x-none"/>
        </w:rPr>
      </w:pPr>
      <w:r>
        <w:rPr>
          <w:b/>
          <w:lang w:eastAsia="x-none"/>
        </w:rPr>
        <w:t>4</w:t>
      </w:r>
      <w:r w:rsidRPr="00EB6959">
        <w:rPr>
          <w:b/>
          <w:lang w:eastAsia="x-none"/>
        </w:rPr>
        <w:t>. Порядок ознакомления с документами и информацией об объекте</w:t>
      </w:r>
    </w:p>
    <w:p w:rsidR="00D91D7F" w:rsidRPr="00EB6959" w:rsidRDefault="00D91D7F" w:rsidP="00D91D7F">
      <w:pPr>
        <w:pStyle w:val="a8"/>
        <w:tabs>
          <w:tab w:val="left" w:pos="284"/>
        </w:tabs>
        <w:ind w:firstLine="284"/>
        <w:rPr>
          <w:rFonts w:ascii="Times New Roman" w:hAnsi="Times New Roman"/>
          <w:sz w:val="24"/>
          <w:szCs w:val="24"/>
        </w:rPr>
      </w:pPr>
      <w:r w:rsidRPr="00EB6959">
        <w:rPr>
          <w:rFonts w:ascii="Times New Roman" w:hAnsi="Times New Roman"/>
          <w:bCs/>
          <w:sz w:val="24"/>
          <w:szCs w:val="24"/>
        </w:rPr>
        <w:t xml:space="preserve">Информационное сообщение о проведении аукциона </w:t>
      </w:r>
      <w:r w:rsidRPr="00EB6959">
        <w:rPr>
          <w:rFonts w:ascii="Times New Roman" w:hAnsi="Times New Roman"/>
          <w:sz w:val="24"/>
          <w:szCs w:val="24"/>
        </w:rPr>
        <w:t>размещается на официальном сайте Российской Федерации для размещения информации о проведении торгов www.torgi.gov.ru, на сайте продавца –</w:t>
      </w:r>
      <w:hyperlink r:id="rId8" w:history="1">
        <w:proofErr w:type="gramStart"/>
        <w:r w:rsidRPr="00297A27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297A27">
          <w:rPr>
            <w:rStyle w:val="a3"/>
            <w:rFonts w:ascii="Times New Roman" w:hAnsi="Times New Roman"/>
            <w:color w:val="auto"/>
            <w:sz w:val="24"/>
            <w:szCs w:val="24"/>
          </w:rPr>
          <w:t>.</w:t>
        </w:r>
        <w:r w:rsidRPr="00297A27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umi</w:t>
        </w:r>
        <w:r w:rsidRPr="00297A27">
          <w:rPr>
            <w:rStyle w:val="a3"/>
            <w:rFonts w:ascii="Times New Roman" w:hAnsi="Times New Roman"/>
            <w:color w:val="auto"/>
            <w:sz w:val="24"/>
            <w:szCs w:val="24"/>
          </w:rPr>
          <w:t>.</w:t>
        </w:r>
        <w:r w:rsidRPr="00297A27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varna</w:t>
        </w:r>
        <w:r w:rsidRPr="00297A27">
          <w:rPr>
            <w:rStyle w:val="a3"/>
            <w:rFonts w:ascii="Times New Roman" w:hAnsi="Times New Roman"/>
            <w:color w:val="auto"/>
            <w:sz w:val="24"/>
            <w:szCs w:val="24"/>
          </w:rPr>
          <w:t>74.</w:t>
        </w:r>
        <w:r w:rsidRPr="00297A27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 w:rsidRPr="00EB695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B6959">
        <w:rPr>
          <w:rFonts w:ascii="Times New Roman" w:hAnsi="Times New Roman"/>
          <w:sz w:val="24"/>
          <w:szCs w:val="24"/>
        </w:rPr>
        <w:t>,</w:t>
      </w:r>
      <w:proofErr w:type="gramEnd"/>
      <w:r w:rsidRPr="00EB6959">
        <w:rPr>
          <w:rFonts w:ascii="Times New Roman" w:hAnsi="Times New Roman"/>
          <w:sz w:val="24"/>
          <w:szCs w:val="24"/>
        </w:rPr>
        <w:t xml:space="preserve"> на электронной площадке http://utp.sberbank-ast.ru.</w:t>
      </w:r>
    </w:p>
    <w:p w:rsidR="00D91D7F" w:rsidRPr="005D589B" w:rsidRDefault="00D91D7F" w:rsidP="00D91D7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5D589B">
        <w:lastRenderedPageBreak/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D91D7F" w:rsidRPr="005D589B" w:rsidRDefault="00D91D7F" w:rsidP="00D91D7F">
      <w:pPr>
        <w:pStyle w:val="31"/>
        <w:tabs>
          <w:tab w:val="left" w:pos="284"/>
        </w:tabs>
        <w:ind w:firstLine="284"/>
        <w:outlineLvl w:val="0"/>
        <w:rPr>
          <w:szCs w:val="24"/>
        </w:rPr>
      </w:pPr>
      <w:r w:rsidRPr="005D589B">
        <w:rPr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D91D7F" w:rsidRPr="00DE341B" w:rsidRDefault="00D91D7F" w:rsidP="00D91D7F">
      <w:pPr>
        <w:pStyle w:val="31"/>
        <w:tabs>
          <w:tab w:val="left" w:pos="284"/>
        </w:tabs>
        <w:ind w:firstLine="284"/>
        <w:outlineLvl w:val="0"/>
        <w:rPr>
          <w:szCs w:val="24"/>
        </w:rPr>
      </w:pPr>
      <w:r w:rsidRPr="005D589B">
        <w:rPr>
          <w:szCs w:val="24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D91D7F" w:rsidRDefault="00D91D7F" w:rsidP="00D91D7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С информацией о подлежащем приватизации </w:t>
      </w:r>
      <w:proofErr w:type="gramStart"/>
      <w:r w:rsidRPr="00433554">
        <w:t>имуществе</w:t>
      </w:r>
      <w:r>
        <w:t xml:space="preserve"> </w:t>
      </w:r>
      <w:r w:rsidRPr="00433554">
        <w:t xml:space="preserve"> можно</w:t>
      </w:r>
      <w:proofErr w:type="gramEnd"/>
      <w:r w:rsidRPr="00433554">
        <w:t xml:space="preserve"> ознакомиться в период заявочной кампании, направив запрос на электронный адрес Продавца </w:t>
      </w:r>
      <w:r w:rsidRPr="00D34723">
        <w:t>umi@varna74.ru</w:t>
      </w:r>
    </w:p>
    <w:p w:rsidR="00D91D7F" w:rsidRPr="00433554" w:rsidRDefault="00D91D7F" w:rsidP="00D91D7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</w:t>
      </w:r>
      <w:r w:rsidRPr="00D34723">
        <w:t xml:space="preserve"> </w:t>
      </w:r>
      <w:r w:rsidRPr="00433554">
        <w:t>ознакомления</w:t>
      </w:r>
      <w:r w:rsidRPr="00D34723">
        <w:t xml:space="preserve"> </w:t>
      </w:r>
      <w:r w:rsidRPr="00433554">
        <w:t>с</w:t>
      </w:r>
      <w:r w:rsidRPr="00D34723">
        <w:t xml:space="preserve"> </w:t>
      </w:r>
      <w:r w:rsidRPr="00433554">
        <w:t>информацией</w:t>
      </w:r>
      <w:r w:rsidRPr="00D34723">
        <w:t xml:space="preserve"> </w:t>
      </w:r>
      <w:r w:rsidRPr="00433554">
        <w:t>об объекте.</w:t>
      </w:r>
    </w:p>
    <w:p w:rsidR="00D91D7F" w:rsidRDefault="00D91D7F" w:rsidP="00D91D7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</w:t>
      </w:r>
      <w:r>
        <w:t xml:space="preserve">, в рабочие дни с </w:t>
      </w:r>
      <w:proofErr w:type="spellStart"/>
      <w:r>
        <w:t>пн</w:t>
      </w:r>
      <w:proofErr w:type="spellEnd"/>
      <w:r>
        <w:t>- пт</w:t>
      </w:r>
      <w:r w:rsidRPr="00433554">
        <w:t xml:space="preserve">. </w:t>
      </w:r>
    </w:p>
    <w:p w:rsidR="00D91D7F" w:rsidRPr="00433554" w:rsidRDefault="00D91D7F" w:rsidP="00D91D7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Запрос на осмотр выставленного на продажу имущества может быть направлен на электронный адрес Продавца</w:t>
      </w:r>
      <w:r w:rsidRPr="00D34723">
        <w:t xml:space="preserve"> </w:t>
      </w:r>
      <w:hyperlink r:id="rId9" w:history="1">
        <w:proofErr w:type="gramStart"/>
        <w:r w:rsidRPr="00297A27">
          <w:rPr>
            <w:rStyle w:val="a3"/>
            <w:color w:val="auto"/>
          </w:rPr>
          <w:t>umi@varna74.ru</w:t>
        </w:r>
      </w:hyperlink>
      <w:r w:rsidRPr="00D34723">
        <w:t xml:space="preserve"> </w:t>
      </w:r>
      <w:r w:rsidRPr="00433554">
        <w:t xml:space="preserve"> не</w:t>
      </w:r>
      <w:proofErr w:type="gramEnd"/>
      <w:r w:rsidRPr="00433554">
        <w:t xml:space="preserve"> позднее чем за два рабочих дня до даты окончания срока подачи заявок на участие в аукционе.</w:t>
      </w:r>
    </w:p>
    <w:p w:rsidR="00D91D7F" w:rsidRPr="00433554" w:rsidRDefault="00D91D7F" w:rsidP="00D91D7F">
      <w:pPr>
        <w:tabs>
          <w:tab w:val="left" w:pos="284"/>
        </w:tabs>
        <w:ind w:firstLine="284"/>
        <w:jc w:val="both"/>
      </w:pPr>
      <w:r w:rsidRPr="00433554"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D91D7F" w:rsidRPr="00433554" w:rsidRDefault="00D91D7F" w:rsidP="00D91D7F">
      <w:pPr>
        <w:tabs>
          <w:tab w:val="left" w:pos="284"/>
        </w:tabs>
        <w:ind w:firstLine="284"/>
        <w:jc w:val="both"/>
      </w:pPr>
      <w:r w:rsidRPr="00433554"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D91D7F" w:rsidRPr="00433554" w:rsidRDefault="00D91D7F" w:rsidP="00D91D7F">
      <w:pPr>
        <w:tabs>
          <w:tab w:val="left" w:pos="284"/>
        </w:tabs>
        <w:ind w:firstLine="284"/>
      </w:pPr>
      <w:r w:rsidRPr="00433554">
        <w:t>С формой заявки, условиями договора купли-продажи, а также с иными находящимися в распоряжении Продавца документами сведениями об имуществе покупатели могут ознакомиться по адресу:</w:t>
      </w:r>
      <w:r w:rsidRPr="00EB6959">
        <w:t xml:space="preserve"> </w:t>
      </w:r>
      <w:r>
        <w:t xml:space="preserve">457212, </w:t>
      </w:r>
      <w:r w:rsidRPr="005A3E96">
        <w:t xml:space="preserve">Челябинская область, </w:t>
      </w:r>
      <w:proofErr w:type="spellStart"/>
      <w:r>
        <w:t>Варнен</w:t>
      </w:r>
      <w:r w:rsidRPr="005A3E96">
        <w:t>ский</w:t>
      </w:r>
      <w:proofErr w:type="spellEnd"/>
      <w:r w:rsidRPr="005A3E96">
        <w:t xml:space="preserve"> район, </w:t>
      </w:r>
      <w:r>
        <w:t>п. Новый Урал</w:t>
      </w:r>
      <w:r>
        <w:br/>
      </w:r>
      <w:r w:rsidRPr="005A3E96">
        <w:t xml:space="preserve">улица </w:t>
      </w:r>
      <w:r>
        <w:t>Шоссейная</w:t>
      </w:r>
      <w:r w:rsidRPr="005A3E96">
        <w:t xml:space="preserve">, дом </w:t>
      </w:r>
      <w:r>
        <w:t>30.</w:t>
      </w:r>
    </w:p>
    <w:p w:rsidR="00D91D7F" w:rsidRPr="00433554" w:rsidRDefault="00D91D7F" w:rsidP="00D91D7F">
      <w:pPr>
        <w:tabs>
          <w:tab w:val="left" w:pos="284"/>
        </w:tabs>
        <w:ind w:firstLine="284"/>
        <w:jc w:val="both"/>
      </w:pPr>
      <w:r w:rsidRPr="00433554">
        <w:t xml:space="preserve">Контактное лицо – </w:t>
      </w:r>
      <w:proofErr w:type="spellStart"/>
      <w:r>
        <w:t>Тулепбергенова</w:t>
      </w:r>
      <w:proofErr w:type="spellEnd"/>
      <w:r>
        <w:t xml:space="preserve"> Баян </w:t>
      </w:r>
      <w:proofErr w:type="spellStart"/>
      <w:r>
        <w:t>Кайрбаевна</w:t>
      </w:r>
      <w:proofErr w:type="spellEnd"/>
      <w:r>
        <w:t xml:space="preserve"> </w:t>
      </w:r>
      <w:r w:rsidRPr="00433554">
        <w:t>Телефон: 8 (351</w:t>
      </w:r>
      <w:r>
        <w:t>42</w:t>
      </w:r>
      <w:r w:rsidRPr="00433554">
        <w:t>) 2</w:t>
      </w:r>
      <w:r>
        <w:t xml:space="preserve"> 83 95</w:t>
      </w:r>
    </w:p>
    <w:p w:rsidR="00D91D7F" w:rsidRPr="00433554" w:rsidRDefault="00D91D7F" w:rsidP="00D91D7F">
      <w:pPr>
        <w:tabs>
          <w:tab w:val="left" w:pos="284"/>
        </w:tabs>
        <w:ind w:firstLine="284"/>
        <w:jc w:val="both"/>
      </w:pPr>
      <w:r w:rsidRPr="00433554">
        <w:t xml:space="preserve">Адрес электронной почты: </w:t>
      </w:r>
      <w:proofErr w:type="spellStart"/>
      <w:r w:rsidRPr="000009B0">
        <w:rPr>
          <w:lang w:val="en-US"/>
        </w:rPr>
        <w:t>nov</w:t>
      </w:r>
      <w:proofErr w:type="spellEnd"/>
      <w:r w:rsidRPr="000009B0">
        <w:t>-</w:t>
      </w:r>
      <w:proofErr w:type="spellStart"/>
      <w:r w:rsidRPr="000009B0">
        <w:rPr>
          <w:lang w:val="en-US"/>
        </w:rPr>
        <w:t>ural</w:t>
      </w:r>
      <w:proofErr w:type="spellEnd"/>
      <w:r w:rsidRPr="000009B0">
        <w:t>@</w:t>
      </w:r>
      <w:r w:rsidRPr="000009B0">
        <w:rPr>
          <w:lang w:val="en-US"/>
        </w:rPr>
        <w:t>mail</w:t>
      </w:r>
      <w:r w:rsidRPr="000009B0">
        <w:t>.</w:t>
      </w:r>
      <w:proofErr w:type="spellStart"/>
      <w:r w:rsidRPr="000009B0">
        <w:rPr>
          <w:lang w:val="en-US"/>
        </w:rPr>
        <w:t>ru</w:t>
      </w:r>
      <w:proofErr w:type="spellEnd"/>
    </w:p>
    <w:p w:rsidR="00D91D7F" w:rsidRPr="00EB6959" w:rsidRDefault="00D91D7F" w:rsidP="00D91D7F">
      <w:pPr>
        <w:tabs>
          <w:tab w:val="left" w:pos="284"/>
        </w:tabs>
        <w:ind w:firstLine="284"/>
        <w:rPr>
          <w:b/>
        </w:rPr>
      </w:pPr>
      <w:r>
        <w:rPr>
          <w:b/>
        </w:rPr>
        <w:t>5</w:t>
      </w:r>
      <w:r w:rsidRPr="00EB6959">
        <w:rPr>
          <w:b/>
        </w:rPr>
        <w:t>. Порядок, форма подачи заявок и срок отзыва заявок на участие в аукционе</w:t>
      </w:r>
    </w:p>
    <w:p w:rsidR="00D91D7F" w:rsidRPr="00EB6959" w:rsidRDefault="00D91D7F" w:rsidP="00D91D7F">
      <w:pPr>
        <w:pStyle w:val="1"/>
        <w:tabs>
          <w:tab w:val="left" w:pos="284"/>
        </w:tabs>
        <w:ind w:firstLine="284"/>
        <w:rPr>
          <w:rFonts w:ascii="Times New Roman" w:hAnsi="Times New Roman"/>
          <w:bCs/>
          <w:sz w:val="24"/>
          <w:szCs w:val="24"/>
        </w:rPr>
      </w:pPr>
      <w:r w:rsidRPr="00EB6959">
        <w:rPr>
          <w:rFonts w:ascii="Times New Roman" w:hAnsi="Times New Roman"/>
          <w:bCs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необходимых документов, предусмотренных Федеральным законом о приватизации:</w:t>
      </w:r>
    </w:p>
    <w:p w:rsidR="00D91D7F" w:rsidRPr="005D589B" w:rsidRDefault="00D91D7F" w:rsidP="00D91D7F">
      <w:pPr>
        <w:pStyle w:val="ConsPlusNormal"/>
        <w:widowControl/>
        <w:tabs>
          <w:tab w:val="left" w:pos="284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b/>
          <w:sz w:val="24"/>
          <w:szCs w:val="24"/>
        </w:rPr>
        <w:t xml:space="preserve">Физические лица </w:t>
      </w:r>
      <w:r w:rsidRPr="005D589B">
        <w:rPr>
          <w:rFonts w:ascii="Times New Roman" w:hAnsi="Times New Roman" w:cs="Times New Roman"/>
          <w:bCs/>
          <w:sz w:val="24"/>
          <w:szCs w:val="24"/>
        </w:rPr>
        <w:t>–</w:t>
      </w:r>
      <w:r w:rsidRPr="005D589B">
        <w:rPr>
          <w:rFonts w:ascii="Times New Roman" w:hAnsi="Times New Roman" w:cs="Times New Roman"/>
          <w:sz w:val="24"/>
          <w:szCs w:val="24"/>
        </w:rPr>
        <w:t xml:space="preserve"> копию всех листов документа, удостоверяющего личность;</w:t>
      </w:r>
    </w:p>
    <w:p w:rsidR="00D91D7F" w:rsidRPr="005D589B" w:rsidRDefault="00D91D7F" w:rsidP="00D91D7F">
      <w:pPr>
        <w:pStyle w:val="ConsPlusNormal"/>
        <w:tabs>
          <w:tab w:val="left" w:pos="284"/>
        </w:tabs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5D589B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D91D7F" w:rsidRPr="00EB6959" w:rsidRDefault="00D91D7F" w:rsidP="00D91D7F">
      <w:pPr>
        <w:pStyle w:val="ConsPlusNormal"/>
        <w:tabs>
          <w:tab w:val="left" w:pos="284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- заверенные копии учредительных документов;</w:t>
      </w:r>
      <w:r w:rsidRPr="00EB6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D7F" w:rsidRPr="005D589B" w:rsidRDefault="00D91D7F" w:rsidP="00D91D7F">
      <w:pPr>
        <w:pStyle w:val="ConsPlusNormal"/>
        <w:tabs>
          <w:tab w:val="left" w:pos="284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Pr="005D589B">
        <w:rPr>
          <w:rFonts w:ascii="Times New Roman" w:hAnsi="Times New Roman" w:cs="Times New Roman"/>
          <w:sz w:val="24"/>
          <w:szCs w:val="24"/>
        </w:rPr>
        <w:br/>
        <w:t xml:space="preserve">его руководителем письмо); </w:t>
      </w:r>
    </w:p>
    <w:p w:rsidR="00D91D7F" w:rsidRPr="005D589B" w:rsidRDefault="00D91D7F" w:rsidP="00D91D7F">
      <w:pPr>
        <w:pStyle w:val="ConsPlusNormal"/>
        <w:tabs>
          <w:tab w:val="left" w:pos="284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lastRenderedPageBreak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91D7F" w:rsidRPr="00EB6959" w:rsidRDefault="00D91D7F" w:rsidP="00D91D7F">
      <w:pPr>
        <w:pStyle w:val="ConsPlusNormal"/>
        <w:tabs>
          <w:tab w:val="left" w:pos="284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91D7F" w:rsidRPr="00EB6959" w:rsidRDefault="00D91D7F" w:rsidP="00D91D7F">
      <w:pPr>
        <w:pStyle w:val="1"/>
        <w:tabs>
          <w:tab w:val="left" w:pos="284"/>
        </w:tabs>
        <w:ind w:firstLine="284"/>
        <w:rPr>
          <w:rFonts w:ascii="Times New Roman" w:hAnsi="Times New Roman"/>
          <w:bCs/>
          <w:sz w:val="24"/>
          <w:szCs w:val="24"/>
        </w:rPr>
      </w:pPr>
      <w:r w:rsidRPr="00EB6959">
        <w:rPr>
          <w:rFonts w:ascii="Times New Roman" w:hAnsi="Times New Roman"/>
          <w:bCs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D91D7F" w:rsidRPr="00EB6959" w:rsidRDefault="00D91D7F" w:rsidP="00D91D7F">
      <w:pPr>
        <w:tabs>
          <w:tab w:val="left" w:pos="284"/>
        </w:tabs>
        <w:autoSpaceDE w:val="0"/>
        <w:autoSpaceDN w:val="0"/>
        <w:adjustRightInd w:val="0"/>
        <w:ind w:firstLine="284"/>
      </w:pPr>
      <w:r w:rsidRPr="00EB6959"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D91D7F" w:rsidRPr="00CC6F0E" w:rsidRDefault="00D91D7F" w:rsidP="00D91D7F">
      <w:pPr>
        <w:pStyle w:val="31"/>
        <w:tabs>
          <w:tab w:val="left" w:pos="284"/>
          <w:tab w:val="left" w:pos="540"/>
        </w:tabs>
        <w:ind w:firstLine="284"/>
        <w:outlineLvl w:val="0"/>
        <w:rPr>
          <w:szCs w:val="24"/>
          <w:shd w:val="clear" w:color="auto" w:fill="FFFFFF"/>
        </w:rPr>
      </w:pPr>
      <w:r w:rsidRPr="00CC6F0E">
        <w:rPr>
          <w:szCs w:val="24"/>
          <w:shd w:val="clear" w:color="auto" w:fill="FFFFFF"/>
        </w:rPr>
        <w:t>До признания претендента участником аукциона он имеет право отозвать зарегистрированную заявку</w:t>
      </w:r>
      <w:r w:rsidRPr="00CC6F0E">
        <w:rPr>
          <w:szCs w:val="24"/>
        </w:rPr>
        <w:t xml:space="preserve"> путем направления уведомления об отзыве заявки на электронную площадку</w:t>
      </w:r>
      <w:r>
        <w:rPr>
          <w:szCs w:val="24"/>
        </w:rPr>
        <w:t xml:space="preserve"> (до формирования протокола)</w:t>
      </w:r>
      <w:r w:rsidRPr="00CC6F0E">
        <w:rPr>
          <w:szCs w:val="24"/>
          <w:shd w:val="clear" w:color="auto" w:fill="FFFFFF"/>
        </w:rPr>
        <w:t xml:space="preserve">. </w:t>
      </w:r>
    </w:p>
    <w:p w:rsidR="00D91D7F" w:rsidRPr="00CC6F0E" w:rsidRDefault="00D91D7F" w:rsidP="00D91D7F">
      <w:pPr>
        <w:pStyle w:val="31"/>
        <w:tabs>
          <w:tab w:val="left" w:pos="284"/>
          <w:tab w:val="left" w:pos="540"/>
        </w:tabs>
        <w:ind w:firstLine="284"/>
        <w:outlineLvl w:val="0"/>
        <w:rPr>
          <w:szCs w:val="24"/>
        </w:rPr>
      </w:pPr>
      <w:r w:rsidRPr="00CC6F0E">
        <w:rPr>
          <w:szCs w:val="24"/>
          <w:shd w:val="clear" w:color="auto" w:fill="FFFFFF"/>
        </w:rPr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 w:rsidRPr="00CC6F0E">
        <w:rPr>
          <w:szCs w:val="24"/>
        </w:rPr>
        <w:t xml:space="preserve"> </w:t>
      </w:r>
    </w:p>
    <w:p w:rsidR="00D91D7F" w:rsidRPr="005574E0" w:rsidRDefault="00D91D7F" w:rsidP="00D91D7F">
      <w:pPr>
        <w:pStyle w:val="31"/>
        <w:tabs>
          <w:tab w:val="left" w:pos="284"/>
          <w:tab w:val="left" w:pos="540"/>
        </w:tabs>
        <w:ind w:firstLine="284"/>
        <w:outlineLvl w:val="0"/>
        <w:rPr>
          <w:szCs w:val="24"/>
        </w:rPr>
      </w:pPr>
      <w:r w:rsidRPr="00CC6F0E">
        <w:rPr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91D7F" w:rsidRPr="00433554" w:rsidRDefault="00D91D7F" w:rsidP="00D91D7F">
      <w:pPr>
        <w:pStyle w:val="31"/>
        <w:tabs>
          <w:tab w:val="left" w:pos="284"/>
          <w:tab w:val="left" w:pos="540"/>
        </w:tabs>
        <w:ind w:firstLine="284"/>
        <w:outlineLvl w:val="0"/>
        <w:rPr>
          <w:sz w:val="20"/>
        </w:rPr>
      </w:pPr>
    </w:p>
    <w:p w:rsidR="00D91D7F" w:rsidRPr="00152F2D" w:rsidRDefault="00D91D7F" w:rsidP="00D91D7F">
      <w:pPr>
        <w:pStyle w:val="31"/>
        <w:tabs>
          <w:tab w:val="left" w:pos="284"/>
          <w:tab w:val="left" w:pos="540"/>
        </w:tabs>
        <w:ind w:firstLine="284"/>
        <w:jc w:val="center"/>
        <w:outlineLvl w:val="0"/>
        <w:rPr>
          <w:b/>
          <w:szCs w:val="24"/>
        </w:rPr>
      </w:pPr>
      <w:r>
        <w:rPr>
          <w:b/>
          <w:szCs w:val="24"/>
        </w:rPr>
        <w:t>6</w:t>
      </w:r>
      <w:r w:rsidRPr="00152F2D">
        <w:rPr>
          <w:b/>
          <w:szCs w:val="24"/>
        </w:rPr>
        <w:t>. Порядок внесения и возврата задатка</w:t>
      </w:r>
    </w:p>
    <w:p w:rsidR="00D91D7F" w:rsidRPr="00152F2D" w:rsidRDefault="00D91D7F" w:rsidP="00D91D7F">
      <w:pPr>
        <w:pStyle w:val="a4"/>
        <w:tabs>
          <w:tab w:val="left" w:pos="284"/>
        </w:tabs>
        <w:ind w:firstLine="284"/>
        <w:rPr>
          <w:sz w:val="24"/>
          <w:szCs w:val="24"/>
        </w:rPr>
      </w:pPr>
      <w:r w:rsidRPr="00152F2D">
        <w:rPr>
          <w:sz w:val="24"/>
          <w:szCs w:val="24"/>
        </w:rPr>
        <w:t>Задаток для участия в аукционе служит обеспечением исполнения обязательства победителя продажи аукциона по заключению договора купли-продажи и оплате приобретенного на торгах Имущества</w:t>
      </w:r>
      <w:r>
        <w:rPr>
          <w:sz w:val="24"/>
          <w:szCs w:val="24"/>
        </w:rPr>
        <w:t xml:space="preserve">. Задаток </w:t>
      </w:r>
      <w:r w:rsidRPr="00152F2D">
        <w:rPr>
          <w:sz w:val="24"/>
          <w:szCs w:val="24"/>
        </w:rPr>
        <w:t>вносится единым платежом на расчетный счет Претендента, открытый при регистрации на электронной площадке.</w:t>
      </w:r>
      <w:r>
        <w:rPr>
          <w:sz w:val="24"/>
          <w:szCs w:val="24"/>
        </w:rPr>
        <w:t xml:space="preserve"> Задаток вносится в период заявочной компании. При перечислении задатка следует учитывать, что процедура зачисления по указанным реквизитам может занять некоторое время.</w:t>
      </w:r>
    </w:p>
    <w:p w:rsidR="00D91D7F" w:rsidRPr="00152F2D" w:rsidRDefault="00D91D7F" w:rsidP="00D91D7F">
      <w:pPr>
        <w:pStyle w:val="a4"/>
        <w:tabs>
          <w:tab w:val="left" w:pos="284"/>
        </w:tabs>
        <w:ind w:firstLine="284"/>
        <w:rPr>
          <w:sz w:val="24"/>
          <w:szCs w:val="24"/>
        </w:rPr>
      </w:pPr>
      <w:r w:rsidRPr="00152F2D">
        <w:rPr>
          <w:sz w:val="24"/>
          <w:szCs w:val="24"/>
        </w:rPr>
        <w:t>Платежи по перечислению задатка для участия в торгах и порядок возврата задатка осуществляются</w:t>
      </w:r>
      <w:r>
        <w:rPr>
          <w:sz w:val="24"/>
          <w:szCs w:val="24"/>
        </w:rPr>
        <w:t xml:space="preserve"> </w:t>
      </w:r>
      <w:r w:rsidRPr="00152F2D">
        <w:rPr>
          <w:sz w:val="24"/>
          <w:szCs w:val="24"/>
        </w:rPr>
        <w:t>в соответствии с Регламентом электронной площадки.</w:t>
      </w:r>
    </w:p>
    <w:p w:rsidR="00D91D7F" w:rsidRDefault="00D91D7F" w:rsidP="00D91D7F">
      <w:pPr>
        <w:tabs>
          <w:tab w:val="left" w:pos="284"/>
        </w:tabs>
        <w:ind w:firstLine="284"/>
        <w:jc w:val="both"/>
      </w:pPr>
      <w:r w:rsidRPr="00152F2D">
        <w:t>Задаток, внесенный победителем аукциона, засчитывается в счет исполнения обязательств по оплате стоимости реализуемого имущества по договору купли-продажи.</w:t>
      </w:r>
    </w:p>
    <w:p w:rsidR="00D91D7F" w:rsidRPr="00152F2D" w:rsidRDefault="00D91D7F" w:rsidP="00D91D7F">
      <w:pPr>
        <w:tabs>
          <w:tab w:val="left" w:pos="284"/>
        </w:tabs>
        <w:ind w:firstLine="284"/>
        <w:rPr>
          <w:b/>
        </w:rPr>
      </w:pPr>
      <w:r w:rsidRPr="00152F2D">
        <w:rPr>
          <w:b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</w:t>
      </w:r>
      <w:r>
        <w:rPr>
          <w:b/>
        </w:rPr>
        <w:t xml:space="preserve"> </w:t>
      </w:r>
      <w:r w:rsidRPr="00152F2D">
        <w:rPr>
          <w:b/>
        </w:rPr>
        <w:t>заявки</w:t>
      </w:r>
      <w:r>
        <w:rPr>
          <w:b/>
        </w:rPr>
        <w:t xml:space="preserve"> </w:t>
      </w:r>
      <w:r w:rsidRPr="00152F2D">
        <w:rPr>
          <w:b/>
        </w:rPr>
        <w:t>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D91D7F" w:rsidRPr="00152F2D" w:rsidRDefault="00D91D7F" w:rsidP="00D91D7F">
      <w:pPr>
        <w:tabs>
          <w:tab w:val="left" w:pos="284"/>
        </w:tabs>
        <w:ind w:firstLine="284"/>
        <w:jc w:val="both"/>
      </w:pPr>
      <w:r w:rsidRPr="00152F2D">
        <w:t>Порядок возврата задатка: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</w:pPr>
      <w:r w:rsidRPr="00152F2D">
        <w:t>Задаток возвращается всем участникам продажи, кроме победителя, в течение 5 (пяти) календарных дней с даты подведения итогов продажи. Задаток, перечисленный победителем продажи, засчитывается в сумму платежа по договору купли-продажи.</w:t>
      </w:r>
    </w:p>
    <w:p w:rsidR="00D91D7F" w:rsidRDefault="00D91D7F" w:rsidP="00D91D7F">
      <w:pPr>
        <w:pStyle w:val="TextBasTxt"/>
        <w:tabs>
          <w:tab w:val="left" w:pos="284"/>
        </w:tabs>
        <w:ind w:firstLine="284"/>
      </w:pPr>
      <w:r w:rsidRPr="00152F2D">
        <w:t xml:space="preserve">При уклонении или отказе победителя продажи от заключения в установленный в пункте </w:t>
      </w:r>
      <w:r>
        <w:t>9</w:t>
      </w:r>
      <w:r w:rsidRPr="00152F2D">
        <w:t xml:space="preserve"> настоящего информационного сообщения срок договора купли-продажи имущества, задаток ему не возвращается.</w:t>
      </w:r>
    </w:p>
    <w:p w:rsidR="00D91D7F" w:rsidRPr="001A7BE2" w:rsidRDefault="00D91D7F" w:rsidP="00D91D7F">
      <w:pPr>
        <w:tabs>
          <w:tab w:val="left" w:pos="540"/>
        </w:tabs>
        <w:jc w:val="both"/>
        <w:outlineLvl w:val="0"/>
        <w:rPr>
          <w:rFonts w:eastAsia="Calibri"/>
          <w:bCs/>
        </w:rPr>
      </w:pPr>
      <w:r>
        <w:rPr>
          <w:rFonts w:eastAsia="Calibri"/>
          <w:bCs/>
        </w:rPr>
        <w:t xml:space="preserve">      </w:t>
      </w:r>
      <w:r w:rsidRPr="001A7BE2">
        <w:rPr>
          <w:rFonts w:eastAsia="Calibri"/>
          <w:bCs/>
        </w:rPr>
        <w:t>Банковские реквизиты счета для перечисления задатка: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2"/>
        <w:gridCol w:w="4394"/>
      </w:tblGrid>
      <w:tr w:rsidR="00D91D7F" w:rsidRPr="001A7BE2" w:rsidTr="00F46337">
        <w:trPr>
          <w:trHeight w:val="251"/>
        </w:trPr>
        <w:tc>
          <w:tcPr>
            <w:tcW w:w="5392" w:type="dxa"/>
            <w:shd w:val="clear" w:color="auto" w:fill="FFFFFF"/>
            <w:hideMark/>
          </w:tcPr>
          <w:p w:rsidR="00D91D7F" w:rsidRPr="001A7BE2" w:rsidRDefault="00D91D7F" w:rsidP="00F46337">
            <w:pPr>
              <w:pStyle w:val="3"/>
              <w:spacing w:before="0" w:after="150"/>
              <w:textAlignment w:val="top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BE2">
              <w:rPr>
                <w:rFonts w:ascii="Times New Roman" w:hAnsi="Times New Roman"/>
                <w:color w:val="000000"/>
                <w:sz w:val="24"/>
                <w:szCs w:val="24"/>
              </w:rPr>
              <w:t>Получатель</w:t>
            </w:r>
          </w:p>
        </w:tc>
        <w:tc>
          <w:tcPr>
            <w:tcW w:w="4394" w:type="dxa"/>
            <w:shd w:val="clear" w:color="auto" w:fill="FFFFFF"/>
            <w:hideMark/>
          </w:tcPr>
          <w:p w:rsidR="00D91D7F" w:rsidRPr="001A7BE2" w:rsidRDefault="00D91D7F" w:rsidP="00F46337">
            <w:pPr>
              <w:rPr>
                <w:color w:val="333333"/>
              </w:rPr>
            </w:pPr>
            <w:r w:rsidRPr="001A7BE2">
              <w:rPr>
                <w:color w:val="333333"/>
              </w:rPr>
              <w:t> </w:t>
            </w:r>
          </w:p>
        </w:tc>
      </w:tr>
      <w:tr w:rsidR="00D91D7F" w:rsidRPr="001A7BE2" w:rsidTr="00F46337">
        <w:tc>
          <w:tcPr>
            <w:tcW w:w="5392" w:type="dxa"/>
            <w:shd w:val="clear" w:color="auto" w:fill="FFFFFF"/>
            <w:hideMark/>
          </w:tcPr>
          <w:p w:rsidR="00D91D7F" w:rsidRPr="001A7BE2" w:rsidRDefault="00D91D7F" w:rsidP="00F46337">
            <w:r w:rsidRPr="001A7BE2">
              <w:t>Наименование</w:t>
            </w:r>
          </w:p>
        </w:tc>
        <w:tc>
          <w:tcPr>
            <w:tcW w:w="4394" w:type="dxa"/>
            <w:shd w:val="clear" w:color="auto" w:fill="FFFFFF"/>
            <w:hideMark/>
          </w:tcPr>
          <w:p w:rsidR="00D91D7F" w:rsidRPr="001A7BE2" w:rsidRDefault="00D91D7F" w:rsidP="00F46337">
            <w:r w:rsidRPr="001A7BE2">
              <w:t>АО "Сбербанк-АСТ"</w:t>
            </w:r>
          </w:p>
        </w:tc>
      </w:tr>
      <w:tr w:rsidR="00D91D7F" w:rsidRPr="001A7BE2" w:rsidTr="00F46337">
        <w:tc>
          <w:tcPr>
            <w:tcW w:w="5392" w:type="dxa"/>
            <w:shd w:val="clear" w:color="auto" w:fill="FFFFFF"/>
            <w:hideMark/>
          </w:tcPr>
          <w:p w:rsidR="00D91D7F" w:rsidRPr="001A7BE2" w:rsidRDefault="00D91D7F" w:rsidP="00F46337">
            <w:r w:rsidRPr="001A7BE2">
              <w:t>ИНН:</w:t>
            </w:r>
          </w:p>
        </w:tc>
        <w:tc>
          <w:tcPr>
            <w:tcW w:w="4394" w:type="dxa"/>
            <w:shd w:val="clear" w:color="auto" w:fill="FFFFFF"/>
            <w:hideMark/>
          </w:tcPr>
          <w:p w:rsidR="00D91D7F" w:rsidRPr="001A7BE2" w:rsidRDefault="00D91D7F" w:rsidP="00F46337">
            <w:r>
              <w:t>7428001932</w:t>
            </w:r>
          </w:p>
        </w:tc>
      </w:tr>
      <w:tr w:rsidR="00D91D7F" w:rsidRPr="001A7BE2" w:rsidTr="00F46337">
        <w:tc>
          <w:tcPr>
            <w:tcW w:w="5392" w:type="dxa"/>
            <w:shd w:val="clear" w:color="auto" w:fill="FFFFFF"/>
            <w:hideMark/>
          </w:tcPr>
          <w:p w:rsidR="00D91D7F" w:rsidRPr="001A7BE2" w:rsidRDefault="00D91D7F" w:rsidP="00F46337">
            <w:r w:rsidRPr="001A7BE2">
              <w:t>КПП:</w:t>
            </w:r>
            <w:r>
              <w:t xml:space="preserve"> </w:t>
            </w:r>
          </w:p>
        </w:tc>
        <w:tc>
          <w:tcPr>
            <w:tcW w:w="4394" w:type="dxa"/>
            <w:shd w:val="clear" w:color="auto" w:fill="FFFFFF"/>
            <w:hideMark/>
          </w:tcPr>
          <w:p w:rsidR="00D91D7F" w:rsidRPr="001A7BE2" w:rsidRDefault="00D91D7F" w:rsidP="00F46337">
            <w:r>
              <w:t>745801001</w:t>
            </w:r>
          </w:p>
        </w:tc>
      </w:tr>
      <w:tr w:rsidR="00D91D7F" w:rsidRPr="001A7BE2" w:rsidTr="00F46337">
        <w:tc>
          <w:tcPr>
            <w:tcW w:w="5392" w:type="dxa"/>
            <w:shd w:val="clear" w:color="auto" w:fill="FFFFFF"/>
            <w:hideMark/>
          </w:tcPr>
          <w:p w:rsidR="00D91D7F" w:rsidRPr="001A7BE2" w:rsidRDefault="00D91D7F" w:rsidP="00F46337">
            <w:r w:rsidRPr="001A7BE2">
              <w:lastRenderedPageBreak/>
              <w:t>Расчетный счет:</w:t>
            </w:r>
          </w:p>
        </w:tc>
        <w:tc>
          <w:tcPr>
            <w:tcW w:w="4394" w:type="dxa"/>
            <w:shd w:val="clear" w:color="auto" w:fill="FFFFFF"/>
            <w:hideMark/>
          </w:tcPr>
          <w:p w:rsidR="00D91D7F" w:rsidRPr="001A7BE2" w:rsidRDefault="00D91D7F" w:rsidP="00F46337">
            <w:r>
              <w:t>40102810645370000062</w:t>
            </w:r>
          </w:p>
        </w:tc>
      </w:tr>
      <w:tr w:rsidR="00D91D7F" w:rsidRPr="001A7BE2" w:rsidTr="00F46337">
        <w:tc>
          <w:tcPr>
            <w:tcW w:w="5392" w:type="dxa"/>
            <w:shd w:val="clear" w:color="auto" w:fill="FFFFFF"/>
            <w:hideMark/>
          </w:tcPr>
          <w:p w:rsidR="00D91D7F" w:rsidRPr="001A7BE2" w:rsidRDefault="00D91D7F" w:rsidP="00F46337">
            <w:r>
              <w:t>Назначение платежа</w:t>
            </w:r>
          </w:p>
        </w:tc>
        <w:tc>
          <w:tcPr>
            <w:tcW w:w="4394" w:type="dxa"/>
            <w:shd w:val="clear" w:color="auto" w:fill="FFFFFF"/>
            <w:hideMark/>
          </w:tcPr>
          <w:p w:rsidR="00D91D7F" w:rsidRPr="001A7BE2" w:rsidRDefault="00D91D7F" w:rsidP="00F46337">
            <w:r w:rsidRPr="001A7BE2">
              <w:t> </w:t>
            </w:r>
            <w:r>
              <w:t>задаток</w:t>
            </w:r>
          </w:p>
        </w:tc>
      </w:tr>
      <w:tr w:rsidR="00D91D7F" w:rsidRPr="001A7BE2" w:rsidTr="00F46337">
        <w:trPr>
          <w:trHeight w:val="305"/>
        </w:trPr>
        <w:tc>
          <w:tcPr>
            <w:tcW w:w="5392" w:type="dxa"/>
            <w:shd w:val="clear" w:color="auto" w:fill="FFFFFF"/>
            <w:hideMark/>
          </w:tcPr>
          <w:p w:rsidR="00D91D7F" w:rsidRPr="001A7BE2" w:rsidRDefault="00D91D7F" w:rsidP="00F46337">
            <w:pPr>
              <w:pStyle w:val="3"/>
              <w:spacing w:before="0" w:after="150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1A7BE2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4394" w:type="dxa"/>
            <w:shd w:val="clear" w:color="auto" w:fill="FFFFFF"/>
            <w:hideMark/>
          </w:tcPr>
          <w:p w:rsidR="00D91D7F" w:rsidRPr="001A7BE2" w:rsidRDefault="00D91D7F" w:rsidP="00F46337">
            <w:r w:rsidRPr="001A7BE2">
              <w:t> </w:t>
            </w:r>
          </w:p>
        </w:tc>
      </w:tr>
      <w:tr w:rsidR="00D91D7F" w:rsidRPr="001A7BE2" w:rsidTr="00F46337">
        <w:tc>
          <w:tcPr>
            <w:tcW w:w="5392" w:type="dxa"/>
            <w:shd w:val="clear" w:color="auto" w:fill="FFFFFF"/>
            <w:hideMark/>
          </w:tcPr>
          <w:p w:rsidR="00D91D7F" w:rsidRPr="001A7BE2" w:rsidRDefault="00D91D7F" w:rsidP="00F46337">
            <w:r w:rsidRPr="001A7BE2">
              <w:t>Наименование банка:</w:t>
            </w:r>
          </w:p>
        </w:tc>
        <w:tc>
          <w:tcPr>
            <w:tcW w:w="4394" w:type="dxa"/>
            <w:shd w:val="clear" w:color="auto" w:fill="FFFFFF"/>
            <w:hideMark/>
          </w:tcPr>
          <w:p w:rsidR="00D91D7F" w:rsidRPr="001A7BE2" w:rsidRDefault="00D91D7F" w:rsidP="00F46337">
            <w:r w:rsidRPr="001A7BE2">
              <w:t>ПАО"СБЕРБАНК</w:t>
            </w:r>
            <w:r>
              <w:t xml:space="preserve"> РОССИИ</w:t>
            </w:r>
            <w:r w:rsidRPr="001A7BE2">
              <w:t>" Г. МОСКВА</w:t>
            </w:r>
          </w:p>
        </w:tc>
      </w:tr>
      <w:tr w:rsidR="00D91D7F" w:rsidRPr="001A7BE2" w:rsidTr="00F46337">
        <w:tc>
          <w:tcPr>
            <w:tcW w:w="5392" w:type="dxa"/>
            <w:shd w:val="clear" w:color="auto" w:fill="FFFFFF"/>
            <w:hideMark/>
          </w:tcPr>
          <w:p w:rsidR="00D91D7F" w:rsidRPr="001A7BE2" w:rsidRDefault="00D91D7F" w:rsidP="00F46337">
            <w:r w:rsidRPr="001A7BE2">
              <w:t>БИК:</w:t>
            </w:r>
          </w:p>
        </w:tc>
        <w:tc>
          <w:tcPr>
            <w:tcW w:w="4394" w:type="dxa"/>
            <w:shd w:val="clear" w:color="auto" w:fill="FFFFFF"/>
            <w:hideMark/>
          </w:tcPr>
          <w:p w:rsidR="00D91D7F" w:rsidRPr="001A7BE2" w:rsidRDefault="00D91D7F" w:rsidP="00F46337">
            <w:r>
              <w:t>017501500</w:t>
            </w:r>
          </w:p>
        </w:tc>
      </w:tr>
      <w:tr w:rsidR="00D91D7F" w:rsidRPr="001A7BE2" w:rsidTr="00F46337">
        <w:tc>
          <w:tcPr>
            <w:tcW w:w="5392" w:type="dxa"/>
            <w:shd w:val="clear" w:color="auto" w:fill="FFFFFF"/>
            <w:hideMark/>
          </w:tcPr>
          <w:p w:rsidR="00D91D7F" w:rsidRPr="001A7BE2" w:rsidRDefault="00D91D7F" w:rsidP="00F46337">
            <w:r w:rsidRPr="001A7BE2">
              <w:t>Корреспондентский счет:</w:t>
            </w:r>
          </w:p>
        </w:tc>
        <w:tc>
          <w:tcPr>
            <w:tcW w:w="4394" w:type="dxa"/>
            <w:shd w:val="clear" w:color="auto" w:fill="FFFFFF"/>
            <w:hideMark/>
          </w:tcPr>
          <w:p w:rsidR="00D91D7F" w:rsidRPr="001A7BE2" w:rsidRDefault="00D91D7F" w:rsidP="00F46337">
            <w:r>
              <w:t>032316437566144456900</w:t>
            </w:r>
          </w:p>
        </w:tc>
      </w:tr>
    </w:tbl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jc w:val="center"/>
        <w:rPr>
          <w:b/>
          <w:lang w:eastAsia="en-US"/>
        </w:rPr>
      </w:pPr>
      <w:r>
        <w:rPr>
          <w:b/>
          <w:lang w:eastAsia="en-US"/>
        </w:rPr>
        <w:t>7</w:t>
      </w:r>
      <w:r w:rsidRPr="00152F2D">
        <w:rPr>
          <w:b/>
          <w:lang w:eastAsia="en-US"/>
        </w:rPr>
        <w:t>. Условия допуска и отказа в допуске к участию в аукционе</w:t>
      </w:r>
    </w:p>
    <w:p w:rsidR="00D91D7F" w:rsidRPr="005D589B" w:rsidRDefault="00D91D7F" w:rsidP="00D91D7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Претендент не допускается к участию в продаже по следующим основаниям:</w:t>
      </w:r>
    </w:p>
    <w:p w:rsidR="00D91D7F" w:rsidRPr="005D589B" w:rsidRDefault="00D91D7F" w:rsidP="00D91D7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D91D7F" w:rsidRPr="005D589B" w:rsidRDefault="00D91D7F" w:rsidP="00D91D7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D91D7F" w:rsidRPr="005D589B" w:rsidRDefault="00D91D7F" w:rsidP="00D91D7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Не подтверждено поступление в установленный срок задатка на счет, указанный Организатором торгов в информационном сообщении.</w:t>
      </w:r>
    </w:p>
    <w:p w:rsidR="00D91D7F" w:rsidRPr="005D589B" w:rsidRDefault="00D91D7F" w:rsidP="00D91D7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Заявка подана лицом, не уполномоченным Претендентом на осуществление таких действий.</w:t>
      </w:r>
    </w:p>
    <w:p w:rsidR="00D91D7F" w:rsidRPr="005D589B" w:rsidRDefault="00D91D7F" w:rsidP="00D91D7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Перечень оснований отказа Претенденту в участии в продаже является исчерпывающим.</w:t>
      </w:r>
    </w:p>
    <w:p w:rsidR="00D91D7F" w:rsidRPr="005D589B" w:rsidRDefault="00D91D7F" w:rsidP="00D91D7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заявку.</w:t>
      </w:r>
    </w:p>
    <w:p w:rsidR="00D91D7F" w:rsidRPr="005D589B" w:rsidRDefault="00D91D7F" w:rsidP="00D91D7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До признания претендента участником аукциона он имеет право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D91D7F" w:rsidRPr="005D589B" w:rsidRDefault="00D91D7F" w:rsidP="00D91D7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color w:val="464C55"/>
          <w:sz w:val="24"/>
          <w:szCs w:val="24"/>
        </w:rPr>
        <w:t>Уведомление о признании участника аукциона победителем либо лицом, признанным единственным участником аукциона направляется победителю либо лицу, признанному единственным участником аукциона в день подведения итогов.</w:t>
      </w:r>
    </w:p>
    <w:p w:rsidR="00D91D7F" w:rsidRPr="00152F2D" w:rsidRDefault="00D91D7F" w:rsidP="00D91D7F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89B">
        <w:rPr>
          <w:rFonts w:ascii="Times New Roman" w:hAnsi="Times New Roman" w:cs="Times New Roman"/>
          <w:sz w:val="24"/>
          <w:szCs w:val="24"/>
        </w:rPr>
        <w:t>Информация об отказе в допуске к участию в продаже</w:t>
      </w:r>
      <w:r w:rsidRPr="00152F2D">
        <w:rPr>
          <w:rFonts w:ascii="Times New Roman" w:hAnsi="Times New Roman" w:cs="Times New Roman"/>
          <w:sz w:val="24"/>
          <w:szCs w:val="24"/>
        </w:rPr>
        <w:t xml:space="preserve">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D91D7F" w:rsidRPr="00152F2D" w:rsidRDefault="00D91D7F" w:rsidP="00D91D7F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D91D7F" w:rsidRPr="005D589B" w:rsidRDefault="00D91D7F" w:rsidP="00D91D7F">
      <w:pPr>
        <w:rPr>
          <w:b/>
        </w:rPr>
      </w:pPr>
      <w:r>
        <w:rPr>
          <w:b/>
        </w:rPr>
        <w:t xml:space="preserve">                         </w:t>
      </w:r>
      <w:r w:rsidRPr="005D589B">
        <w:rPr>
          <w:b/>
        </w:rPr>
        <w:t>8. Порядок проведения аукциона в электронной форме</w:t>
      </w:r>
    </w:p>
    <w:p w:rsidR="00D91D7F" w:rsidRPr="005D589B" w:rsidRDefault="00D91D7F" w:rsidP="00D91D7F">
      <w:pPr>
        <w:rPr>
          <w:shd w:val="clear" w:color="auto" w:fill="FFFFFF"/>
        </w:rPr>
      </w:pPr>
      <w:r w:rsidRPr="005D589B">
        <w:t xml:space="preserve">      1.</w:t>
      </w:r>
      <w:r w:rsidRPr="005D589B">
        <w:rPr>
          <w:shd w:val="clear" w:color="auto" w:fill="FFFFFF"/>
        </w:rPr>
        <w:t xml:space="preserve">Проведение продажи муниципального имущества в электронной форме осуществляется на электронной площадке оператором электронной площадки. </w:t>
      </w:r>
    </w:p>
    <w:p w:rsidR="00D91D7F" w:rsidRPr="005D589B" w:rsidRDefault="00D91D7F" w:rsidP="00D91D7F">
      <w:r w:rsidRPr="005D589B">
        <w:rPr>
          <w:shd w:val="clear" w:color="auto" w:fill="FFFFFF"/>
        </w:rPr>
        <w:t xml:space="preserve">      2.Аукцион является открытым по составу участников.</w:t>
      </w:r>
      <w:r w:rsidRPr="005D589B">
        <w:t xml:space="preserve">   </w:t>
      </w:r>
    </w:p>
    <w:p w:rsidR="00D91D7F" w:rsidRPr="005D589B" w:rsidRDefault="00D91D7F" w:rsidP="00D91D7F">
      <w:r w:rsidRPr="005D589B">
        <w:t xml:space="preserve">       3.При проведении продажи в электронной форме оператор электронной площадки обеспечивает: </w:t>
      </w:r>
    </w:p>
    <w:p w:rsidR="00D91D7F" w:rsidRPr="005D589B" w:rsidRDefault="00D91D7F" w:rsidP="00D91D7F">
      <w:r w:rsidRPr="005D589B">
        <w:t xml:space="preserve">1) свободный и бесплатный доступ к информации о проведении продажи в электронной форме;                                                                                                                                                                      2) возможность представления претендентами заявок и прилагаемых к ним документов в форме электронных документов;                                                                                                                 3) хранение и обработку в электронной форме заявок и иных документов, представляемых претендентами, с использованием сертифицированных в установленном законодательством Российской Федерации порядке средств защиты информации;                                                              4) защиту информации (заявок и иных документов), представляемой претендентами, в том числе сохранность указанной информации, предупреждение ее уничтожения, несанкционированных изменения и копирования;                                                                                5) создание, обработку, хранение и представление в электронной форме информации и документов, в том числе об итогах продажи в электронной форме;                                                     </w:t>
      </w:r>
      <w:r w:rsidRPr="005D589B">
        <w:lastRenderedPageBreak/>
        <w:t xml:space="preserve">6) бесперебойное функционирование электронной площадки и доступ к ней пользователей, в том числе участников продажи в электронной форме, в течение всего срока проведения такой продажи.                                                                                                                                                           </w:t>
      </w:r>
    </w:p>
    <w:p w:rsidR="00D91D7F" w:rsidRPr="005D589B" w:rsidRDefault="00D91D7F" w:rsidP="00D91D7F">
      <w:pPr>
        <w:rPr>
          <w:lang w:eastAsia="en-US"/>
        </w:rPr>
      </w:pPr>
      <w:r w:rsidRPr="005D589B">
        <w:t>Для участия в продаже в электронной форме претенденты должны зарегистрироваться на электронной площадке, указанной в информационном сообщении о проведении продажи в электронной форме.</w:t>
      </w:r>
      <w:r w:rsidRPr="005D589B">
        <w:rPr>
          <w:lang w:eastAsia="en-US"/>
        </w:rPr>
        <w:t xml:space="preserve"> </w:t>
      </w:r>
    </w:p>
    <w:p w:rsidR="00D91D7F" w:rsidRPr="005D589B" w:rsidRDefault="00D91D7F" w:rsidP="00D91D7F">
      <w:pPr>
        <w:rPr>
          <w:lang w:eastAsia="en-US"/>
        </w:rPr>
      </w:pPr>
      <w:r w:rsidRPr="005D589B">
        <w:rPr>
          <w:lang w:eastAsia="en-US"/>
        </w:rPr>
        <w:t xml:space="preserve">      4. Электронный аукцион проводится в указанные в информационном сообщении день и время путем последовательного повышения участниками начальной цены на величину, равную либо кратную величине «шага аукциона». 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D91D7F" w:rsidRPr="002D398D" w:rsidRDefault="00D91D7F" w:rsidP="00D91D7F">
      <w:pPr>
        <w:rPr>
          <w:lang w:eastAsia="en-US"/>
        </w:rPr>
      </w:pPr>
      <w:r w:rsidRPr="005D589B">
        <w:t xml:space="preserve">        5.Представление предложений о цене государственного или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продажи.</w:t>
      </w:r>
    </w:p>
    <w:p w:rsidR="00D91D7F" w:rsidRPr="00152F2D" w:rsidRDefault="00D91D7F" w:rsidP="00D91D7F">
      <w:pPr>
        <w:rPr>
          <w:lang w:eastAsia="en-US"/>
        </w:rPr>
      </w:pPr>
      <w:r>
        <w:rPr>
          <w:lang w:eastAsia="en-US"/>
        </w:rPr>
        <w:t xml:space="preserve">        6</w:t>
      </w:r>
      <w:r w:rsidRPr="00152F2D">
        <w:rPr>
          <w:lang w:eastAsia="en-US"/>
        </w:rPr>
        <w:t>. Со времени начала проведения процедуры аукциона Организатором размещается:</w:t>
      </w:r>
    </w:p>
    <w:p w:rsidR="00D91D7F" w:rsidRPr="00152F2D" w:rsidRDefault="00D91D7F" w:rsidP="00D91D7F">
      <w:pPr>
        <w:rPr>
          <w:lang w:eastAsia="en-US"/>
        </w:rPr>
      </w:pPr>
      <w:r w:rsidRPr="00152F2D">
        <w:rPr>
          <w:lang w:eastAsia="en-US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>
        <w:rPr>
          <w:lang w:eastAsia="en-US"/>
        </w:rPr>
        <w:t>7</w:t>
      </w:r>
      <w:r w:rsidRPr="00152F2D">
        <w:rPr>
          <w:lang w:eastAsia="en-US"/>
        </w:rPr>
        <w:t>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>- поступило предложение о начальной цене имущества, то время для представления следующих предложений об увеличенной на "шаг аукциона"</w:t>
      </w:r>
      <w:r>
        <w:rPr>
          <w:lang w:eastAsia="en-US"/>
        </w:rPr>
        <w:t xml:space="preserve"> цене имущества продлевается на10</w:t>
      </w:r>
      <w:r w:rsidRPr="00152F2D">
        <w:rPr>
          <w:lang w:eastAsia="en-US"/>
        </w:rPr>
        <w:t xml:space="preserve">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>
        <w:rPr>
          <w:lang w:eastAsia="en-US"/>
        </w:rPr>
        <w:t>8</w:t>
      </w:r>
      <w:r w:rsidRPr="00152F2D">
        <w:rPr>
          <w:lang w:eastAsia="en-US"/>
        </w:rPr>
        <w:t>. Во время проведения процедуры аукциона программными средствами электронной площадки обеспечивается: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>-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91D7F" w:rsidRPr="0017528D" w:rsidRDefault="00D91D7F" w:rsidP="00D91D7F">
      <w:pPr>
        <w:pStyle w:val="a9"/>
        <w:jc w:val="both"/>
        <w:rPr>
          <w:sz w:val="24"/>
          <w:szCs w:val="24"/>
        </w:rPr>
      </w:pPr>
      <w:r w:rsidRPr="005D589B">
        <w:rPr>
          <w:sz w:val="24"/>
          <w:szCs w:val="24"/>
          <w:lang w:eastAsia="en-US"/>
        </w:rPr>
        <w:t xml:space="preserve">      9. </w:t>
      </w:r>
      <w:r w:rsidRPr="005D589B">
        <w:rPr>
          <w:sz w:val="24"/>
          <w:szCs w:val="24"/>
        </w:rPr>
        <w:t>Предложения о цене государственного или муниципального имущества заявляются участниками аукциона открыто в ходе проведения торгов. По итогам торгов с победителем аукциона заключается договор.</w:t>
      </w:r>
    </w:p>
    <w:p w:rsidR="00D91D7F" w:rsidRPr="005D589B" w:rsidRDefault="00D91D7F" w:rsidP="00D91D7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D589B">
        <w:rPr>
          <w:sz w:val="24"/>
          <w:szCs w:val="24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D91D7F" w:rsidRPr="0017528D" w:rsidRDefault="00D91D7F" w:rsidP="00D91D7F">
      <w:pPr>
        <w:pStyle w:val="a9"/>
        <w:jc w:val="both"/>
        <w:rPr>
          <w:sz w:val="24"/>
          <w:szCs w:val="24"/>
        </w:rPr>
      </w:pPr>
      <w:r w:rsidRPr="005D589B">
        <w:rPr>
          <w:sz w:val="24"/>
          <w:szCs w:val="24"/>
        </w:rPr>
        <w:t xml:space="preserve">      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0"/>
        <w:rPr>
          <w:lang w:eastAsia="en-US"/>
        </w:rPr>
      </w:pPr>
      <w:r>
        <w:rPr>
          <w:lang w:eastAsia="en-US"/>
        </w:rPr>
        <w:t xml:space="preserve">      В случае участия в аукционе нескольких участников, п</w:t>
      </w:r>
      <w:r w:rsidRPr="00152F2D">
        <w:rPr>
          <w:lang w:eastAsia="en-US"/>
        </w:rPr>
        <w:t>обедителем аукциона признается участник, предложивший наибольшую цену имущества.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>
        <w:rPr>
          <w:lang w:eastAsia="en-US"/>
        </w:rPr>
        <w:lastRenderedPageBreak/>
        <w:t>10</w:t>
      </w:r>
      <w:r w:rsidRPr="00152F2D">
        <w:rPr>
          <w:lang w:eastAsia="en-US"/>
        </w:rPr>
        <w:t xml:space="preserve">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>
        <w:rPr>
          <w:lang w:eastAsia="en-US"/>
        </w:rPr>
        <w:t>11</w:t>
      </w:r>
      <w:r w:rsidRPr="00152F2D">
        <w:rPr>
          <w:lang w:eastAsia="en-US"/>
        </w:rPr>
        <w:t>. Процедура аукциона считается завершенной с момента подписания Продавцом протокола об итогах аукциона.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>
        <w:rPr>
          <w:lang w:eastAsia="en-US"/>
        </w:rPr>
        <w:t>12</w:t>
      </w:r>
      <w:r w:rsidRPr="00152F2D">
        <w:rPr>
          <w:lang w:eastAsia="en-US"/>
        </w:rPr>
        <w:t>. Аукцион признается несостоявшимся в следующих случаях: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>- не было подано ни одной заявки на участие либо ни один из Претендентов не признан участником;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>- принято решение о признании только одного Претендента участником;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>- ни один из участников не сделал предложение о начальной цене имущества.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>
        <w:rPr>
          <w:lang w:eastAsia="en-US"/>
        </w:rPr>
        <w:t>13</w:t>
      </w:r>
      <w:r w:rsidRPr="00152F2D">
        <w:rPr>
          <w:lang w:eastAsia="en-US"/>
        </w:rPr>
        <w:t>. Решение о признании аукциона несостоявшимся оформляется протоколом об итогах аукциона.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>1</w:t>
      </w:r>
      <w:r>
        <w:rPr>
          <w:lang w:eastAsia="en-US"/>
        </w:rPr>
        <w:t>4</w:t>
      </w:r>
      <w:r w:rsidRPr="00152F2D">
        <w:rPr>
          <w:lang w:eastAsia="en-US"/>
        </w:rPr>
        <w:t>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  <w:r w:rsidRPr="00152F2D">
        <w:rPr>
          <w:lang w:eastAsia="en-US"/>
        </w:rPr>
        <w:cr/>
        <w:t>- наименование имущества и иные позволяющие его индивидуализировать сведения;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>- цена сделки;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>- фамилия, имя, отчество физического лица или наименование юридического лица Победителя. 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jc w:val="center"/>
        <w:rPr>
          <w:b/>
        </w:rPr>
      </w:pPr>
      <w:r>
        <w:rPr>
          <w:b/>
        </w:rPr>
        <w:t>9</w:t>
      </w:r>
      <w:r w:rsidRPr="00152F2D">
        <w:rPr>
          <w:b/>
        </w:rPr>
        <w:t>. Заключение договора купли-продажи по итогам проведения аукциона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</w:pPr>
      <w:r w:rsidRPr="005D589B">
        <w:t>1.</w:t>
      </w:r>
      <w:r w:rsidRPr="005D589B">
        <w:rPr>
          <w:b/>
        </w:rPr>
        <w:t> </w:t>
      </w:r>
      <w:r w:rsidRPr="005D589B">
        <w:rPr>
          <w:lang w:eastAsia="en-US"/>
        </w:rPr>
        <w:t xml:space="preserve">Договор купли-продажи имущества, заключается между Продавцом и победителем </w:t>
      </w:r>
      <w:r w:rsidRPr="005D589B">
        <w:t xml:space="preserve">аукциона </w:t>
      </w:r>
      <w:r w:rsidRPr="005D589B">
        <w:rPr>
          <w:lang w:eastAsia="en-US"/>
        </w:rPr>
        <w:t>в соответствии с Гражданским кодексом Российской Федерации, Законом о приватизации в течение 5 (пяти)</w:t>
      </w:r>
      <w:r w:rsidRPr="005D589B">
        <w:t xml:space="preserve"> рабочих дней с даты подведения итогов аукциона.</w:t>
      </w:r>
    </w:p>
    <w:p w:rsidR="00D91D7F" w:rsidRPr="00152F2D" w:rsidRDefault="00D91D7F" w:rsidP="00D91D7F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</w:pPr>
      <w:r w:rsidRPr="00152F2D">
        <w:t xml:space="preserve">2. Оплата приобретенного на аукционе </w:t>
      </w:r>
      <w:r>
        <w:t>муниципального</w:t>
      </w:r>
      <w:r w:rsidRPr="00152F2D">
        <w:t xml:space="preserve"> имущества производится победителем продажи </w:t>
      </w:r>
      <w:r w:rsidRPr="00152F2D">
        <w:rPr>
          <w:lang w:eastAsia="en-US"/>
        </w:rPr>
        <w:t>единовременно</w:t>
      </w:r>
      <w:r w:rsidRPr="00152F2D">
        <w:t xml:space="preserve"> в течение 30 рабочих дней с момента заключения договора купли-продажи путем перечисления денежных средств на счет продавца, указанный в договоре купли-продажи. 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jc w:val="left"/>
        <w:rPr>
          <w:lang w:eastAsia="en-US"/>
        </w:rPr>
      </w:pPr>
      <w:r w:rsidRPr="00152F2D">
        <w:rPr>
          <w:lang w:eastAsia="en-US"/>
        </w:rPr>
        <w:t xml:space="preserve">3. Задаток, внесенный победителем </w:t>
      </w:r>
      <w:r w:rsidRPr="00152F2D">
        <w:t>аукциона</w:t>
      </w:r>
      <w:r w:rsidRPr="00152F2D">
        <w:rPr>
          <w:lang w:eastAsia="en-US"/>
        </w:rPr>
        <w:t>, засчитывается в счет оплаты приобретенного имущества</w:t>
      </w:r>
      <w:r>
        <w:rPr>
          <w:lang w:eastAsia="en-US"/>
        </w:rPr>
        <w:t xml:space="preserve"> </w:t>
      </w:r>
      <w:r w:rsidRPr="00152F2D">
        <w:rPr>
          <w:lang w:eastAsia="en-US"/>
        </w:rPr>
        <w:t>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rPr>
          <w:lang w:eastAsia="en-US"/>
        </w:rPr>
      </w:pPr>
      <w:r w:rsidRPr="00152F2D">
        <w:rPr>
          <w:lang w:eastAsia="en-US"/>
        </w:rPr>
        <w:t xml:space="preserve">4. Факт оплаты имущества подтверждается выпиской со счета, указанного в договоре купли-продажи имущества. </w:t>
      </w:r>
    </w:p>
    <w:p w:rsidR="00D91D7F" w:rsidRPr="00152F2D" w:rsidRDefault="00D91D7F" w:rsidP="00D91D7F">
      <w:pPr>
        <w:pStyle w:val="TextBasTxt"/>
        <w:tabs>
          <w:tab w:val="left" w:pos="284"/>
        </w:tabs>
        <w:ind w:firstLine="284"/>
        <w:jc w:val="left"/>
        <w:rPr>
          <w:lang w:eastAsia="en-US"/>
        </w:rPr>
      </w:pPr>
      <w:r w:rsidRPr="005D589B">
        <w:rPr>
          <w:lang w:eastAsia="en-US"/>
        </w:rPr>
        <w:t xml:space="preserve">5. При уклонении или отказе победителя </w:t>
      </w:r>
      <w:r w:rsidRPr="005D589B">
        <w:t xml:space="preserve">аукциона </w:t>
      </w:r>
      <w:r w:rsidRPr="005D589B">
        <w:rPr>
          <w:lang w:eastAsia="en-US"/>
        </w:rPr>
        <w:t xml:space="preserve">от заключения в установленный срок договора купли-продажи имущества, победитель утрачивает право на заключение указанного договора, задаток ему не возвращается. </w:t>
      </w:r>
      <w:r w:rsidRPr="005D589B">
        <w:t>Суммы задатков возвращаются участникам аукциона, за исключением его победителя либо лица, признанного единственным участником аукциона</w:t>
      </w:r>
      <w:r w:rsidRPr="005D589B">
        <w:rPr>
          <w:color w:val="464C55"/>
        </w:rPr>
        <w:t>.</w:t>
      </w:r>
    </w:p>
    <w:p w:rsidR="00D91D7F" w:rsidRPr="00152F2D" w:rsidRDefault="00D91D7F" w:rsidP="00D91D7F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152F2D"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D91D7F" w:rsidRPr="005D589B" w:rsidRDefault="00D91D7F" w:rsidP="00D91D7F">
      <w:pPr>
        <w:tabs>
          <w:tab w:val="left" w:pos="284"/>
        </w:tabs>
        <w:autoSpaceDE w:val="0"/>
        <w:autoSpaceDN w:val="0"/>
        <w:adjustRightInd w:val="0"/>
        <w:ind w:firstLine="284"/>
      </w:pPr>
      <w:r w:rsidRPr="005D589B">
        <w:lastRenderedPageBreak/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дней после оплаты имущества.</w:t>
      </w:r>
    </w:p>
    <w:p w:rsidR="00D91D7F" w:rsidRPr="00A755BF" w:rsidRDefault="00D91D7F" w:rsidP="00D91D7F">
      <w:pPr>
        <w:tabs>
          <w:tab w:val="left" w:pos="284"/>
        </w:tabs>
        <w:autoSpaceDE w:val="0"/>
        <w:autoSpaceDN w:val="0"/>
        <w:adjustRightInd w:val="0"/>
        <w:ind w:firstLine="284"/>
      </w:pPr>
      <w:r w:rsidRPr="005D589B">
        <w:t>8.Цена государственного или муниципального имущества, установленная по результатам проведения аукциона, не может быть оспорена отдельно от результатов аукциона.</w:t>
      </w:r>
    </w:p>
    <w:p w:rsidR="00D91D7F" w:rsidRDefault="00D91D7F" w:rsidP="00D91D7F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i/>
        </w:rPr>
      </w:pPr>
      <w:r w:rsidRPr="00152F2D">
        <w:t>Информация о продаже имущества на аукционе опубликована на официальном сайте Российской Федерации для размещения информации о проведении торгов www.torgi.gov.ru, на сайте продавца –</w:t>
      </w:r>
      <w:hyperlink r:id="rId10" w:history="1">
        <w:r w:rsidRPr="00F315F9">
          <w:rPr>
            <w:rStyle w:val="a3"/>
            <w:color w:val="auto"/>
            <w:u w:val="none"/>
            <w:lang w:val="en-US"/>
          </w:rPr>
          <w:t>www</w:t>
        </w:r>
        <w:r w:rsidRPr="00F315F9">
          <w:rPr>
            <w:rStyle w:val="a3"/>
            <w:color w:val="auto"/>
            <w:u w:val="none"/>
          </w:rPr>
          <w:t>.</w:t>
        </w:r>
        <w:r w:rsidRPr="00F315F9">
          <w:rPr>
            <w:rStyle w:val="a3"/>
            <w:color w:val="auto"/>
            <w:u w:val="none"/>
            <w:lang w:val="en-US"/>
          </w:rPr>
          <w:t>umi</w:t>
        </w:r>
        <w:r w:rsidRPr="00F315F9">
          <w:rPr>
            <w:rStyle w:val="a3"/>
            <w:color w:val="auto"/>
            <w:u w:val="none"/>
          </w:rPr>
          <w:t>.</w:t>
        </w:r>
        <w:r w:rsidRPr="00F315F9">
          <w:rPr>
            <w:rStyle w:val="a3"/>
            <w:color w:val="auto"/>
            <w:u w:val="none"/>
            <w:lang w:val="en-US"/>
          </w:rPr>
          <w:t>varna</w:t>
        </w:r>
        <w:r w:rsidRPr="00F315F9">
          <w:rPr>
            <w:rStyle w:val="a3"/>
            <w:color w:val="auto"/>
            <w:u w:val="none"/>
          </w:rPr>
          <w:t>74.</w:t>
        </w:r>
        <w:r w:rsidRPr="00F315F9">
          <w:rPr>
            <w:rStyle w:val="a3"/>
            <w:color w:val="auto"/>
            <w:u w:val="none"/>
            <w:lang w:val="en-US"/>
          </w:rPr>
          <w:t>ru</w:t>
        </w:r>
      </w:hyperlink>
      <w:r w:rsidRPr="00F315F9">
        <w:t>,</w:t>
      </w:r>
      <w:r w:rsidRPr="00152F2D">
        <w:t xml:space="preserve"> сайте организатора торгов http://utp.sberbank-ast.ru.</w:t>
      </w:r>
    </w:p>
    <w:p w:rsidR="00D91D7F" w:rsidRPr="00871458" w:rsidRDefault="00D91D7F" w:rsidP="00D91D7F"/>
    <w:p w:rsidR="00D91D7F" w:rsidRPr="00871458" w:rsidRDefault="00D91D7F" w:rsidP="00D91D7F"/>
    <w:p w:rsidR="007F67B2" w:rsidRDefault="007F67B2"/>
    <w:sectPr w:rsidR="007F6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A0E"/>
    <w:rsid w:val="007F67B2"/>
    <w:rsid w:val="00D31A0E"/>
    <w:rsid w:val="00D91D7F"/>
    <w:rsid w:val="00F7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0DA73-1906-4801-B919-E0A5CE13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91D7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91D7F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customStyle="1" w:styleId="ConsPlusNormal">
    <w:name w:val="ConsPlusNormal"/>
    <w:rsid w:val="00D91D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D91D7F"/>
    <w:rPr>
      <w:color w:val="0000FF"/>
      <w:u w:val="single"/>
    </w:rPr>
  </w:style>
  <w:style w:type="paragraph" w:styleId="a4">
    <w:name w:val="Body Text Indent"/>
    <w:basedOn w:val="a"/>
    <w:link w:val="a5"/>
    <w:rsid w:val="00D91D7F"/>
    <w:pPr>
      <w:ind w:right="-1" w:firstLine="708"/>
      <w:jc w:val="both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D91D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91D7F"/>
    <w:pPr>
      <w:ind w:firstLine="708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D91D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Вадькин нормальный"/>
    <w:basedOn w:val="a"/>
    <w:rsid w:val="00D91D7F"/>
    <w:pPr>
      <w:jc w:val="both"/>
    </w:pPr>
    <w:rPr>
      <w:sz w:val="20"/>
      <w:szCs w:val="20"/>
    </w:rPr>
  </w:style>
  <w:style w:type="character" w:customStyle="1" w:styleId="a7">
    <w:name w:val="Без интервала Знак"/>
    <w:link w:val="a8"/>
    <w:uiPriority w:val="99"/>
    <w:locked/>
    <w:rsid w:val="00D91D7F"/>
    <w:rPr>
      <w:rFonts w:ascii="Calibri" w:hAnsi="Calibri"/>
    </w:rPr>
  </w:style>
  <w:style w:type="paragraph" w:styleId="a8">
    <w:name w:val="No Spacing"/>
    <w:link w:val="a7"/>
    <w:uiPriority w:val="99"/>
    <w:qFormat/>
    <w:rsid w:val="00D91D7F"/>
    <w:pPr>
      <w:spacing w:after="0" w:line="240" w:lineRule="auto"/>
    </w:pPr>
    <w:rPr>
      <w:rFonts w:ascii="Calibri" w:hAnsi="Calibri"/>
    </w:rPr>
  </w:style>
  <w:style w:type="paragraph" w:customStyle="1" w:styleId="western">
    <w:name w:val="western"/>
    <w:basedOn w:val="a"/>
    <w:uiPriority w:val="99"/>
    <w:rsid w:val="00D91D7F"/>
    <w:pPr>
      <w:spacing w:before="100" w:beforeAutospacing="1" w:after="100" w:afterAutospacing="1"/>
    </w:pPr>
  </w:style>
  <w:style w:type="paragraph" w:customStyle="1" w:styleId="1">
    <w:name w:val="Без интервала1"/>
    <w:rsid w:val="00D91D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BasTxt">
    <w:name w:val="TextBasTxt"/>
    <w:basedOn w:val="a"/>
    <w:rsid w:val="00D91D7F"/>
    <w:pPr>
      <w:autoSpaceDE w:val="0"/>
      <w:autoSpaceDN w:val="0"/>
      <w:adjustRightInd w:val="0"/>
      <w:ind w:firstLine="567"/>
      <w:jc w:val="both"/>
    </w:pPr>
  </w:style>
  <w:style w:type="character" w:customStyle="1" w:styleId="ListParagraphChar">
    <w:name w:val="List Paragraph Char"/>
    <w:link w:val="2"/>
    <w:locked/>
    <w:rsid w:val="00D91D7F"/>
    <w:rPr>
      <w:rFonts w:ascii="Calibri" w:hAnsi="Calibri"/>
    </w:rPr>
  </w:style>
  <w:style w:type="paragraph" w:customStyle="1" w:styleId="2">
    <w:name w:val="Абзац списка2"/>
    <w:basedOn w:val="a"/>
    <w:link w:val="ListParagraphChar"/>
    <w:rsid w:val="00D91D7F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Timesnewroman12">
    <w:name w:val="Times new roman 12 полужирный"/>
    <w:uiPriority w:val="1"/>
    <w:qFormat/>
    <w:rsid w:val="00D91D7F"/>
    <w:rPr>
      <w:rFonts w:ascii="Times New Roman" w:hAnsi="Times New Roman" w:cs="Times New Roman" w:hint="default"/>
      <w:b/>
      <w:bCs w:val="0"/>
      <w:sz w:val="24"/>
    </w:rPr>
  </w:style>
  <w:style w:type="paragraph" w:styleId="a9">
    <w:name w:val="Title"/>
    <w:basedOn w:val="a"/>
    <w:link w:val="aa"/>
    <w:qFormat/>
    <w:rsid w:val="00D91D7F"/>
    <w:pPr>
      <w:jc w:val="center"/>
    </w:pPr>
    <w:rPr>
      <w:sz w:val="28"/>
      <w:szCs w:val="20"/>
    </w:rPr>
  </w:style>
  <w:style w:type="character" w:customStyle="1" w:styleId="aa">
    <w:name w:val="Название Знак"/>
    <w:basedOn w:val="a0"/>
    <w:link w:val="a9"/>
    <w:rsid w:val="00D91D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i.varna74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639955E1A12A0B2B12F79B6A03DAA7E4DAF48381F8D873C26009086C4AE71B6B6D887S7tF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39955E1A12A0B2B12F79B6A03DAA7E4DA642381A8C873C26009086C4AE71B6B6D8877E8FSDt7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umi.varna74.ru" TargetMode="External"/><Relationship Id="rId10" Type="http://schemas.openxmlformats.org/officeDocument/2006/relationships/hyperlink" Target="http://www.umi.varna74.ru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mailto:umi@varna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3788</Words>
  <Characters>21597</Characters>
  <Application>Microsoft Office Word</Application>
  <DocSecurity>0</DocSecurity>
  <Lines>179</Lines>
  <Paragraphs>50</Paragraphs>
  <ScaleCrop>false</ScaleCrop>
  <Company/>
  <LinksUpToDate>false</LinksUpToDate>
  <CharactersWithSpaces>25335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2024-10-18T05:35:00Z</dcterms:created>
  <dcterms:modified xsi:type="dcterms:W3CDTF">2024-10-18T05:36:00Z</dcterms:modified>
</cp:coreProperties>
</file>