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2B" w:rsidRDefault="00BC1A2B"/>
    <w:p w:rsidR="00CB3E62" w:rsidRDefault="00CB3E62"/>
    <w:p w:rsidR="00566B0A" w:rsidRDefault="001A07EB">
      <w:r>
        <w:rPr>
          <w:noProof/>
        </w:rPr>
        <w:drawing>
          <wp:anchor distT="0" distB="0" distL="114300" distR="114300" simplePos="0" relativeHeight="251658240" behindDoc="1" locked="0" layoutInCell="1" allowOverlap="1" wp14:anchorId="1AD95E2B" wp14:editId="1FFE5524">
            <wp:simplePos x="0" y="0"/>
            <wp:positionH relativeFrom="column">
              <wp:posOffset>2558415</wp:posOffset>
            </wp:positionH>
            <wp:positionV relativeFrom="paragraph">
              <wp:posOffset>156210</wp:posOffset>
            </wp:positionV>
            <wp:extent cx="772160" cy="914400"/>
            <wp:effectExtent l="0" t="0" r="889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9"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782CC5" w:rsidRDefault="00782CC5"/>
    <w:p w:rsidR="00782CC5" w:rsidRPr="00782CC5" w:rsidRDefault="00782CC5" w:rsidP="00782CC5"/>
    <w:p w:rsidR="00782CC5" w:rsidRDefault="00782CC5" w:rsidP="00782CC5"/>
    <w:p w:rsidR="00782CC5" w:rsidRPr="003245C0" w:rsidRDefault="00782CC5" w:rsidP="00782CC5">
      <w:pPr>
        <w:pStyle w:val="ConsNonformat"/>
        <w:widowControl/>
        <w:ind w:right="0"/>
        <w:jc w:val="center"/>
        <w:rPr>
          <w:rFonts w:ascii="Times New Roman" w:hAnsi="Times New Roman" w:cs="Times New Roman"/>
          <w:b/>
          <w:sz w:val="24"/>
          <w:szCs w:val="24"/>
        </w:rPr>
      </w:pPr>
      <w:r>
        <w:tab/>
      </w:r>
      <w:r w:rsidRPr="003245C0">
        <w:rPr>
          <w:rFonts w:ascii="Times New Roman" w:hAnsi="Times New Roman" w:cs="Times New Roman"/>
          <w:b/>
          <w:sz w:val="24"/>
          <w:szCs w:val="24"/>
        </w:rPr>
        <w:t>КОНТРОЛЬНО-СЧЁТНАЯ ПАЛАТА</w:t>
      </w:r>
    </w:p>
    <w:p w:rsidR="00782CC5" w:rsidRPr="00C11930" w:rsidRDefault="00782CC5" w:rsidP="00782CC5">
      <w:pPr>
        <w:pStyle w:val="ConsNonformat"/>
        <w:widowControl/>
        <w:ind w:right="0"/>
        <w:jc w:val="center"/>
        <w:rPr>
          <w:rFonts w:ascii="Times New Roman" w:hAnsi="Times New Roman" w:cs="Times New Roman"/>
          <w:b/>
          <w:sz w:val="24"/>
          <w:szCs w:val="24"/>
        </w:rPr>
      </w:pPr>
      <w:r w:rsidRPr="00C11930">
        <w:rPr>
          <w:rFonts w:ascii="Times New Roman" w:hAnsi="Times New Roman" w:cs="Times New Roman"/>
          <w:b/>
          <w:sz w:val="24"/>
          <w:szCs w:val="24"/>
        </w:rPr>
        <w:t>ВАРНЕНСКОГО МУНИЦИПАЛЬНОГО РАЙОНА</w:t>
      </w:r>
      <w:r>
        <w:rPr>
          <w:rFonts w:ascii="Times New Roman" w:hAnsi="Times New Roman" w:cs="Times New Roman"/>
          <w:b/>
          <w:sz w:val="24"/>
          <w:szCs w:val="24"/>
        </w:rPr>
        <w:t xml:space="preserve"> ЧЕЛЯБИНСКОЙ ОБЛАСТИ</w:t>
      </w:r>
    </w:p>
    <w:p w:rsidR="00782CC5" w:rsidRPr="00BF5F94" w:rsidRDefault="00C00E36" w:rsidP="00782CC5">
      <w:pPr>
        <w:pStyle w:val="ConsNonformat"/>
      </w:pPr>
      <w:r>
        <w:rPr>
          <w:noProof/>
        </w:rPr>
        <mc:AlternateContent>
          <mc:Choice Requires="wps">
            <w:drawing>
              <wp:anchor distT="4294967295" distB="4294967295" distL="114300" distR="114300" simplePos="0" relativeHeight="251660288" behindDoc="0" locked="0" layoutInCell="1" allowOverlap="1" wp14:anchorId="7B14FE6C" wp14:editId="6F7165D9">
                <wp:simplePos x="0" y="0"/>
                <wp:positionH relativeFrom="column">
                  <wp:posOffset>45720</wp:posOffset>
                </wp:positionH>
                <wp:positionV relativeFrom="paragraph">
                  <wp:posOffset>79374</wp:posOffset>
                </wp:positionV>
                <wp:extent cx="5943600" cy="0"/>
                <wp:effectExtent l="0" t="19050" r="1905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25pt" to="471.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4e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" strokeweight="4.5pt">
                <v:stroke linestyle="thickThin"/>
              </v:line>
            </w:pict>
          </mc:Fallback>
        </mc:AlternateContent>
      </w:r>
    </w:p>
    <w:p w:rsidR="00782CC5" w:rsidRPr="003D220B" w:rsidRDefault="00782CC5" w:rsidP="00782CC5">
      <w:pPr>
        <w:pStyle w:val="ConsNonformat"/>
        <w:widowControl/>
        <w:ind w:right="0"/>
        <w:rPr>
          <w:rFonts w:ascii="Times New Roman" w:hAnsi="Times New Roman" w:cs="Times New Roman"/>
          <w:sz w:val="24"/>
          <w:szCs w:val="24"/>
        </w:rPr>
      </w:pPr>
      <w:r w:rsidRPr="00F46011">
        <w:rPr>
          <w:rFonts w:ascii="Times New Roman" w:hAnsi="Times New Roman" w:cs="Times New Roman"/>
          <w:sz w:val="24"/>
          <w:szCs w:val="24"/>
        </w:rPr>
        <w:t xml:space="preserve">РФ, 457200, </w:t>
      </w:r>
      <w:proofErr w:type="spellStart"/>
      <w:r w:rsidRPr="00F46011">
        <w:rPr>
          <w:rFonts w:ascii="Times New Roman" w:hAnsi="Times New Roman" w:cs="Times New Roman"/>
          <w:sz w:val="24"/>
          <w:szCs w:val="24"/>
        </w:rPr>
        <w:t>с</w:t>
      </w:r>
      <w:proofErr w:type="gramStart"/>
      <w:r w:rsidRPr="00F46011">
        <w:rPr>
          <w:rFonts w:ascii="Times New Roman" w:hAnsi="Times New Roman" w:cs="Times New Roman"/>
          <w:sz w:val="24"/>
          <w:szCs w:val="24"/>
        </w:rPr>
        <w:t>.В</w:t>
      </w:r>
      <w:proofErr w:type="gramEnd"/>
      <w:r w:rsidRPr="00F46011">
        <w:rPr>
          <w:rFonts w:ascii="Times New Roman" w:hAnsi="Times New Roman" w:cs="Times New Roman"/>
          <w:sz w:val="24"/>
          <w:szCs w:val="24"/>
        </w:rPr>
        <w:t>арна</w:t>
      </w:r>
      <w:proofErr w:type="spellEnd"/>
      <w:r w:rsidRPr="00F46011">
        <w:rPr>
          <w:rFonts w:ascii="Times New Roman" w:hAnsi="Times New Roman" w:cs="Times New Roman"/>
          <w:sz w:val="24"/>
          <w:szCs w:val="24"/>
        </w:rPr>
        <w:t xml:space="preserve">, </w:t>
      </w:r>
      <w:proofErr w:type="spellStart"/>
      <w:r w:rsidRPr="00F46011">
        <w:rPr>
          <w:rFonts w:ascii="Times New Roman" w:hAnsi="Times New Roman" w:cs="Times New Roman"/>
          <w:sz w:val="24"/>
          <w:szCs w:val="24"/>
        </w:rPr>
        <w:t>ул.Советская</w:t>
      </w:r>
      <w:proofErr w:type="spellEnd"/>
      <w:r w:rsidRPr="00F46011">
        <w:rPr>
          <w:rFonts w:ascii="Times New Roman" w:hAnsi="Times New Roman" w:cs="Times New Roman"/>
          <w:sz w:val="24"/>
          <w:szCs w:val="24"/>
        </w:rPr>
        <w:t xml:space="preserve">, 135 </w:t>
      </w:r>
      <w:r>
        <w:rPr>
          <w:rFonts w:ascii="Times New Roman" w:hAnsi="Times New Roman" w:cs="Times New Roman"/>
          <w:sz w:val="24"/>
          <w:szCs w:val="24"/>
        </w:rPr>
        <w:t>,</w:t>
      </w:r>
      <w:r w:rsidRPr="00F46011">
        <w:rPr>
          <w:rFonts w:ascii="Times New Roman" w:hAnsi="Times New Roman" w:cs="Times New Roman"/>
          <w:sz w:val="24"/>
          <w:szCs w:val="24"/>
        </w:rPr>
        <w:t>т</w:t>
      </w:r>
      <w:r>
        <w:rPr>
          <w:rFonts w:ascii="Times New Roman" w:hAnsi="Times New Roman" w:cs="Times New Roman"/>
          <w:sz w:val="24"/>
          <w:szCs w:val="24"/>
        </w:rPr>
        <w:t>ел.(</w:t>
      </w:r>
      <w:r w:rsidRPr="00F46011">
        <w:rPr>
          <w:rFonts w:ascii="Times New Roman" w:hAnsi="Times New Roman" w:cs="Times New Roman"/>
          <w:sz w:val="24"/>
          <w:szCs w:val="24"/>
        </w:rPr>
        <w:t xml:space="preserve">35142) </w:t>
      </w:r>
      <w:r>
        <w:rPr>
          <w:rFonts w:ascii="Times New Roman" w:hAnsi="Times New Roman" w:cs="Times New Roman"/>
          <w:sz w:val="24"/>
          <w:szCs w:val="24"/>
        </w:rPr>
        <w:t>3</w:t>
      </w:r>
      <w:r w:rsidRPr="00F46011">
        <w:rPr>
          <w:rFonts w:ascii="Times New Roman" w:hAnsi="Times New Roman" w:cs="Times New Roman"/>
          <w:sz w:val="24"/>
          <w:szCs w:val="24"/>
        </w:rPr>
        <w:t>-</w:t>
      </w:r>
      <w:r>
        <w:rPr>
          <w:rFonts w:ascii="Times New Roman" w:hAnsi="Times New Roman" w:cs="Times New Roman"/>
          <w:sz w:val="24"/>
          <w:szCs w:val="24"/>
        </w:rPr>
        <w:t>05</w:t>
      </w:r>
      <w:r w:rsidRPr="00F46011">
        <w:rPr>
          <w:rFonts w:ascii="Times New Roman" w:hAnsi="Times New Roman" w:cs="Times New Roman"/>
          <w:sz w:val="24"/>
          <w:szCs w:val="24"/>
        </w:rPr>
        <w:t>-</w:t>
      </w:r>
      <w:r>
        <w:rPr>
          <w:rFonts w:ascii="Times New Roman" w:hAnsi="Times New Roman" w:cs="Times New Roman"/>
          <w:sz w:val="24"/>
          <w:szCs w:val="24"/>
        </w:rPr>
        <w:t>03</w:t>
      </w:r>
      <w:r w:rsidRPr="00F46011">
        <w:rPr>
          <w:rFonts w:ascii="Times New Roman" w:hAnsi="Times New Roman" w:cs="Times New Roman"/>
          <w:sz w:val="24"/>
          <w:szCs w:val="24"/>
        </w:rPr>
        <w:t>,</w:t>
      </w:r>
      <w:proofErr w:type="spellStart"/>
      <w:r>
        <w:rPr>
          <w:rFonts w:ascii="Times New Roman" w:hAnsi="Times New Roman" w:cs="Times New Roman"/>
          <w:sz w:val="24"/>
          <w:szCs w:val="24"/>
          <w:lang w:val="en-US"/>
        </w:rPr>
        <w:t>revotdelvarna</w:t>
      </w:r>
      <w:proofErr w:type="spellEnd"/>
      <w:r w:rsidRPr="00605438">
        <w:rPr>
          <w:rFonts w:ascii="Times New Roman" w:hAnsi="Times New Roman" w:cs="Times New Roman"/>
          <w:sz w:val="24"/>
          <w:szCs w:val="24"/>
        </w:rPr>
        <w:t>@</w:t>
      </w:r>
      <w:r>
        <w:rPr>
          <w:rFonts w:ascii="Times New Roman" w:hAnsi="Times New Roman" w:cs="Times New Roman"/>
          <w:sz w:val="24"/>
          <w:szCs w:val="24"/>
          <w:lang w:val="en-US"/>
        </w:rPr>
        <w:t>mail</w:t>
      </w:r>
      <w:r w:rsidRPr="0060543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82CC5" w:rsidRDefault="00782CC5" w:rsidP="00782CC5"/>
    <w:p w:rsidR="00296356" w:rsidRDefault="00296356" w:rsidP="00782CC5"/>
    <w:p w:rsidR="00296356" w:rsidRDefault="00296356" w:rsidP="00782CC5"/>
    <w:p w:rsidR="00296356" w:rsidRDefault="00296356" w:rsidP="00782CC5"/>
    <w:p w:rsidR="00296356" w:rsidRDefault="00296356" w:rsidP="00782CC5"/>
    <w:p w:rsidR="00296356" w:rsidRDefault="00296356" w:rsidP="00782CC5"/>
    <w:p w:rsidR="00782CC5" w:rsidRDefault="00782CC5" w:rsidP="00A31C16">
      <w:pPr>
        <w:tabs>
          <w:tab w:val="left" w:pos="3165"/>
        </w:tabs>
        <w:spacing w:after="0" w:line="240" w:lineRule="auto"/>
        <w:rPr>
          <w:rFonts w:ascii="Times New Roman" w:hAnsi="Times New Roman" w:cs="Times New Roman"/>
          <w:b/>
          <w:sz w:val="28"/>
          <w:szCs w:val="28"/>
        </w:rPr>
      </w:pPr>
      <w:r>
        <w:tab/>
      </w:r>
    </w:p>
    <w:p w:rsidR="00A31C16" w:rsidRPr="00296356" w:rsidRDefault="00A31C16" w:rsidP="00116E38">
      <w:pPr>
        <w:tabs>
          <w:tab w:val="left" w:pos="3165"/>
        </w:tabs>
        <w:spacing w:after="0" w:line="240" w:lineRule="auto"/>
        <w:ind w:left="360"/>
        <w:jc w:val="center"/>
        <w:rPr>
          <w:rFonts w:ascii="Times New Roman" w:hAnsi="Times New Roman" w:cs="Times New Roman"/>
          <w:b/>
          <w:sz w:val="36"/>
          <w:szCs w:val="36"/>
        </w:rPr>
      </w:pPr>
      <w:r w:rsidRPr="00296356">
        <w:rPr>
          <w:rFonts w:ascii="Times New Roman" w:hAnsi="Times New Roman" w:cs="Times New Roman"/>
          <w:b/>
          <w:sz w:val="36"/>
          <w:szCs w:val="36"/>
        </w:rPr>
        <w:t>ЗАКЛЮЧЕНИЕ</w:t>
      </w:r>
    </w:p>
    <w:p w:rsidR="00296356" w:rsidRPr="00A31C16" w:rsidRDefault="00296356" w:rsidP="00A31C16">
      <w:pPr>
        <w:tabs>
          <w:tab w:val="left" w:pos="3165"/>
        </w:tabs>
        <w:spacing w:after="0" w:line="240" w:lineRule="auto"/>
        <w:ind w:left="360"/>
        <w:rPr>
          <w:rFonts w:ascii="Times New Roman" w:hAnsi="Times New Roman" w:cs="Times New Roman"/>
          <w:b/>
          <w:sz w:val="32"/>
          <w:szCs w:val="32"/>
        </w:rPr>
      </w:pPr>
    </w:p>
    <w:p w:rsidR="00116E38" w:rsidRDefault="00307916" w:rsidP="00296356">
      <w:pPr>
        <w:tabs>
          <w:tab w:val="left" w:pos="316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w:t>
      </w:r>
      <w:r w:rsidR="00A31C16" w:rsidRPr="00296356">
        <w:rPr>
          <w:rFonts w:ascii="Times New Roman" w:hAnsi="Times New Roman" w:cs="Times New Roman"/>
          <w:b/>
          <w:sz w:val="32"/>
          <w:szCs w:val="32"/>
        </w:rPr>
        <w:t xml:space="preserve">онтрольно-счётной палаты </w:t>
      </w:r>
      <w:proofErr w:type="spellStart"/>
      <w:r w:rsidR="00A31C16" w:rsidRPr="00296356">
        <w:rPr>
          <w:rFonts w:ascii="Times New Roman" w:hAnsi="Times New Roman" w:cs="Times New Roman"/>
          <w:b/>
          <w:sz w:val="32"/>
          <w:szCs w:val="32"/>
        </w:rPr>
        <w:t>Варненского</w:t>
      </w:r>
      <w:proofErr w:type="spellEnd"/>
      <w:r w:rsidR="00A31C16" w:rsidRPr="00296356">
        <w:rPr>
          <w:rFonts w:ascii="Times New Roman" w:hAnsi="Times New Roman" w:cs="Times New Roman"/>
          <w:b/>
          <w:sz w:val="32"/>
          <w:szCs w:val="32"/>
        </w:rPr>
        <w:t xml:space="preserve"> муниципального района</w:t>
      </w:r>
      <w:r w:rsidR="00116E38">
        <w:rPr>
          <w:rFonts w:ascii="Times New Roman" w:hAnsi="Times New Roman" w:cs="Times New Roman"/>
          <w:b/>
          <w:sz w:val="32"/>
          <w:szCs w:val="32"/>
        </w:rPr>
        <w:t xml:space="preserve"> </w:t>
      </w:r>
      <w:r w:rsidR="00A31C16" w:rsidRPr="00296356">
        <w:rPr>
          <w:rFonts w:ascii="Times New Roman" w:hAnsi="Times New Roman" w:cs="Times New Roman"/>
          <w:b/>
          <w:sz w:val="32"/>
          <w:szCs w:val="32"/>
        </w:rPr>
        <w:t xml:space="preserve">на проект решения Собрания депутатов </w:t>
      </w:r>
      <w:proofErr w:type="spellStart"/>
      <w:r w:rsidR="00A31C16" w:rsidRPr="00296356">
        <w:rPr>
          <w:rFonts w:ascii="Times New Roman" w:hAnsi="Times New Roman" w:cs="Times New Roman"/>
          <w:b/>
          <w:sz w:val="32"/>
          <w:szCs w:val="32"/>
        </w:rPr>
        <w:t>Варненского</w:t>
      </w:r>
      <w:proofErr w:type="spellEnd"/>
      <w:r w:rsidR="00A31C16" w:rsidRPr="00296356">
        <w:rPr>
          <w:rFonts w:ascii="Times New Roman" w:hAnsi="Times New Roman" w:cs="Times New Roman"/>
          <w:b/>
          <w:sz w:val="32"/>
          <w:szCs w:val="32"/>
        </w:rPr>
        <w:t xml:space="preserve"> </w:t>
      </w:r>
      <w:r w:rsidR="00964BD0" w:rsidRPr="00296356">
        <w:rPr>
          <w:rFonts w:ascii="Times New Roman" w:hAnsi="Times New Roman" w:cs="Times New Roman"/>
          <w:b/>
          <w:sz w:val="32"/>
          <w:szCs w:val="32"/>
        </w:rPr>
        <w:t>м</w:t>
      </w:r>
      <w:r w:rsidR="00A31C16" w:rsidRPr="00296356">
        <w:rPr>
          <w:rFonts w:ascii="Times New Roman" w:hAnsi="Times New Roman" w:cs="Times New Roman"/>
          <w:b/>
          <w:sz w:val="32"/>
          <w:szCs w:val="32"/>
        </w:rPr>
        <w:t xml:space="preserve">униципального района «О бюджете </w:t>
      </w:r>
      <w:proofErr w:type="spellStart"/>
      <w:r w:rsidR="00A31C16" w:rsidRPr="00296356">
        <w:rPr>
          <w:rFonts w:ascii="Times New Roman" w:hAnsi="Times New Roman" w:cs="Times New Roman"/>
          <w:b/>
          <w:sz w:val="32"/>
          <w:szCs w:val="32"/>
        </w:rPr>
        <w:t>Варненского</w:t>
      </w:r>
      <w:proofErr w:type="spellEnd"/>
      <w:r w:rsidR="00A31C16" w:rsidRPr="00296356">
        <w:rPr>
          <w:rFonts w:ascii="Times New Roman" w:hAnsi="Times New Roman" w:cs="Times New Roman"/>
          <w:b/>
          <w:sz w:val="32"/>
          <w:szCs w:val="32"/>
        </w:rPr>
        <w:t xml:space="preserve"> муниципального</w:t>
      </w:r>
      <w:r w:rsidR="00116E38">
        <w:rPr>
          <w:rFonts w:ascii="Times New Roman" w:hAnsi="Times New Roman" w:cs="Times New Roman"/>
          <w:b/>
          <w:sz w:val="32"/>
          <w:szCs w:val="32"/>
        </w:rPr>
        <w:t xml:space="preserve"> </w:t>
      </w:r>
      <w:r w:rsidR="00A31C16" w:rsidRPr="00296356">
        <w:rPr>
          <w:rFonts w:ascii="Times New Roman" w:hAnsi="Times New Roman" w:cs="Times New Roman"/>
          <w:b/>
          <w:sz w:val="32"/>
          <w:szCs w:val="32"/>
        </w:rPr>
        <w:t>района на 20</w:t>
      </w:r>
      <w:r w:rsidR="001E0D1A">
        <w:rPr>
          <w:rFonts w:ascii="Times New Roman" w:hAnsi="Times New Roman" w:cs="Times New Roman"/>
          <w:b/>
          <w:sz w:val="32"/>
          <w:szCs w:val="32"/>
        </w:rPr>
        <w:t>2</w:t>
      </w:r>
      <w:r w:rsidR="00872857">
        <w:rPr>
          <w:rFonts w:ascii="Times New Roman" w:hAnsi="Times New Roman" w:cs="Times New Roman"/>
          <w:b/>
          <w:sz w:val="32"/>
          <w:szCs w:val="32"/>
        </w:rPr>
        <w:t>3</w:t>
      </w:r>
      <w:r w:rsidR="00A31C16" w:rsidRPr="00296356">
        <w:rPr>
          <w:rFonts w:ascii="Times New Roman" w:hAnsi="Times New Roman" w:cs="Times New Roman"/>
          <w:b/>
          <w:sz w:val="32"/>
          <w:szCs w:val="32"/>
        </w:rPr>
        <w:t xml:space="preserve"> год </w:t>
      </w:r>
    </w:p>
    <w:p w:rsidR="00923D27" w:rsidRPr="00296356" w:rsidRDefault="00A31C16" w:rsidP="00296356">
      <w:pPr>
        <w:tabs>
          <w:tab w:val="left" w:pos="3165"/>
        </w:tabs>
        <w:spacing w:after="0" w:line="240" w:lineRule="auto"/>
        <w:jc w:val="center"/>
        <w:rPr>
          <w:rFonts w:ascii="Times New Roman" w:hAnsi="Times New Roman" w:cs="Times New Roman"/>
          <w:b/>
          <w:sz w:val="32"/>
          <w:szCs w:val="32"/>
        </w:rPr>
      </w:pPr>
      <w:r w:rsidRPr="00296356">
        <w:rPr>
          <w:rFonts w:ascii="Times New Roman" w:hAnsi="Times New Roman" w:cs="Times New Roman"/>
          <w:b/>
          <w:sz w:val="32"/>
          <w:szCs w:val="32"/>
        </w:rPr>
        <w:t>и на плановый период 202</w:t>
      </w:r>
      <w:r w:rsidR="00872857">
        <w:rPr>
          <w:rFonts w:ascii="Times New Roman" w:hAnsi="Times New Roman" w:cs="Times New Roman"/>
          <w:b/>
          <w:sz w:val="32"/>
          <w:szCs w:val="32"/>
        </w:rPr>
        <w:t>4</w:t>
      </w:r>
      <w:r w:rsidRPr="00296356">
        <w:rPr>
          <w:rFonts w:ascii="Times New Roman" w:hAnsi="Times New Roman" w:cs="Times New Roman"/>
          <w:b/>
          <w:sz w:val="32"/>
          <w:szCs w:val="32"/>
        </w:rPr>
        <w:t xml:space="preserve"> и 202</w:t>
      </w:r>
      <w:r w:rsidR="00872857">
        <w:rPr>
          <w:rFonts w:ascii="Times New Roman" w:hAnsi="Times New Roman" w:cs="Times New Roman"/>
          <w:b/>
          <w:sz w:val="32"/>
          <w:szCs w:val="32"/>
        </w:rPr>
        <w:t>5</w:t>
      </w:r>
      <w:r w:rsidRPr="00296356">
        <w:rPr>
          <w:rFonts w:ascii="Times New Roman" w:hAnsi="Times New Roman" w:cs="Times New Roman"/>
          <w:b/>
          <w:sz w:val="32"/>
          <w:szCs w:val="32"/>
        </w:rPr>
        <w:t>годов»</w:t>
      </w:r>
    </w:p>
    <w:p w:rsidR="00964BD0" w:rsidRDefault="00964BD0"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684ECD" w:rsidRDefault="00684ECD" w:rsidP="00116E38">
      <w:pPr>
        <w:tabs>
          <w:tab w:val="left" w:pos="3165"/>
        </w:tabs>
        <w:spacing w:after="0" w:line="240" w:lineRule="auto"/>
        <w:ind w:left="357"/>
        <w:jc w:val="center"/>
        <w:rPr>
          <w:rFonts w:ascii="Times New Roman" w:hAnsi="Times New Roman" w:cs="Times New Roman"/>
          <w:sz w:val="28"/>
          <w:szCs w:val="28"/>
        </w:rPr>
      </w:pPr>
      <w:proofErr w:type="gramStart"/>
      <w:r w:rsidRPr="00684ECD">
        <w:rPr>
          <w:rFonts w:ascii="Times New Roman" w:hAnsi="Times New Roman" w:cs="Times New Roman"/>
          <w:sz w:val="28"/>
          <w:szCs w:val="28"/>
        </w:rPr>
        <w:t>с</w:t>
      </w:r>
      <w:proofErr w:type="gramEnd"/>
      <w:r w:rsidRPr="00684ECD">
        <w:rPr>
          <w:rFonts w:ascii="Times New Roman" w:hAnsi="Times New Roman" w:cs="Times New Roman"/>
          <w:sz w:val="28"/>
          <w:szCs w:val="28"/>
        </w:rPr>
        <w:t xml:space="preserve">. </w:t>
      </w:r>
      <w:proofErr w:type="gramStart"/>
      <w:r w:rsidR="00296356">
        <w:rPr>
          <w:rFonts w:ascii="Times New Roman" w:hAnsi="Times New Roman" w:cs="Times New Roman"/>
          <w:sz w:val="28"/>
          <w:szCs w:val="28"/>
        </w:rPr>
        <w:t>Варна</w:t>
      </w:r>
      <w:proofErr w:type="gramEnd"/>
      <w:r w:rsidRPr="00684ECD">
        <w:rPr>
          <w:rFonts w:ascii="Times New Roman" w:hAnsi="Times New Roman" w:cs="Times New Roman"/>
          <w:sz w:val="28"/>
          <w:szCs w:val="28"/>
        </w:rPr>
        <w:t xml:space="preserve"> 20</w:t>
      </w:r>
      <w:r w:rsidR="00956CB6">
        <w:rPr>
          <w:rFonts w:ascii="Times New Roman" w:hAnsi="Times New Roman" w:cs="Times New Roman"/>
          <w:sz w:val="28"/>
          <w:szCs w:val="28"/>
        </w:rPr>
        <w:t>2</w:t>
      </w:r>
      <w:r w:rsidR="00872857">
        <w:rPr>
          <w:rFonts w:ascii="Times New Roman" w:hAnsi="Times New Roman" w:cs="Times New Roman"/>
          <w:sz w:val="28"/>
          <w:szCs w:val="28"/>
        </w:rPr>
        <w:t>2</w:t>
      </w:r>
      <w:r w:rsidRPr="00684ECD">
        <w:rPr>
          <w:rFonts w:ascii="Times New Roman" w:hAnsi="Times New Roman" w:cs="Times New Roman"/>
          <w:sz w:val="28"/>
          <w:szCs w:val="28"/>
        </w:rPr>
        <w:t xml:space="preserve"> год</w:t>
      </w:r>
    </w:p>
    <w:p w:rsidR="00684ECD" w:rsidRDefault="00684ECD" w:rsidP="00964BD0">
      <w:pPr>
        <w:tabs>
          <w:tab w:val="left" w:pos="3165"/>
        </w:tabs>
        <w:spacing w:after="0" w:line="240" w:lineRule="auto"/>
        <w:ind w:left="357"/>
        <w:jc w:val="center"/>
        <w:rPr>
          <w:rFonts w:ascii="Times New Roman" w:hAnsi="Times New Roman" w:cs="Times New Roman"/>
          <w:sz w:val="28"/>
          <w:szCs w:val="28"/>
        </w:rPr>
      </w:pPr>
    </w:p>
    <w:p w:rsidR="001A07EB" w:rsidRDefault="001A07EB" w:rsidP="00964BD0">
      <w:pPr>
        <w:tabs>
          <w:tab w:val="left" w:pos="3165"/>
        </w:tabs>
        <w:spacing w:after="0" w:line="240" w:lineRule="auto"/>
        <w:ind w:left="357"/>
        <w:jc w:val="center"/>
        <w:rPr>
          <w:rFonts w:ascii="Times New Roman" w:hAnsi="Times New Roman" w:cs="Times New Roman"/>
          <w:sz w:val="28"/>
          <w:szCs w:val="28"/>
        </w:rPr>
      </w:pPr>
    </w:p>
    <w:p w:rsidR="001A07EB" w:rsidRDefault="001A07EB" w:rsidP="00964BD0">
      <w:pPr>
        <w:tabs>
          <w:tab w:val="left" w:pos="3165"/>
        </w:tabs>
        <w:spacing w:after="0" w:line="240" w:lineRule="auto"/>
        <w:ind w:left="357"/>
        <w:jc w:val="center"/>
        <w:rPr>
          <w:rFonts w:ascii="Times New Roman" w:hAnsi="Times New Roman" w:cs="Times New Roman"/>
          <w:sz w:val="28"/>
          <w:szCs w:val="28"/>
        </w:rPr>
      </w:pPr>
    </w:p>
    <w:p w:rsidR="0006375C" w:rsidRDefault="0006375C" w:rsidP="00116E38">
      <w:pPr>
        <w:tabs>
          <w:tab w:val="left" w:pos="3165"/>
        </w:tabs>
        <w:spacing w:after="0" w:line="240" w:lineRule="auto"/>
        <w:ind w:left="360"/>
        <w:jc w:val="center"/>
        <w:rPr>
          <w:rFonts w:ascii="Times New Roman" w:hAnsi="Times New Roman" w:cs="Times New Roman"/>
          <w:b/>
          <w:sz w:val="28"/>
          <w:szCs w:val="28"/>
        </w:rPr>
      </w:pPr>
      <w:bookmarkStart w:id="0" w:name="_GoBack"/>
      <w:bookmarkEnd w:id="0"/>
    </w:p>
    <w:p w:rsidR="0006375C" w:rsidRPr="006C2885" w:rsidRDefault="0006375C" w:rsidP="0006375C">
      <w:pPr>
        <w:tabs>
          <w:tab w:val="left" w:pos="3165"/>
        </w:tabs>
        <w:spacing w:after="0" w:line="240" w:lineRule="auto"/>
        <w:ind w:left="360"/>
        <w:jc w:val="center"/>
        <w:rPr>
          <w:rFonts w:ascii="Times New Roman" w:hAnsi="Times New Roman" w:cs="Times New Roman"/>
          <w:sz w:val="28"/>
          <w:szCs w:val="28"/>
        </w:rPr>
      </w:pPr>
      <w:r w:rsidRPr="006C2885">
        <w:rPr>
          <w:rFonts w:ascii="Times New Roman" w:hAnsi="Times New Roman" w:cs="Times New Roman"/>
          <w:sz w:val="28"/>
          <w:szCs w:val="28"/>
        </w:rPr>
        <w:t>Содержание</w:t>
      </w:r>
    </w:p>
    <w:p w:rsidR="0006375C" w:rsidRPr="006C2885" w:rsidRDefault="0006375C" w:rsidP="002179CB">
      <w:pPr>
        <w:tabs>
          <w:tab w:val="left" w:pos="3165"/>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2179CB" w:rsidRPr="006C2885">
        <w:rPr>
          <w:rFonts w:ascii="Times New Roman" w:hAnsi="Times New Roman" w:cs="Times New Roman"/>
          <w:sz w:val="28"/>
          <w:szCs w:val="28"/>
        </w:rPr>
        <w:t xml:space="preserve"> </w:t>
      </w:r>
      <w:r w:rsidRPr="006C2885">
        <w:rPr>
          <w:rFonts w:ascii="Times New Roman" w:hAnsi="Times New Roman" w:cs="Times New Roman"/>
          <w:sz w:val="28"/>
          <w:szCs w:val="28"/>
        </w:rPr>
        <w:t xml:space="preserve">Общие </w:t>
      </w:r>
      <w:r w:rsidR="006C2885">
        <w:rPr>
          <w:rFonts w:ascii="Times New Roman" w:hAnsi="Times New Roman" w:cs="Times New Roman"/>
          <w:sz w:val="28"/>
          <w:szCs w:val="28"/>
        </w:rPr>
        <w:t>п</w:t>
      </w:r>
      <w:r w:rsidRPr="006C2885">
        <w:rPr>
          <w:rFonts w:ascii="Times New Roman" w:hAnsi="Times New Roman" w:cs="Times New Roman"/>
          <w:sz w:val="28"/>
          <w:szCs w:val="28"/>
        </w:rPr>
        <w:t>оложения........</w:t>
      </w:r>
      <w:r w:rsidR="002179CB" w:rsidRPr="006C2885">
        <w:rPr>
          <w:rFonts w:ascii="Times New Roman" w:hAnsi="Times New Roman" w:cs="Times New Roman"/>
          <w:sz w:val="28"/>
          <w:szCs w:val="28"/>
        </w:rPr>
        <w:t>..........</w:t>
      </w:r>
      <w:r w:rsidRPr="006C2885">
        <w:rPr>
          <w:rFonts w:ascii="Times New Roman" w:hAnsi="Times New Roman" w:cs="Times New Roman"/>
          <w:sz w:val="28"/>
          <w:szCs w:val="28"/>
        </w:rPr>
        <w:t>................................</w:t>
      </w:r>
      <w:r w:rsidR="00E844CF" w:rsidRPr="006C2885">
        <w:rPr>
          <w:rFonts w:ascii="Times New Roman" w:hAnsi="Times New Roman" w:cs="Times New Roman"/>
          <w:sz w:val="28"/>
          <w:szCs w:val="28"/>
        </w:rPr>
        <w:t>....................</w:t>
      </w:r>
      <w:r w:rsidRPr="006C2885">
        <w:rPr>
          <w:rFonts w:ascii="Times New Roman" w:hAnsi="Times New Roman" w:cs="Times New Roman"/>
          <w:sz w:val="28"/>
          <w:szCs w:val="28"/>
        </w:rPr>
        <w:t>..........</w:t>
      </w:r>
      <w:r w:rsidR="009F65CF" w:rsidRPr="006C2885">
        <w:rPr>
          <w:rFonts w:ascii="Times New Roman" w:hAnsi="Times New Roman" w:cs="Times New Roman"/>
          <w:sz w:val="28"/>
          <w:szCs w:val="28"/>
        </w:rPr>
        <w:t>....</w:t>
      </w:r>
      <w:r w:rsidRPr="006C2885">
        <w:rPr>
          <w:rFonts w:ascii="Times New Roman" w:hAnsi="Times New Roman" w:cs="Times New Roman"/>
          <w:sz w:val="28"/>
          <w:szCs w:val="28"/>
        </w:rPr>
        <w:t>.</w:t>
      </w:r>
      <w:r w:rsidR="000240D7" w:rsidRPr="006C2885">
        <w:rPr>
          <w:rFonts w:ascii="Times New Roman" w:hAnsi="Times New Roman" w:cs="Times New Roman"/>
          <w:sz w:val="28"/>
          <w:szCs w:val="28"/>
        </w:rPr>
        <w:t>......</w:t>
      </w:r>
      <w:r w:rsidRPr="006C2885">
        <w:rPr>
          <w:rFonts w:ascii="Times New Roman" w:hAnsi="Times New Roman" w:cs="Times New Roman"/>
          <w:sz w:val="28"/>
          <w:szCs w:val="28"/>
        </w:rPr>
        <w:t xml:space="preserve"> </w:t>
      </w:r>
      <w:r w:rsidR="009F65CF" w:rsidRPr="006C2885">
        <w:rPr>
          <w:rFonts w:ascii="Times New Roman" w:hAnsi="Times New Roman" w:cs="Times New Roman"/>
          <w:sz w:val="28"/>
          <w:szCs w:val="28"/>
        </w:rPr>
        <w:t>3-5</w:t>
      </w:r>
      <w:r w:rsidRPr="006C2885">
        <w:rPr>
          <w:rFonts w:ascii="Times New Roman" w:hAnsi="Times New Roman" w:cs="Times New Roman"/>
          <w:sz w:val="28"/>
          <w:szCs w:val="28"/>
        </w:rPr>
        <w:t xml:space="preserve"> </w:t>
      </w:r>
    </w:p>
    <w:p w:rsidR="0006375C" w:rsidRPr="006C2885" w:rsidRDefault="000240D7" w:rsidP="009F65CF">
      <w:pPr>
        <w:tabs>
          <w:tab w:val="left" w:pos="3165"/>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2</w:t>
      </w:r>
      <w:r w:rsidR="0006375C" w:rsidRPr="006C2885">
        <w:rPr>
          <w:rFonts w:ascii="Times New Roman" w:hAnsi="Times New Roman" w:cs="Times New Roman"/>
          <w:b/>
          <w:sz w:val="28"/>
          <w:szCs w:val="28"/>
        </w:rPr>
        <w:t>.</w:t>
      </w:r>
      <w:r w:rsidR="0006375C" w:rsidRPr="006C2885">
        <w:rPr>
          <w:rFonts w:ascii="Times New Roman" w:hAnsi="Times New Roman" w:cs="Times New Roman"/>
          <w:sz w:val="28"/>
          <w:szCs w:val="28"/>
        </w:rPr>
        <w:t xml:space="preserve"> </w:t>
      </w:r>
      <w:r w:rsidR="009F65CF" w:rsidRPr="006C2885">
        <w:rPr>
          <w:rFonts w:ascii="Times New Roman" w:hAnsi="Times New Roman" w:cs="Times New Roman"/>
          <w:sz w:val="28"/>
          <w:szCs w:val="28"/>
        </w:rPr>
        <w:t xml:space="preserve">Экономические показатели и тенденции, принятые за основу при составлении проекта бюджета  </w:t>
      </w:r>
      <w:proofErr w:type="spellStart"/>
      <w:r w:rsidR="009F65CF" w:rsidRPr="006C2885">
        <w:rPr>
          <w:rFonts w:ascii="Times New Roman" w:hAnsi="Times New Roman" w:cs="Times New Roman"/>
          <w:sz w:val="28"/>
          <w:szCs w:val="28"/>
        </w:rPr>
        <w:t>Варненского</w:t>
      </w:r>
      <w:proofErr w:type="spellEnd"/>
      <w:r w:rsidR="009F65CF" w:rsidRPr="006C2885">
        <w:rPr>
          <w:rFonts w:ascii="Times New Roman" w:hAnsi="Times New Roman" w:cs="Times New Roman"/>
          <w:sz w:val="28"/>
          <w:szCs w:val="28"/>
        </w:rPr>
        <w:t xml:space="preserve"> муниципального района на 202</w:t>
      </w:r>
      <w:r w:rsidR="00335410" w:rsidRPr="006C2885">
        <w:rPr>
          <w:rFonts w:ascii="Times New Roman" w:hAnsi="Times New Roman" w:cs="Times New Roman"/>
          <w:sz w:val="28"/>
          <w:szCs w:val="28"/>
        </w:rPr>
        <w:t>3</w:t>
      </w:r>
      <w:r w:rsidR="009F65CF" w:rsidRPr="006C2885">
        <w:rPr>
          <w:rFonts w:ascii="Times New Roman" w:hAnsi="Times New Roman" w:cs="Times New Roman"/>
          <w:sz w:val="28"/>
          <w:szCs w:val="28"/>
        </w:rPr>
        <w:t xml:space="preserve"> год и плановый период 202</w:t>
      </w:r>
      <w:r w:rsidR="00335410" w:rsidRPr="006C2885">
        <w:rPr>
          <w:rFonts w:ascii="Times New Roman" w:hAnsi="Times New Roman" w:cs="Times New Roman"/>
          <w:sz w:val="28"/>
          <w:szCs w:val="28"/>
        </w:rPr>
        <w:t>4</w:t>
      </w:r>
      <w:r w:rsidR="009F65CF" w:rsidRPr="006C2885">
        <w:rPr>
          <w:rFonts w:ascii="Times New Roman" w:hAnsi="Times New Roman" w:cs="Times New Roman"/>
          <w:sz w:val="28"/>
          <w:szCs w:val="28"/>
        </w:rPr>
        <w:t>-202</w:t>
      </w:r>
      <w:r w:rsidR="00335410" w:rsidRPr="006C2885">
        <w:rPr>
          <w:rFonts w:ascii="Times New Roman" w:hAnsi="Times New Roman" w:cs="Times New Roman"/>
          <w:sz w:val="28"/>
          <w:szCs w:val="28"/>
        </w:rPr>
        <w:t>5</w:t>
      </w:r>
      <w:r w:rsidRPr="006C2885">
        <w:rPr>
          <w:rFonts w:ascii="Times New Roman" w:hAnsi="Times New Roman" w:cs="Times New Roman"/>
          <w:sz w:val="28"/>
          <w:szCs w:val="28"/>
        </w:rPr>
        <w:t xml:space="preserve"> </w:t>
      </w:r>
      <w:r w:rsidR="006C2885">
        <w:rPr>
          <w:rFonts w:ascii="Times New Roman" w:hAnsi="Times New Roman" w:cs="Times New Roman"/>
          <w:sz w:val="28"/>
          <w:szCs w:val="28"/>
        </w:rPr>
        <w:t>г</w:t>
      </w:r>
      <w:r w:rsidR="009F65CF" w:rsidRPr="006C2885">
        <w:rPr>
          <w:rFonts w:ascii="Times New Roman" w:hAnsi="Times New Roman" w:cs="Times New Roman"/>
          <w:sz w:val="28"/>
          <w:szCs w:val="28"/>
        </w:rPr>
        <w:t>оды</w:t>
      </w:r>
      <w:r w:rsidR="0006375C" w:rsidRPr="006C2885">
        <w:rPr>
          <w:rFonts w:ascii="Times New Roman" w:hAnsi="Times New Roman" w:cs="Times New Roman"/>
          <w:sz w:val="28"/>
          <w:szCs w:val="28"/>
        </w:rPr>
        <w:t>……</w:t>
      </w:r>
      <w:r w:rsidR="000842F0"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9F65CF" w:rsidRPr="006C2885">
        <w:rPr>
          <w:rFonts w:ascii="Times New Roman" w:hAnsi="Times New Roman" w:cs="Times New Roman"/>
          <w:sz w:val="28"/>
          <w:szCs w:val="28"/>
        </w:rPr>
        <w:t>.</w:t>
      </w:r>
      <w:r w:rsidR="0006375C" w:rsidRPr="006C2885">
        <w:rPr>
          <w:rFonts w:ascii="Times New Roman" w:hAnsi="Times New Roman" w:cs="Times New Roman"/>
          <w:sz w:val="28"/>
          <w:szCs w:val="28"/>
        </w:rPr>
        <w:t xml:space="preserve"> </w:t>
      </w:r>
      <w:r w:rsidRPr="006C2885">
        <w:rPr>
          <w:rFonts w:ascii="Times New Roman" w:hAnsi="Times New Roman" w:cs="Times New Roman"/>
          <w:sz w:val="28"/>
          <w:szCs w:val="28"/>
        </w:rPr>
        <w:t>5</w:t>
      </w:r>
      <w:r w:rsidR="009F65CF" w:rsidRPr="006C2885">
        <w:rPr>
          <w:rFonts w:ascii="Times New Roman" w:hAnsi="Times New Roman" w:cs="Times New Roman"/>
          <w:sz w:val="28"/>
          <w:szCs w:val="28"/>
        </w:rPr>
        <w:t>-1</w:t>
      </w:r>
      <w:r w:rsidR="005A45AD" w:rsidRPr="006C2885">
        <w:rPr>
          <w:rFonts w:ascii="Times New Roman" w:hAnsi="Times New Roman" w:cs="Times New Roman"/>
          <w:sz w:val="28"/>
          <w:szCs w:val="28"/>
        </w:rPr>
        <w:t>3</w:t>
      </w:r>
    </w:p>
    <w:p w:rsidR="007240DF" w:rsidRPr="006C2885" w:rsidRDefault="005A45AD" w:rsidP="00414238">
      <w:pPr>
        <w:tabs>
          <w:tab w:val="left" w:pos="2340"/>
        </w:tabs>
        <w:spacing w:after="0" w:line="240" w:lineRule="auto"/>
        <w:jc w:val="both"/>
        <w:rPr>
          <w:rFonts w:ascii="Times New Roman" w:hAnsi="Times New Roman" w:cs="Times New Roman"/>
          <w:sz w:val="28"/>
          <w:szCs w:val="28"/>
        </w:rPr>
      </w:pPr>
      <w:r w:rsidRPr="006C2885">
        <w:rPr>
          <w:rFonts w:ascii="Times New Roman" w:hAnsi="Times New Roman" w:cs="Times New Roman"/>
          <w:b/>
          <w:sz w:val="28"/>
          <w:szCs w:val="28"/>
        </w:rPr>
        <w:t>3</w:t>
      </w:r>
      <w:r w:rsidR="0006375C" w:rsidRPr="006C2885">
        <w:rPr>
          <w:rFonts w:ascii="Times New Roman" w:hAnsi="Times New Roman" w:cs="Times New Roman"/>
          <w:b/>
          <w:sz w:val="28"/>
          <w:szCs w:val="28"/>
        </w:rPr>
        <w:t>.</w:t>
      </w:r>
      <w:r w:rsidR="009F65CF" w:rsidRPr="006C2885">
        <w:rPr>
          <w:rFonts w:ascii="Times New Roman" w:hAnsi="Times New Roman" w:cs="Times New Roman"/>
          <w:sz w:val="28"/>
          <w:szCs w:val="28"/>
        </w:rPr>
        <w:t>Основная характеристика проекта решения Собрания депутатов «О</w:t>
      </w:r>
      <w:r w:rsidR="00414238" w:rsidRPr="006C2885">
        <w:rPr>
          <w:rFonts w:ascii="Times New Roman" w:hAnsi="Times New Roman" w:cs="Times New Roman"/>
          <w:sz w:val="28"/>
          <w:szCs w:val="28"/>
        </w:rPr>
        <w:t xml:space="preserve"> б</w:t>
      </w:r>
      <w:r w:rsidR="009F65CF" w:rsidRPr="006C2885">
        <w:rPr>
          <w:rFonts w:ascii="Times New Roman" w:hAnsi="Times New Roman" w:cs="Times New Roman"/>
          <w:sz w:val="28"/>
          <w:szCs w:val="28"/>
        </w:rPr>
        <w:t xml:space="preserve">юджете </w:t>
      </w:r>
      <w:proofErr w:type="spellStart"/>
      <w:r w:rsidR="009F65CF" w:rsidRPr="006C2885">
        <w:rPr>
          <w:rFonts w:ascii="Times New Roman" w:hAnsi="Times New Roman" w:cs="Times New Roman"/>
          <w:sz w:val="28"/>
          <w:szCs w:val="28"/>
        </w:rPr>
        <w:t>Варненского</w:t>
      </w:r>
      <w:proofErr w:type="spellEnd"/>
      <w:r w:rsidR="009F65CF" w:rsidRPr="006C2885">
        <w:rPr>
          <w:rFonts w:ascii="Times New Roman" w:hAnsi="Times New Roman" w:cs="Times New Roman"/>
          <w:sz w:val="28"/>
          <w:szCs w:val="28"/>
        </w:rPr>
        <w:t xml:space="preserve"> муниципального района на 202</w:t>
      </w:r>
      <w:r w:rsidR="00335410" w:rsidRPr="006C2885">
        <w:rPr>
          <w:rFonts w:ascii="Times New Roman" w:hAnsi="Times New Roman" w:cs="Times New Roman"/>
          <w:sz w:val="28"/>
          <w:szCs w:val="28"/>
        </w:rPr>
        <w:t>3</w:t>
      </w:r>
      <w:r w:rsidR="009F65CF" w:rsidRPr="006C2885">
        <w:rPr>
          <w:rFonts w:ascii="Times New Roman" w:hAnsi="Times New Roman" w:cs="Times New Roman"/>
          <w:sz w:val="28"/>
          <w:szCs w:val="28"/>
        </w:rPr>
        <w:t xml:space="preserve"> год и плановый</w:t>
      </w:r>
      <w:r w:rsidR="00414238" w:rsidRPr="006C2885">
        <w:rPr>
          <w:rFonts w:ascii="Times New Roman" w:hAnsi="Times New Roman" w:cs="Times New Roman"/>
          <w:sz w:val="28"/>
          <w:szCs w:val="28"/>
        </w:rPr>
        <w:t xml:space="preserve"> п</w:t>
      </w:r>
      <w:r w:rsidR="009F65CF" w:rsidRPr="006C2885">
        <w:rPr>
          <w:rFonts w:ascii="Times New Roman" w:hAnsi="Times New Roman" w:cs="Times New Roman"/>
          <w:sz w:val="28"/>
          <w:szCs w:val="28"/>
        </w:rPr>
        <w:t xml:space="preserve">ериод </w:t>
      </w:r>
      <w:r w:rsidR="00414238" w:rsidRPr="006C2885">
        <w:rPr>
          <w:rFonts w:ascii="Times New Roman" w:hAnsi="Times New Roman" w:cs="Times New Roman"/>
          <w:sz w:val="28"/>
          <w:szCs w:val="28"/>
        </w:rPr>
        <w:t xml:space="preserve"> </w:t>
      </w:r>
      <w:r w:rsidR="009F65CF" w:rsidRPr="006C2885">
        <w:rPr>
          <w:rFonts w:ascii="Times New Roman" w:hAnsi="Times New Roman" w:cs="Times New Roman"/>
          <w:sz w:val="28"/>
          <w:szCs w:val="28"/>
        </w:rPr>
        <w:t>202</w:t>
      </w:r>
      <w:r w:rsidR="00335410" w:rsidRPr="006C2885">
        <w:rPr>
          <w:rFonts w:ascii="Times New Roman" w:hAnsi="Times New Roman" w:cs="Times New Roman"/>
          <w:sz w:val="28"/>
          <w:szCs w:val="28"/>
        </w:rPr>
        <w:t>4</w:t>
      </w:r>
      <w:r w:rsidR="009F65CF" w:rsidRPr="006C2885">
        <w:rPr>
          <w:rFonts w:ascii="Times New Roman" w:hAnsi="Times New Roman" w:cs="Times New Roman"/>
          <w:sz w:val="28"/>
          <w:szCs w:val="28"/>
        </w:rPr>
        <w:t>-202</w:t>
      </w:r>
      <w:r w:rsidR="00335410" w:rsidRPr="006C2885">
        <w:rPr>
          <w:rFonts w:ascii="Times New Roman" w:hAnsi="Times New Roman" w:cs="Times New Roman"/>
          <w:sz w:val="28"/>
          <w:szCs w:val="28"/>
        </w:rPr>
        <w:t>5</w:t>
      </w:r>
      <w:r w:rsidR="000240D7" w:rsidRPr="006C2885">
        <w:rPr>
          <w:rFonts w:ascii="Times New Roman" w:hAnsi="Times New Roman" w:cs="Times New Roman"/>
          <w:sz w:val="28"/>
          <w:szCs w:val="28"/>
        </w:rPr>
        <w:t xml:space="preserve"> </w:t>
      </w:r>
      <w:r w:rsidR="009F65CF" w:rsidRPr="006C2885">
        <w:rPr>
          <w:rFonts w:ascii="Times New Roman" w:hAnsi="Times New Roman" w:cs="Times New Roman"/>
          <w:sz w:val="28"/>
          <w:szCs w:val="28"/>
        </w:rPr>
        <w:t>годы</w:t>
      </w:r>
      <w:r w:rsidR="009F65CF" w:rsidRPr="006C2885">
        <w:rPr>
          <w:rFonts w:ascii="Times New Roman" w:hAnsi="Times New Roman" w:cs="Times New Roman"/>
          <w:b/>
          <w:sz w:val="28"/>
          <w:szCs w:val="28"/>
        </w:rPr>
        <w:t>»</w:t>
      </w:r>
      <w:r w:rsidR="008B022E" w:rsidRPr="006C2885">
        <w:rPr>
          <w:rFonts w:ascii="Times New Roman" w:hAnsi="Times New Roman" w:cs="Times New Roman"/>
          <w:sz w:val="28"/>
          <w:szCs w:val="28"/>
        </w:rPr>
        <w:t>........</w:t>
      </w:r>
      <w:r w:rsid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414238"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0240D7"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Pr="006C2885">
        <w:rPr>
          <w:rFonts w:ascii="Times New Roman" w:hAnsi="Times New Roman" w:cs="Times New Roman"/>
          <w:sz w:val="28"/>
          <w:szCs w:val="28"/>
        </w:rPr>
        <w:t>.</w:t>
      </w:r>
      <w:r w:rsidR="00335410" w:rsidRPr="006C2885">
        <w:rPr>
          <w:rFonts w:ascii="Times New Roman" w:hAnsi="Times New Roman" w:cs="Times New Roman"/>
          <w:sz w:val="28"/>
          <w:szCs w:val="28"/>
        </w:rPr>
        <w:t>1</w:t>
      </w:r>
      <w:r w:rsidR="009F65CF" w:rsidRPr="006C2885">
        <w:rPr>
          <w:rFonts w:ascii="Times New Roman" w:hAnsi="Times New Roman" w:cs="Times New Roman"/>
          <w:sz w:val="28"/>
          <w:szCs w:val="28"/>
        </w:rPr>
        <w:t>3</w:t>
      </w:r>
      <w:r w:rsidR="00335410" w:rsidRPr="006C2885">
        <w:rPr>
          <w:rFonts w:ascii="Times New Roman" w:hAnsi="Times New Roman" w:cs="Times New Roman"/>
          <w:sz w:val="28"/>
          <w:szCs w:val="28"/>
        </w:rPr>
        <w:t>-17</w:t>
      </w:r>
      <w:r w:rsidR="0006375C" w:rsidRPr="006C2885">
        <w:rPr>
          <w:rFonts w:ascii="Times New Roman" w:hAnsi="Times New Roman" w:cs="Times New Roman"/>
          <w:sz w:val="28"/>
          <w:szCs w:val="28"/>
        </w:rPr>
        <w:t xml:space="preserve"> </w:t>
      </w:r>
    </w:p>
    <w:p w:rsidR="00414238" w:rsidRPr="006C2885" w:rsidRDefault="00335410" w:rsidP="00414238">
      <w:pPr>
        <w:shd w:val="clear" w:color="auto" w:fill="FFFFFF"/>
        <w:spacing w:after="0" w:line="240" w:lineRule="auto"/>
        <w:jc w:val="both"/>
        <w:rPr>
          <w:rFonts w:ascii="Times New Roman" w:hAnsi="Times New Roman" w:cs="Times New Roman"/>
          <w:sz w:val="28"/>
          <w:szCs w:val="28"/>
        </w:rPr>
      </w:pPr>
      <w:r w:rsidRPr="006C2885">
        <w:rPr>
          <w:rFonts w:ascii="Times New Roman" w:hAnsi="Times New Roman" w:cs="Times New Roman"/>
          <w:b/>
          <w:sz w:val="28"/>
          <w:szCs w:val="28"/>
        </w:rPr>
        <w:t>4</w:t>
      </w:r>
      <w:r w:rsidR="0006375C" w:rsidRPr="006C2885">
        <w:rPr>
          <w:rFonts w:ascii="Times New Roman" w:hAnsi="Times New Roman" w:cs="Times New Roman"/>
          <w:b/>
          <w:sz w:val="28"/>
          <w:szCs w:val="28"/>
        </w:rPr>
        <w:t>.</w:t>
      </w:r>
      <w:r w:rsidR="009F65CF" w:rsidRPr="006C2885">
        <w:rPr>
          <w:rFonts w:ascii="Times New Roman" w:eastAsia="Times New Roman" w:hAnsi="Times New Roman" w:cs="Times New Roman"/>
          <w:color w:val="000000"/>
          <w:sz w:val="28"/>
          <w:szCs w:val="28"/>
        </w:rPr>
        <w:t xml:space="preserve">Доходная часть проекта Решения «О бюджете </w:t>
      </w:r>
      <w:proofErr w:type="spellStart"/>
      <w:r w:rsidR="009F65CF" w:rsidRPr="006C2885">
        <w:rPr>
          <w:rFonts w:ascii="Times New Roman" w:eastAsia="Times New Roman" w:hAnsi="Times New Roman" w:cs="Times New Roman"/>
          <w:color w:val="000000"/>
          <w:sz w:val="28"/>
          <w:szCs w:val="28"/>
        </w:rPr>
        <w:t>Варненского</w:t>
      </w:r>
      <w:proofErr w:type="spellEnd"/>
      <w:r w:rsidR="00414238" w:rsidRPr="006C2885">
        <w:rPr>
          <w:rFonts w:ascii="Times New Roman" w:eastAsia="Times New Roman" w:hAnsi="Times New Roman" w:cs="Times New Roman"/>
          <w:color w:val="000000"/>
          <w:sz w:val="28"/>
          <w:szCs w:val="28"/>
        </w:rPr>
        <w:t xml:space="preserve"> м</w:t>
      </w:r>
      <w:r w:rsidR="009F65CF" w:rsidRPr="006C2885">
        <w:rPr>
          <w:rFonts w:ascii="Times New Roman" w:eastAsia="Times New Roman" w:hAnsi="Times New Roman" w:cs="Times New Roman"/>
          <w:color w:val="000000"/>
          <w:sz w:val="28"/>
          <w:szCs w:val="28"/>
        </w:rPr>
        <w:t>униципального района на 202</w:t>
      </w:r>
      <w:r w:rsidR="006C2885">
        <w:rPr>
          <w:rFonts w:ascii="Times New Roman" w:eastAsia="Times New Roman" w:hAnsi="Times New Roman" w:cs="Times New Roman"/>
          <w:color w:val="000000"/>
          <w:sz w:val="28"/>
          <w:szCs w:val="28"/>
        </w:rPr>
        <w:t>3-</w:t>
      </w:r>
      <w:r w:rsidR="009F65CF" w:rsidRPr="006C2885">
        <w:rPr>
          <w:rFonts w:ascii="Times New Roman" w:eastAsia="Times New Roman" w:hAnsi="Times New Roman" w:cs="Times New Roman"/>
          <w:color w:val="000000"/>
          <w:sz w:val="28"/>
          <w:szCs w:val="28"/>
        </w:rPr>
        <w:t xml:space="preserve"> </w:t>
      </w:r>
      <w:r w:rsidR="00414238" w:rsidRPr="006C2885">
        <w:rPr>
          <w:rFonts w:ascii="Times New Roman" w:eastAsia="Times New Roman" w:hAnsi="Times New Roman" w:cs="Times New Roman"/>
          <w:color w:val="000000"/>
          <w:sz w:val="28"/>
          <w:szCs w:val="28"/>
        </w:rPr>
        <w:t>2</w:t>
      </w:r>
      <w:r w:rsidR="009F65CF" w:rsidRPr="006C2885">
        <w:rPr>
          <w:rFonts w:ascii="Times New Roman" w:eastAsia="Times New Roman" w:hAnsi="Times New Roman" w:cs="Times New Roman"/>
          <w:color w:val="000000"/>
          <w:sz w:val="28"/>
          <w:szCs w:val="28"/>
        </w:rPr>
        <w:t>02</w:t>
      </w:r>
      <w:r w:rsidR="006C2885">
        <w:rPr>
          <w:rFonts w:ascii="Times New Roman" w:eastAsia="Times New Roman" w:hAnsi="Times New Roman" w:cs="Times New Roman"/>
          <w:color w:val="000000"/>
          <w:sz w:val="28"/>
          <w:szCs w:val="28"/>
        </w:rPr>
        <w:t>5</w:t>
      </w:r>
      <w:r w:rsidR="009F65CF" w:rsidRPr="006C2885">
        <w:rPr>
          <w:rFonts w:ascii="Times New Roman" w:eastAsia="Times New Roman" w:hAnsi="Times New Roman" w:cs="Times New Roman"/>
          <w:color w:val="000000"/>
          <w:sz w:val="28"/>
          <w:szCs w:val="28"/>
        </w:rPr>
        <w:t>годов»</w:t>
      </w:r>
      <w:r w:rsidR="00414238" w:rsidRPr="006C2885">
        <w:rPr>
          <w:rFonts w:ascii="Times New Roman" w:eastAsia="Times New Roman" w:hAnsi="Times New Roman" w:cs="Times New Roman"/>
          <w:color w:val="000000"/>
          <w:sz w:val="28"/>
          <w:szCs w:val="28"/>
        </w:rPr>
        <w:t xml:space="preserve"> </w:t>
      </w:r>
      <w:r w:rsidR="0006375C" w:rsidRPr="006C2885">
        <w:rPr>
          <w:rFonts w:ascii="Times New Roman" w:hAnsi="Times New Roman" w:cs="Times New Roman"/>
          <w:sz w:val="28"/>
          <w:szCs w:val="28"/>
        </w:rPr>
        <w:t>.........</w:t>
      </w:r>
      <w:r w:rsidR="00414238" w:rsidRPr="006C2885">
        <w:rPr>
          <w:rFonts w:ascii="Times New Roman" w:hAnsi="Times New Roman" w:cs="Times New Roman"/>
          <w:sz w:val="28"/>
          <w:szCs w:val="28"/>
        </w:rPr>
        <w:t>..</w:t>
      </w:r>
      <w:r w:rsidR="006C2885">
        <w:rPr>
          <w:rFonts w:ascii="Times New Roman" w:hAnsi="Times New Roman" w:cs="Times New Roman"/>
          <w:sz w:val="28"/>
          <w:szCs w:val="28"/>
        </w:rPr>
        <w:t>.</w:t>
      </w:r>
      <w:r w:rsidR="00414238" w:rsidRPr="006C2885">
        <w:rPr>
          <w:rFonts w:ascii="Times New Roman" w:hAnsi="Times New Roman" w:cs="Times New Roman"/>
          <w:sz w:val="28"/>
          <w:szCs w:val="28"/>
        </w:rPr>
        <w:t>..................................1</w:t>
      </w:r>
      <w:r w:rsidRPr="006C2885">
        <w:rPr>
          <w:rFonts w:ascii="Times New Roman" w:hAnsi="Times New Roman" w:cs="Times New Roman"/>
          <w:sz w:val="28"/>
          <w:szCs w:val="28"/>
        </w:rPr>
        <w:t>7</w:t>
      </w:r>
      <w:r w:rsidR="00414238" w:rsidRPr="006C2885">
        <w:rPr>
          <w:rFonts w:ascii="Times New Roman" w:hAnsi="Times New Roman" w:cs="Times New Roman"/>
          <w:sz w:val="28"/>
          <w:szCs w:val="28"/>
        </w:rPr>
        <w:t>-1</w:t>
      </w:r>
      <w:r w:rsidR="007E28ED">
        <w:rPr>
          <w:rFonts w:ascii="Times New Roman" w:hAnsi="Times New Roman" w:cs="Times New Roman"/>
          <w:sz w:val="28"/>
          <w:szCs w:val="28"/>
        </w:rPr>
        <w:t>8</w:t>
      </w:r>
    </w:p>
    <w:p w:rsidR="008B022E" w:rsidRPr="006C2885" w:rsidRDefault="00335410" w:rsidP="00414238">
      <w:pPr>
        <w:shd w:val="clear" w:color="auto" w:fill="FFFFFF"/>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5</w:t>
      </w:r>
      <w:r w:rsidR="00414238" w:rsidRPr="006C2885">
        <w:rPr>
          <w:rFonts w:ascii="Times New Roman" w:hAnsi="Times New Roman" w:cs="Times New Roman"/>
          <w:b/>
          <w:sz w:val="28"/>
          <w:szCs w:val="28"/>
        </w:rPr>
        <w:t>.</w:t>
      </w:r>
      <w:r w:rsidR="00414238" w:rsidRPr="006C2885">
        <w:rPr>
          <w:rFonts w:ascii="Times New Roman" w:eastAsia="Times New Roman" w:hAnsi="Times New Roman" w:cs="Times New Roman"/>
          <w:b/>
          <w:color w:val="000000"/>
          <w:sz w:val="28"/>
          <w:szCs w:val="28"/>
        </w:rPr>
        <w:t xml:space="preserve"> </w:t>
      </w:r>
      <w:r w:rsidR="00414238" w:rsidRPr="006C2885">
        <w:rPr>
          <w:rFonts w:ascii="Times New Roman" w:eastAsia="Times New Roman" w:hAnsi="Times New Roman" w:cs="Times New Roman"/>
          <w:color w:val="000000"/>
          <w:sz w:val="28"/>
          <w:szCs w:val="28"/>
        </w:rPr>
        <w:t>Общий объем доходов проекта Решения</w:t>
      </w:r>
      <w:r w:rsidR="008B022E"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8B022E"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Pr="006C2885">
        <w:rPr>
          <w:rFonts w:ascii="Times New Roman" w:hAnsi="Times New Roman" w:cs="Times New Roman"/>
          <w:sz w:val="28"/>
          <w:szCs w:val="28"/>
        </w:rPr>
        <w:t>...........1</w:t>
      </w:r>
      <w:r w:rsidR="007E28ED">
        <w:rPr>
          <w:rFonts w:ascii="Times New Roman" w:hAnsi="Times New Roman" w:cs="Times New Roman"/>
          <w:sz w:val="28"/>
          <w:szCs w:val="28"/>
        </w:rPr>
        <w:t>8</w:t>
      </w:r>
      <w:r w:rsidRPr="006C2885">
        <w:rPr>
          <w:rFonts w:ascii="Times New Roman" w:hAnsi="Times New Roman" w:cs="Times New Roman"/>
          <w:sz w:val="28"/>
          <w:szCs w:val="28"/>
        </w:rPr>
        <w:t>-</w:t>
      </w:r>
      <w:r w:rsidR="00414238" w:rsidRPr="006C2885">
        <w:rPr>
          <w:rFonts w:ascii="Times New Roman" w:hAnsi="Times New Roman" w:cs="Times New Roman"/>
          <w:sz w:val="28"/>
          <w:szCs w:val="28"/>
        </w:rPr>
        <w:t>2</w:t>
      </w:r>
      <w:r w:rsidRPr="006C2885">
        <w:rPr>
          <w:rFonts w:ascii="Times New Roman" w:hAnsi="Times New Roman" w:cs="Times New Roman"/>
          <w:sz w:val="28"/>
          <w:szCs w:val="28"/>
        </w:rPr>
        <w:t>3</w:t>
      </w:r>
    </w:p>
    <w:p w:rsidR="008B022E" w:rsidRPr="006C2885" w:rsidRDefault="00335410" w:rsidP="00414238">
      <w:pPr>
        <w:shd w:val="clear" w:color="auto" w:fill="FFFFFF"/>
        <w:tabs>
          <w:tab w:val="center" w:pos="4677"/>
        </w:tabs>
        <w:spacing w:after="0" w:line="240" w:lineRule="auto"/>
        <w:jc w:val="both"/>
        <w:rPr>
          <w:rFonts w:ascii="Times New Roman" w:hAnsi="Times New Roman" w:cs="Times New Roman"/>
          <w:sz w:val="28"/>
          <w:szCs w:val="28"/>
        </w:rPr>
      </w:pPr>
      <w:r w:rsidRPr="006C2885">
        <w:rPr>
          <w:rFonts w:ascii="Times New Roman" w:hAnsi="Times New Roman" w:cs="Times New Roman"/>
          <w:b/>
          <w:sz w:val="28"/>
          <w:szCs w:val="28"/>
        </w:rPr>
        <w:t>6</w:t>
      </w:r>
      <w:r w:rsidR="0006375C" w:rsidRPr="006C2885">
        <w:rPr>
          <w:rFonts w:ascii="Times New Roman" w:hAnsi="Times New Roman" w:cs="Times New Roman"/>
          <w:b/>
          <w:sz w:val="28"/>
          <w:szCs w:val="28"/>
        </w:rPr>
        <w:t>.</w:t>
      </w:r>
      <w:r w:rsidR="00414238" w:rsidRPr="006C2885">
        <w:rPr>
          <w:rFonts w:ascii="Times New Roman" w:eastAsia="Times New Roman" w:hAnsi="Times New Roman" w:cs="Times New Roman"/>
          <w:color w:val="000000"/>
          <w:sz w:val="28"/>
          <w:szCs w:val="28"/>
        </w:rPr>
        <w:t xml:space="preserve">Расходная часть проекта Решения «О бюджете </w:t>
      </w:r>
      <w:proofErr w:type="spellStart"/>
      <w:r w:rsidR="00414238" w:rsidRPr="006C2885">
        <w:rPr>
          <w:rFonts w:ascii="Times New Roman" w:eastAsia="Times New Roman" w:hAnsi="Times New Roman" w:cs="Times New Roman"/>
          <w:color w:val="000000"/>
          <w:sz w:val="28"/>
          <w:szCs w:val="28"/>
        </w:rPr>
        <w:t>Варненского</w:t>
      </w:r>
      <w:proofErr w:type="spellEnd"/>
      <w:r w:rsidR="00414238" w:rsidRPr="006C2885">
        <w:rPr>
          <w:rFonts w:ascii="Times New Roman" w:eastAsia="Times New Roman" w:hAnsi="Times New Roman" w:cs="Times New Roman"/>
          <w:color w:val="000000"/>
          <w:sz w:val="28"/>
          <w:szCs w:val="28"/>
        </w:rPr>
        <w:t xml:space="preserve"> муниципального района на 2022 год и на плановый период 2023 и 2024годов»</w:t>
      </w:r>
      <w:r w:rsidR="008B022E" w:rsidRPr="006C2885">
        <w:rPr>
          <w:rFonts w:ascii="Times New Roman" w:hAnsi="Times New Roman" w:cs="Times New Roman"/>
          <w:sz w:val="28"/>
          <w:szCs w:val="28"/>
        </w:rPr>
        <w:t>……</w:t>
      </w:r>
      <w:r w:rsidR="006C2885">
        <w:rPr>
          <w:rFonts w:ascii="Times New Roman" w:hAnsi="Times New Roman" w:cs="Times New Roman"/>
          <w:sz w:val="28"/>
          <w:szCs w:val="28"/>
        </w:rPr>
        <w:t>……………………………</w:t>
      </w:r>
      <w:r w:rsidR="008B022E"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414238" w:rsidRPr="006C2885">
        <w:rPr>
          <w:rFonts w:ascii="Times New Roman" w:hAnsi="Times New Roman" w:cs="Times New Roman"/>
          <w:sz w:val="28"/>
          <w:szCs w:val="28"/>
        </w:rPr>
        <w:t>...</w:t>
      </w:r>
      <w:r w:rsidR="00C61C27" w:rsidRPr="006C2885">
        <w:rPr>
          <w:rFonts w:ascii="Times New Roman" w:hAnsi="Times New Roman" w:cs="Times New Roman"/>
          <w:sz w:val="28"/>
          <w:szCs w:val="28"/>
        </w:rPr>
        <w:t>.................</w:t>
      </w:r>
      <w:r w:rsidR="00414238" w:rsidRPr="006C2885">
        <w:rPr>
          <w:rFonts w:ascii="Times New Roman" w:hAnsi="Times New Roman" w:cs="Times New Roman"/>
          <w:sz w:val="28"/>
          <w:szCs w:val="28"/>
        </w:rPr>
        <w:t>................</w:t>
      </w:r>
      <w:r w:rsidR="0006375C" w:rsidRPr="006C2885">
        <w:rPr>
          <w:rFonts w:ascii="Times New Roman" w:hAnsi="Times New Roman" w:cs="Times New Roman"/>
          <w:sz w:val="28"/>
          <w:szCs w:val="28"/>
        </w:rPr>
        <w:t xml:space="preserve"> </w:t>
      </w:r>
      <w:r w:rsidR="00C61C27" w:rsidRPr="006C2885">
        <w:rPr>
          <w:rFonts w:ascii="Times New Roman" w:hAnsi="Times New Roman" w:cs="Times New Roman"/>
          <w:sz w:val="28"/>
          <w:szCs w:val="28"/>
        </w:rPr>
        <w:t>23</w:t>
      </w:r>
      <w:r w:rsidR="0006375C" w:rsidRPr="006C2885">
        <w:rPr>
          <w:rFonts w:ascii="Times New Roman" w:hAnsi="Times New Roman" w:cs="Times New Roman"/>
          <w:sz w:val="28"/>
          <w:szCs w:val="28"/>
        </w:rPr>
        <w:t xml:space="preserve"> </w:t>
      </w:r>
      <w:r w:rsidR="00414238" w:rsidRPr="006C2885">
        <w:rPr>
          <w:rFonts w:ascii="Times New Roman" w:hAnsi="Times New Roman" w:cs="Times New Roman"/>
          <w:sz w:val="28"/>
          <w:szCs w:val="28"/>
        </w:rPr>
        <w:t>-2</w:t>
      </w:r>
      <w:r w:rsidR="00C61C27" w:rsidRPr="006C2885">
        <w:rPr>
          <w:rFonts w:ascii="Times New Roman" w:hAnsi="Times New Roman" w:cs="Times New Roman"/>
          <w:sz w:val="28"/>
          <w:szCs w:val="28"/>
        </w:rPr>
        <w:t>4</w:t>
      </w:r>
    </w:p>
    <w:p w:rsidR="008B022E" w:rsidRPr="006C2885" w:rsidRDefault="00C61C27" w:rsidP="00414238">
      <w:pPr>
        <w:shd w:val="clear" w:color="auto" w:fill="FFFFFF"/>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7</w:t>
      </w:r>
      <w:r w:rsidR="0006375C" w:rsidRPr="006C2885">
        <w:rPr>
          <w:rFonts w:ascii="Times New Roman" w:hAnsi="Times New Roman" w:cs="Times New Roman"/>
          <w:b/>
          <w:sz w:val="28"/>
          <w:szCs w:val="28"/>
        </w:rPr>
        <w:t xml:space="preserve">. </w:t>
      </w:r>
      <w:r w:rsidR="00414238" w:rsidRPr="006C2885">
        <w:rPr>
          <w:rFonts w:ascii="Times New Roman" w:eastAsia="Times New Roman" w:hAnsi="Times New Roman" w:cs="Times New Roman"/>
          <w:color w:val="000000"/>
          <w:sz w:val="28"/>
          <w:szCs w:val="28"/>
        </w:rPr>
        <w:t>Общий объем расходов проекта Решения</w:t>
      </w:r>
      <w:r w:rsidR="0006375C" w:rsidRPr="006C2885">
        <w:rPr>
          <w:rFonts w:ascii="Times New Roman" w:hAnsi="Times New Roman" w:cs="Times New Roman"/>
          <w:sz w:val="28"/>
          <w:szCs w:val="28"/>
        </w:rPr>
        <w:t>.........</w:t>
      </w:r>
      <w:r w:rsidR="008B022E" w:rsidRP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6C2885">
        <w:rPr>
          <w:rFonts w:ascii="Times New Roman" w:hAnsi="Times New Roman" w:cs="Times New Roman"/>
          <w:sz w:val="28"/>
          <w:szCs w:val="28"/>
        </w:rPr>
        <w:t>.</w:t>
      </w:r>
      <w:r w:rsidR="0006375C" w:rsidRPr="006C2885">
        <w:rPr>
          <w:rFonts w:ascii="Times New Roman" w:hAnsi="Times New Roman" w:cs="Times New Roman"/>
          <w:sz w:val="28"/>
          <w:szCs w:val="28"/>
        </w:rPr>
        <w:t>..</w:t>
      </w:r>
      <w:r w:rsidR="002E20D4" w:rsidRPr="006C2885">
        <w:rPr>
          <w:rFonts w:ascii="Times New Roman" w:hAnsi="Times New Roman" w:cs="Times New Roman"/>
          <w:sz w:val="28"/>
          <w:szCs w:val="28"/>
        </w:rPr>
        <w:t>2</w:t>
      </w:r>
      <w:r w:rsidRPr="006C2885">
        <w:rPr>
          <w:rFonts w:ascii="Times New Roman" w:hAnsi="Times New Roman" w:cs="Times New Roman"/>
          <w:sz w:val="28"/>
          <w:szCs w:val="28"/>
        </w:rPr>
        <w:t>4</w:t>
      </w:r>
      <w:r w:rsidR="002E20D4" w:rsidRPr="006C2885">
        <w:rPr>
          <w:rFonts w:ascii="Times New Roman" w:hAnsi="Times New Roman" w:cs="Times New Roman"/>
          <w:sz w:val="28"/>
          <w:szCs w:val="28"/>
        </w:rPr>
        <w:t>-3</w:t>
      </w:r>
      <w:r w:rsidRPr="006C2885">
        <w:rPr>
          <w:rFonts w:ascii="Times New Roman" w:hAnsi="Times New Roman" w:cs="Times New Roman"/>
          <w:sz w:val="28"/>
          <w:szCs w:val="28"/>
        </w:rPr>
        <w:t>0</w:t>
      </w:r>
    </w:p>
    <w:p w:rsidR="008B022E" w:rsidRPr="006C2885" w:rsidRDefault="00E8509F" w:rsidP="002E20D4">
      <w:pPr>
        <w:shd w:val="clear" w:color="auto" w:fill="FFFFFF"/>
        <w:spacing w:after="0" w:line="240" w:lineRule="auto"/>
        <w:jc w:val="both"/>
        <w:rPr>
          <w:rFonts w:ascii="Times New Roman" w:hAnsi="Times New Roman" w:cs="Times New Roman"/>
          <w:sz w:val="28"/>
          <w:szCs w:val="28"/>
        </w:rPr>
      </w:pPr>
      <w:r w:rsidRPr="006C2885">
        <w:rPr>
          <w:rFonts w:ascii="Times New Roman" w:hAnsi="Times New Roman" w:cs="Times New Roman"/>
          <w:b/>
          <w:sz w:val="28"/>
          <w:szCs w:val="28"/>
        </w:rPr>
        <w:t>8</w:t>
      </w:r>
      <w:r w:rsidR="0006375C" w:rsidRPr="006C2885">
        <w:rPr>
          <w:rFonts w:ascii="Times New Roman" w:hAnsi="Times New Roman" w:cs="Times New Roman"/>
          <w:b/>
          <w:sz w:val="28"/>
          <w:szCs w:val="28"/>
        </w:rPr>
        <w:t>.</w:t>
      </w:r>
      <w:r w:rsidR="002E20D4" w:rsidRPr="006C2885">
        <w:rPr>
          <w:rFonts w:ascii="Times New Roman" w:hAnsi="Times New Roman" w:cs="Times New Roman"/>
          <w:sz w:val="28"/>
          <w:szCs w:val="28"/>
        </w:rPr>
        <w:t xml:space="preserve">Муниципальные программы </w:t>
      </w:r>
      <w:proofErr w:type="spellStart"/>
      <w:r w:rsidR="002E20D4" w:rsidRPr="006C2885">
        <w:rPr>
          <w:rFonts w:ascii="Times New Roman" w:hAnsi="Times New Roman" w:cs="Times New Roman"/>
          <w:sz w:val="28"/>
          <w:szCs w:val="28"/>
        </w:rPr>
        <w:t>Варненского</w:t>
      </w:r>
      <w:proofErr w:type="spellEnd"/>
      <w:r w:rsidR="002E20D4" w:rsidRPr="006C2885">
        <w:rPr>
          <w:rFonts w:ascii="Times New Roman" w:hAnsi="Times New Roman" w:cs="Times New Roman"/>
          <w:sz w:val="28"/>
          <w:szCs w:val="28"/>
        </w:rPr>
        <w:t xml:space="preserve"> муниципального района</w:t>
      </w:r>
      <w:r w:rsidR="007E28ED">
        <w:rPr>
          <w:rFonts w:ascii="Times New Roman" w:hAnsi="Times New Roman" w:cs="Times New Roman"/>
          <w:sz w:val="28"/>
          <w:szCs w:val="28"/>
        </w:rPr>
        <w:t>…</w:t>
      </w:r>
      <w:r w:rsidR="002E20D4" w:rsidRPr="006C2885">
        <w:rPr>
          <w:rFonts w:ascii="Times New Roman" w:hAnsi="Times New Roman" w:cs="Times New Roman"/>
          <w:sz w:val="28"/>
          <w:szCs w:val="28"/>
        </w:rPr>
        <w:t>.3</w:t>
      </w:r>
      <w:r w:rsidRPr="006C2885">
        <w:rPr>
          <w:rFonts w:ascii="Times New Roman" w:hAnsi="Times New Roman" w:cs="Times New Roman"/>
          <w:sz w:val="28"/>
          <w:szCs w:val="28"/>
        </w:rPr>
        <w:t>0</w:t>
      </w:r>
      <w:r w:rsidR="002E20D4" w:rsidRPr="006C2885">
        <w:rPr>
          <w:rFonts w:ascii="Times New Roman" w:hAnsi="Times New Roman" w:cs="Times New Roman"/>
          <w:sz w:val="28"/>
          <w:szCs w:val="28"/>
        </w:rPr>
        <w:t>-</w:t>
      </w:r>
      <w:r w:rsidR="00BD4F59" w:rsidRPr="006C2885">
        <w:rPr>
          <w:rFonts w:ascii="Times New Roman" w:hAnsi="Times New Roman" w:cs="Times New Roman"/>
          <w:sz w:val="28"/>
          <w:szCs w:val="28"/>
        </w:rPr>
        <w:t>3</w:t>
      </w:r>
      <w:r w:rsidRPr="006C2885">
        <w:rPr>
          <w:rFonts w:ascii="Times New Roman" w:hAnsi="Times New Roman" w:cs="Times New Roman"/>
          <w:sz w:val="28"/>
          <w:szCs w:val="28"/>
        </w:rPr>
        <w:t>2</w:t>
      </w:r>
    </w:p>
    <w:p w:rsidR="008B022E" w:rsidRPr="006C2885" w:rsidRDefault="00AF665B" w:rsidP="00BD4F59">
      <w:pPr>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9</w:t>
      </w:r>
      <w:r w:rsidR="0006375C" w:rsidRPr="006C2885">
        <w:rPr>
          <w:rFonts w:ascii="Times New Roman" w:hAnsi="Times New Roman" w:cs="Times New Roman"/>
          <w:b/>
          <w:sz w:val="28"/>
          <w:szCs w:val="28"/>
        </w:rPr>
        <w:t>.</w:t>
      </w:r>
      <w:r w:rsidR="0006375C" w:rsidRPr="006C2885">
        <w:rPr>
          <w:rFonts w:ascii="Times New Roman" w:hAnsi="Times New Roman" w:cs="Times New Roman"/>
          <w:sz w:val="28"/>
          <w:szCs w:val="28"/>
        </w:rPr>
        <w:t xml:space="preserve"> </w:t>
      </w:r>
      <w:r w:rsidR="00BD4F59" w:rsidRPr="006C2885">
        <w:rPr>
          <w:rFonts w:ascii="Times New Roman" w:hAnsi="Times New Roman" w:cs="Times New Roman"/>
          <w:sz w:val="28"/>
          <w:szCs w:val="28"/>
        </w:rPr>
        <w:t>Обслуживание  муниципального  долга</w:t>
      </w:r>
      <w:r w:rsidR="0006375C" w:rsidRPr="006C2885">
        <w:rPr>
          <w:rFonts w:ascii="Times New Roman" w:hAnsi="Times New Roman" w:cs="Times New Roman"/>
          <w:sz w:val="28"/>
          <w:szCs w:val="28"/>
        </w:rPr>
        <w:t>........................................</w:t>
      </w:r>
      <w:r w:rsidRPr="006C2885">
        <w:rPr>
          <w:rFonts w:ascii="Times New Roman" w:hAnsi="Times New Roman" w:cs="Times New Roman"/>
          <w:sz w:val="28"/>
          <w:szCs w:val="28"/>
        </w:rPr>
        <w:t>..</w:t>
      </w:r>
      <w:r w:rsidR="0006375C" w:rsidRPr="006C2885">
        <w:rPr>
          <w:rFonts w:ascii="Times New Roman" w:hAnsi="Times New Roman" w:cs="Times New Roman"/>
          <w:sz w:val="28"/>
          <w:szCs w:val="28"/>
        </w:rPr>
        <w:t xml:space="preserve">........ </w:t>
      </w:r>
      <w:r w:rsidR="00BD4F59" w:rsidRPr="006C2885">
        <w:rPr>
          <w:rFonts w:ascii="Times New Roman" w:hAnsi="Times New Roman" w:cs="Times New Roman"/>
          <w:sz w:val="28"/>
          <w:szCs w:val="28"/>
        </w:rPr>
        <w:t>3</w:t>
      </w:r>
      <w:r w:rsidRPr="006C2885">
        <w:rPr>
          <w:rFonts w:ascii="Times New Roman" w:hAnsi="Times New Roman" w:cs="Times New Roman"/>
          <w:sz w:val="28"/>
          <w:szCs w:val="28"/>
        </w:rPr>
        <w:t>2-33</w:t>
      </w:r>
    </w:p>
    <w:p w:rsidR="007A2B99" w:rsidRDefault="0006375C" w:rsidP="00BD4F59">
      <w:pPr>
        <w:shd w:val="clear" w:color="auto" w:fill="FFFFFF"/>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F665B" w:rsidRPr="006C2885">
        <w:rPr>
          <w:rFonts w:ascii="Times New Roman" w:hAnsi="Times New Roman" w:cs="Times New Roman"/>
          <w:b/>
          <w:sz w:val="28"/>
          <w:szCs w:val="28"/>
        </w:rPr>
        <w:t>0</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AF665B" w:rsidRPr="006C2885">
        <w:rPr>
          <w:rStyle w:val="fontstyle01"/>
          <w:rFonts w:ascii="Times New Roman" w:hAnsi="Times New Roman" w:cs="Times New Roman"/>
          <w:b w:val="0"/>
          <w:sz w:val="28"/>
          <w:szCs w:val="28"/>
        </w:rPr>
        <w:t>Программа муниципальных внутренних заимствований</w:t>
      </w:r>
      <w:r w:rsidR="00AE5426">
        <w:rPr>
          <w:rStyle w:val="fontstyle01"/>
          <w:rFonts w:ascii="Times New Roman" w:hAnsi="Times New Roman" w:cs="Times New Roman"/>
          <w:b w:val="0"/>
          <w:sz w:val="28"/>
          <w:szCs w:val="28"/>
        </w:rPr>
        <w:t>...</w:t>
      </w:r>
      <w:r w:rsidR="00BD4F59" w:rsidRPr="006C2885">
        <w:rPr>
          <w:rStyle w:val="fontstyle01"/>
          <w:rFonts w:ascii="Times New Roman" w:hAnsi="Times New Roman" w:cs="Times New Roman"/>
          <w:b w:val="0"/>
          <w:sz w:val="28"/>
          <w:szCs w:val="28"/>
        </w:rPr>
        <w:t>…</w:t>
      </w:r>
      <w:r w:rsidR="00AE5426">
        <w:rPr>
          <w:rStyle w:val="fontstyle01"/>
          <w:rFonts w:ascii="Times New Roman" w:hAnsi="Times New Roman" w:cs="Times New Roman"/>
          <w:b w:val="0"/>
          <w:sz w:val="28"/>
          <w:szCs w:val="28"/>
        </w:rPr>
        <w:t>.</w:t>
      </w:r>
      <w:r w:rsidR="00B25724">
        <w:rPr>
          <w:rStyle w:val="fontstyle01"/>
          <w:rFonts w:ascii="Times New Roman" w:hAnsi="Times New Roman" w:cs="Times New Roman"/>
          <w:b w:val="0"/>
          <w:sz w:val="28"/>
          <w:szCs w:val="28"/>
        </w:rPr>
        <w:t>…</w:t>
      </w:r>
      <w:r w:rsidR="00AF665B" w:rsidRPr="006C2885">
        <w:rPr>
          <w:rFonts w:ascii="Times New Roman" w:hAnsi="Times New Roman" w:cs="Times New Roman"/>
          <w:sz w:val="28"/>
          <w:szCs w:val="28"/>
        </w:rPr>
        <w:t>.......</w:t>
      </w:r>
      <w:r w:rsidRPr="006C2885">
        <w:rPr>
          <w:rFonts w:ascii="Times New Roman" w:hAnsi="Times New Roman" w:cs="Times New Roman"/>
          <w:sz w:val="28"/>
          <w:szCs w:val="28"/>
        </w:rPr>
        <w:t xml:space="preserve">....... </w:t>
      </w:r>
      <w:r w:rsidR="00AF665B" w:rsidRPr="006C2885">
        <w:rPr>
          <w:rFonts w:ascii="Times New Roman" w:hAnsi="Times New Roman" w:cs="Times New Roman"/>
          <w:sz w:val="28"/>
          <w:szCs w:val="28"/>
        </w:rPr>
        <w:t>33</w:t>
      </w:r>
      <w:r w:rsidRPr="006C2885">
        <w:rPr>
          <w:rFonts w:ascii="Times New Roman" w:hAnsi="Times New Roman" w:cs="Times New Roman"/>
          <w:sz w:val="28"/>
          <w:szCs w:val="28"/>
        </w:rPr>
        <w:t xml:space="preserve"> </w:t>
      </w:r>
    </w:p>
    <w:p w:rsidR="00AE5426" w:rsidRPr="006C2885" w:rsidRDefault="00AE5426" w:rsidP="00BD4F59">
      <w:pPr>
        <w:shd w:val="clear" w:color="auto" w:fill="FFFFFF"/>
        <w:spacing w:after="0" w:line="240" w:lineRule="auto"/>
        <w:rPr>
          <w:rFonts w:ascii="Times New Roman" w:hAnsi="Times New Roman" w:cs="Times New Roman"/>
          <w:sz w:val="28"/>
          <w:szCs w:val="28"/>
        </w:rPr>
      </w:pPr>
      <w:r w:rsidRPr="00AE5426">
        <w:rPr>
          <w:rFonts w:ascii="Times New Roman" w:hAnsi="Times New Roman" w:cs="Times New Roman"/>
          <w:b/>
          <w:sz w:val="28"/>
          <w:szCs w:val="28"/>
        </w:rPr>
        <w:t>11.</w:t>
      </w:r>
      <w:r>
        <w:rPr>
          <w:rFonts w:ascii="Times New Roman" w:hAnsi="Times New Roman" w:cs="Times New Roman"/>
          <w:sz w:val="28"/>
          <w:szCs w:val="28"/>
        </w:rPr>
        <w:t>Резервный фонд…</w:t>
      </w:r>
      <w:r w:rsidR="007E28ED">
        <w:rPr>
          <w:rFonts w:ascii="Times New Roman" w:hAnsi="Times New Roman" w:cs="Times New Roman"/>
          <w:sz w:val="28"/>
          <w:szCs w:val="28"/>
        </w:rPr>
        <w:t>…</w:t>
      </w:r>
      <w:r>
        <w:rPr>
          <w:rFonts w:ascii="Times New Roman" w:hAnsi="Times New Roman" w:cs="Times New Roman"/>
          <w:sz w:val="28"/>
          <w:szCs w:val="28"/>
        </w:rPr>
        <w:t>……………………………………………………</w:t>
      </w:r>
      <w:r w:rsidR="007E28ED">
        <w:rPr>
          <w:rFonts w:ascii="Times New Roman" w:hAnsi="Times New Roman" w:cs="Times New Roman"/>
          <w:sz w:val="28"/>
          <w:szCs w:val="28"/>
        </w:rPr>
        <w:t>……</w:t>
      </w:r>
      <w:r>
        <w:rPr>
          <w:rFonts w:ascii="Times New Roman" w:hAnsi="Times New Roman" w:cs="Times New Roman"/>
          <w:sz w:val="28"/>
          <w:szCs w:val="28"/>
        </w:rPr>
        <w:t>33</w:t>
      </w:r>
    </w:p>
    <w:p w:rsidR="007A2B99" w:rsidRPr="006C2885" w:rsidRDefault="0006375C" w:rsidP="007240DF">
      <w:pPr>
        <w:tabs>
          <w:tab w:val="left" w:pos="3165"/>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2</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AF665B" w:rsidRPr="006C2885">
        <w:rPr>
          <w:rStyle w:val="fontstyle01"/>
          <w:rFonts w:ascii="Times New Roman" w:hAnsi="Times New Roman" w:cs="Times New Roman"/>
          <w:b w:val="0"/>
          <w:sz w:val="28"/>
          <w:szCs w:val="28"/>
        </w:rPr>
        <w:t>Анализ текстовой части Проекта</w:t>
      </w:r>
      <w:r w:rsidR="00BD4F59" w:rsidRPr="006C2885">
        <w:rPr>
          <w:rFonts w:ascii="Times New Roman" w:hAnsi="Times New Roman" w:cs="Times New Roman"/>
          <w:sz w:val="28"/>
          <w:szCs w:val="28"/>
        </w:rPr>
        <w:t>......................................................</w:t>
      </w:r>
      <w:r w:rsidRPr="006C2885">
        <w:rPr>
          <w:rFonts w:ascii="Times New Roman" w:hAnsi="Times New Roman" w:cs="Times New Roman"/>
          <w:sz w:val="28"/>
          <w:szCs w:val="28"/>
        </w:rPr>
        <w:t xml:space="preserve">....... </w:t>
      </w:r>
      <w:r w:rsidR="00AF665B" w:rsidRPr="006C2885">
        <w:rPr>
          <w:rFonts w:ascii="Times New Roman" w:hAnsi="Times New Roman" w:cs="Times New Roman"/>
          <w:sz w:val="28"/>
          <w:szCs w:val="28"/>
        </w:rPr>
        <w:t>33</w:t>
      </w:r>
      <w:r w:rsidR="00BD4F59" w:rsidRPr="006C2885">
        <w:rPr>
          <w:rFonts w:ascii="Times New Roman" w:hAnsi="Times New Roman" w:cs="Times New Roman"/>
          <w:sz w:val="28"/>
          <w:szCs w:val="28"/>
        </w:rPr>
        <w:t>-</w:t>
      </w:r>
      <w:r w:rsidR="00AF665B" w:rsidRPr="006C2885">
        <w:rPr>
          <w:rFonts w:ascii="Times New Roman" w:hAnsi="Times New Roman" w:cs="Times New Roman"/>
          <w:sz w:val="28"/>
          <w:szCs w:val="28"/>
        </w:rPr>
        <w:t>35</w:t>
      </w:r>
    </w:p>
    <w:p w:rsidR="007A2B99" w:rsidRPr="006C2885" w:rsidRDefault="0006375C" w:rsidP="00EC3AD5">
      <w:pPr>
        <w:tabs>
          <w:tab w:val="left" w:pos="2340"/>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3</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EC3AD5" w:rsidRPr="006C2885">
        <w:rPr>
          <w:rFonts w:ascii="Times New Roman" w:hAnsi="Times New Roman" w:cs="Times New Roman"/>
          <w:bCs/>
          <w:color w:val="000000"/>
          <w:sz w:val="28"/>
          <w:szCs w:val="28"/>
        </w:rPr>
        <w:t>Выводы ……………</w:t>
      </w:r>
      <w:r w:rsidRPr="006C2885">
        <w:rPr>
          <w:rFonts w:ascii="Times New Roman" w:hAnsi="Times New Roman" w:cs="Times New Roman"/>
          <w:sz w:val="28"/>
          <w:szCs w:val="28"/>
        </w:rPr>
        <w:t>.........................................................</w:t>
      </w:r>
      <w:r w:rsidR="00AF665B" w:rsidRPr="006C2885">
        <w:rPr>
          <w:rFonts w:ascii="Times New Roman" w:hAnsi="Times New Roman" w:cs="Times New Roman"/>
          <w:sz w:val="28"/>
          <w:szCs w:val="28"/>
        </w:rPr>
        <w:t>......</w:t>
      </w:r>
      <w:r w:rsidRPr="006C2885">
        <w:rPr>
          <w:rFonts w:ascii="Times New Roman" w:hAnsi="Times New Roman" w:cs="Times New Roman"/>
          <w:sz w:val="28"/>
          <w:szCs w:val="28"/>
        </w:rPr>
        <w:t>.............</w:t>
      </w:r>
      <w:r w:rsidR="00AF665B" w:rsidRPr="006C2885">
        <w:rPr>
          <w:rFonts w:ascii="Times New Roman" w:hAnsi="Times New Roman" w:cs="Times New Roman"/>
          <w:sz w:val="28"/>
          <w:szCs w:val="28"/>
        </w:rPr>
        <w:t>.</w:t>
      </w:r>
      <w:r w:rsidRPr="006C2885">
        <w:rPr>
          <w:rFonts w:ascii="Times New Roman" w:hAnsi="Times New Roman" w:cs="Times New Roman"/>
          <w:sz w:val="28"/>
          <w:szCs w:val="28"/>
        </w:rPr>
        <w:t xml:space="preserve">..... </w:t>
      </w:r>
      <w:r w:rsidR="00AF665B" w:rsidRPr="006C2885">
        <w:rPr>
          <w:rFonts w:ascii="Times New Roman" w:hAnsi="Times New Roman" w:cs="Times New Roman"/>
          <w:sz w:val="28"/>
          <w:szCs w:val="28"/>
        </w:rPr>
        <w:t>35</w:t>
      </w:r>
      <w:r w:rsidR="00EC3AD5" w:rsidRPr="006C2885">
        <w:rPr>
          <w:rFonts w:ascii="Times New Roman" w:hAnsi="Times New Roman" w:cs="Times New Roman"/>
          <w:sz w:val="28"/>
          <w:szCs w:val="28"/>
        </w:rPr>
        <w:t>-</w:t>
      </w:r>
      <w:r w:rsidR="00AF665B" w:rsidRPr="006C2885">
        <w:rPr>
          <w:rFonts w:ascii="Times New Roman" w:hAnsi="Times New Roman" w:cs="Times New Roman"/>
          <w:sz w:val="28"/>
          <w:szCs w:val="28"/>
        </w:rPr>
        <w:t>37</w:t>
      </w:r>
    </w:p>
    <w:p w:rsidR="007A2B99" w:rsidRPr="006C2885" w:rsidRDefault="0006375C" w:rsidP="00CE41F5">
      <w:pPr>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4</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FC6EE7" w:rsidRPr="006C2885">
        <w:rPr>
          <w:rFonts w:ascii="Times New Roman" w:hAnsi="Times New Roman" w:cs="Times New Roman"/>
          <w:sz w:val="28"/>
          <w:szCs w:val="28"/>
        </w:rPr>
        <w:t xml:space="preserve">Приложение №1 </w:t>
      </w:r>
      <w:r w:rsidR="00CE41F5" w:rsidRPr="006C2885">
        <w:rPr>
          <w:rFonts w:ascii="Times New Roman" w:eastAsia="Times New Roman" w:hAnsi="Times New Roman" w:cs="Times New Roman"/>
          <w:sz w:val="28"/>
          <w:szCs w:val="28"/>
        </w:rPr>
        <w:t xml:space="preserve">Структура доходной части бюджета </w:t>
      </w:r>
      <w:proofErr w:type="spellStart"/>
      <w:r w:rsidR="00CE41F5" w:rsidRPr="006C2885">
        <w:rPr>
          <w:rFonts w:ascii="Times New Roman" w:eastAsia="Times New Roman" w:hAnsi="Times New Roman" w:cs="Times New Roman"/>
          <w:sz w:val="28"/>
          <w:szCs w:val="28"/>
        </w:rPr>
        <w:t>Варненского</w:t>
      </w:r>
      <w:proofErr w:type="spellEnd"/>
      <w:r w:rsidR="00CE41F5" w:rsidRPr="006C2885">
        <w:rPr>
          <w:rFonts w:ascii="Times New Roman" w:eastAsia="Times New Roman" w:hAnsi="Times New Roman" w:cs="Times New Roman"/>
          <w:sz w:val="28"/>
          <w:szCs w:val="28"/>
        </w:rPr>
        <w:t xml:space="preserve"> муниципального района по ожидаемому исполнению бюджета за 202</w:t>
      </w:r>
      <w:r w:rsidR="00AF665B" w:rsidRPr="006C2885">
        <w:rPr>
          <w:rFonts w:ascii="Times New Roman" w:eastAsia="Times New Roman" w:hAnsi="Times New Roman" w:cs="Times New Roman"/>
          <w:sz w:val="28"/>
          <w:szCs w:val="28"/>
        </w:rPr>
        <w:t>2год, на 2023</w:t>
      </w:r>
      <w:r w:rsidR="00CE41F5" w:rsidRPr="006C2885">
        <w:rPr>
          <w:rFonts w:ascii="Times New Roman" w:eastAsia="Times New Roman" w:hAnsi="Times New Roman" w:cs="Times New Roman"/>
          <w:sz w:val="28"/>
          <w:szCs w:val="28"/>
        </w:rPr>
        <w:t>год и плановый период 202</w:t>
      </w:r>
      <w:r w:rsidR="00AF665B" w:rsidRPr="006C2885">
        <w:rPr>
          <w:rFonts w:ascii="Times New Roman" w:eastAsia="Times New Roman" w:hAnsi="Times New Roman" w:cs="Times New Roman"/>
          <w:sz w:val="28"/>
          <w:szCs w:val="28"/>
        </w:rPr>
        <w:t>4</w:t>
      </w:r>
      <w:r w:rsidR="00CE41F5" w:rsidRPr="006C2885">
        <w:rPr>
          <w:rFonts w:ascii="Times New Roman" w:eastAsia="Times New Roman" w:hAnsi="Times New Roman" w:cs="Times New Roman"/>
          <w:sz w:val="28"/>
          <w:szCs w:val="28"/>
        </w:rPr>
        <w:t xml:space="preserve"> и 202</w:t>
      </w:r>
      <w:r w:rsidR="00AF665B" w:rsidRPr="006C2885">
        <w:rPr>
          <w:rFonts w:ascii="Times New Roman" w:eastAsia="Times New Roman" w:hAnsi="Times New Roman" w:cs="Times New Roman"/>
          <w:sz w:val="28"/>
          <w:szCs w:val="28"/>
        </w:rPr>
        <w:t>5</w:t>
      </w:r>
      <w:r w:rsidR="00CE41F5" w:rsidRPr="006C2885">
        <w:rPr>
          <w:rFonts w:ascii="Times New Roman" w:eastAsia="Times New Roman" w:hAnsi="Times New Roman" w:cs="Times New Roman"/>
          <w:sz w:val="28"/>
          <w:szCs w:val="28"/>
        </w:rPr>
        <w:t>годов</w:t>
      </w:r>
      <w:r w:rsidR="00FC6EE7" w:rsidRPr="006C2885">
        <w:rPr>
          <w:rFonts w:ascii="Times New Roman" w:hAnsi="Times New Roman" w:cs="Times New Roman"/>
          <w:sz w:val="28"/>
          <w:szCs w:val="28"/>
        </w:rPr>
        <w:t>…</w:t>
      </w:r>
      <w:r w:rsidR="00CE41F5" w:rsidRPr="006C2885">
        <w:rPr>
          <w:rFonts w:ascii="Times New Roman" w:hAnsi="Times New Roman" w:cs="Times New Roman"/>
          <w:sz w:val="28"/>
          <w:szCs w:val="28"/>
        </w:rPr>
        <w:t>.</w:t>
      </w:r>
      <w:r w:rsidR="00FC6EE7" w:rsidRPr="006C2885">
        <w:rPr>
          <w:rFonts w:ascii="Times New Roman" w:hAnsi="Times New Roman" w:cs="Times New Roman"/>
          <w:sz w:val="28"/>
          <w:szCs w:val="28"/>
        </w:rPr>
        <w:t>………</w:t>
      </w:r>
      <w:r w:rsidR="00B25724">
        <w:rPr>
          <w:rFonts w:ascii="Times New Roman" w:hAnsi="Times New Roman" w:cs="Times New Roman"/>
          <w:sz w:val="28"/>
          <w:szCs w:val="28"/>
        </w:rPr>
        <w:t>.</w:t>
      </w:r>
      <w:r w:rsidR="00FC6EE7" w:rsidRPr="006C2885">
        <w:rPr>
          <w:rFonts w:ascii="Times New Roman" w:hAnsi="Times New Roman" w:cs="Times New Roman"/>
          <w:sz w:val="28"/>
          <w:szCs w:val="28"/>
        </w:rPr>
        <w:t>……..</w:t>
      </w:r>
      <w:r w:rsidRPr="006C2885">
        <w:rPr>
          <w:rFonts w:ascii="Times New Roman" w:hAnsi="Times New Roman" w:cs="Times New Roman"/>
          <w:sz w:val="28"/>
          <w:szCs w:val="28"/>
        </w:rPr>
        <w:t xml:space="preserve">................ </w:t>
      </w:r>
      <w:r w:rsidR="00AF665B" w:rsidRPr="006C2885">
        <w:rPr>
          <w:rFonts w:ascii="Times New Roman" w:hAnsi="Times New Roman" w:cs="Times New Roman"/>
          <w:sz w:val="28"/>
          <w:szCs w:val="28"/>
        </w:rPr>
        <w:t>3</w:t>
      </w:r>
      <w:r w:rsidR="007E28ED">
        <w:rPr>
          <w:rFonts w:ascii="Times New Roman" w:hAnsi="Times New Roman" w:cs="Times New Roman"/>
          <w:sz w:val="28"/>
          <w:szCs w:val="28"/>
        </w:rPr>
        <w:t>7</w:t>
      </w:r>
      <w:r w:rsidR="00FC6EE7" w:rsidRPr="006C2885">
        <w:rPr>
          <w:rFonts w:ascii="Times New Roman" w:hAnsi="Times New Roman" w:cs="Times New Roman"/>
          <w:sz w:val="28"/>
          <w:szCs w:val="28"/>
        </w:rPr>
        <w:t>-</w:t>
      </w:r>
      <w:r w:rsidR="00AF665B" w:rsidRPr="006C2885">
        <w:rPr>
          <w:rFonts w:ascii="Times New Roman" w:hAnsi="Times New Roman" w:cs="Times New Roman"/>
          <w:sz w:val="28"/>
          <w:szCs w:val="28"/>
        </w:rPr>
        <w:t>3</w:t>
      </w:r>
      <w:r w:rsidR="007E28ED">
        <w:rPr>
          <w:rFonts w:ascii="Times New Roman" w:hAnsi="Times New Roman" w:cs="Times New Roman"/>
          <w:sz w:val="28"/>
          <w:szCs w:val="28"/>
        </w:rPr>
        <w:t>8</w:t>
      </w:r>
    </w:p>
    <w:p w:rsidR="007A2B99" w:rsidRPr="006C2885" w:rsidRDefault="0006375C" w:rsidP="00CE41F5">
      <w:pPr>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5</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FC6EE7" w:rsidRPr="006C2885">
        <w:rPr>
          <w:rFonts w:ascii="Times New Roman" w:hAnsi="Times New Roman" w:cs="Times New Roman"/>
          <w:sz w:val="28"/>
          <w:szCs w:val="28"/>
        </w:rPr>
        <w:t>Приложение№2</w:t>
      </w:r>
      <w:r w:rsidR="00CE41F5" w:rsidRPr="006C2885">
        <w:rPr>
          <w:rFonts w:ascii="Times New Roman" w:eastAsia="Times New Roman" w:hAnsi="Times New Roman" w:cs="Times New Roman"/>
          <w:b/>
          <w:sz w:val="28"/>
          <w:szCs w:val="28"/>
        </w:rPr>
        <w:t xml:space="preserve"> </w:t>
      </w:r>
      <w:r w:rsidR="00CE41F5" w:rsidRPr="006C2885">
        <w:rPr>
          <w:rFonts w:ascii="Times New Roman" w:eastAsia="Times New Roman" w:hAnsi="Times New Roman" w:cs="Times New Roman"/>
          <w:sz w:val="28"/>
          <w:szCs w:val="28"/>
        </w:rPr>
        <w:t>Расходы бюджета района по разделам бюджетной классификации расходов в 202</w:t>
      </w:r>
      <w:r w:rsidR="00AF665B" w:rsidRPr="006C2885">
        <w:rPr>
          <w:rFonts w:ascii="Times New Roman" w:eastAsia="Times New Roman" w:hAnsi="Times New Roman" w:cs="Times New Roman"/>
          <w:sz w:val="28"/>
          <w:szCs w:val="28"/>
        </w:rPr>
        <w:t>2</w:t>
      </w:r>
      <w:r w:rsidR="00CE41F5" w:rsidRPr="006C2885">
        <w:rPr>
          <w:rFonts w:ascii="Times New Roman" w:eastAsia="Times New Roman" w:hAnsi="Times New Roman" w:cs="Times New Roman"/>
          <w:sz w:val="28"/>
          <w:szCs w:val="28"/>
        </w:rPr>
        <w:t>-202</w:t>
      </w:r>
      <w:r w:rsidR="00AF665B" w:rsidRPr="006C2885">
        <w:rPr>
          <w:rFonts w:ascii="Times New Roman" w:eastAsia="Times New Roman" w:hAnsi="Times New Roman" w:cs="Times New Roman"/>
          <w:sz w:val="28"/>
          <w:szCs w:val="28"/>
        </w:rPr>
        <w:t>5</w:t>
      </w:r>
      <w:r w:rsidR="00CE41F5" w:rsidRPr="006C2885">
        <w:rPr>
          <w:rFonts w:ascii="Times New Roman" w:eastAsia="Times New Roman" w:hAnsi="Times New Roman" w:cs="Times New Roman"/>
          <w:sz w:val="28"/>
          <w:szCs w:val="28"/>
        </w:rPr>
        <w:t xml:space="preserve">годы </w:t>
      </w:r>
      <w:r w:rsidR="00FC6EE7" w:rsidRPr="006C2885">
        <w:rPr>
          <w:rFonts w:ascii="Times New Roman" w:hAnsi="Times New Roman" w:cs="Times New Roman"/>
          <w:sz w:val="28"/>
          <w:szCs w:val="28"/>
        </w:rPr>
        <w:t>…………</w:t>
      </w:r>
      <w:r w:rsidR="00AF665B" w:rsidRPr="006C2885">
        <w:rPr>
          <w:rFonts w:ascii="Times New Roman" w:hAnsi="Times New Roman" w:cs="Times New Roman"/>
          <w:sz w:val="28"/>
          <w:szCs w:val="28"/>
        </w:rPr>
        <w:t>…………</w:t>
      </w:r>
      <w:r w:rsidRPr="006C2885">
        <w:rPr>
          <w:rFonts w:ascii="Times New Roman" w:hAnsi="Times New Roman" w:cs="Times New Roman"/>
          <w:sz w:val="28"/>
          <w:szCs w:val="28"/>
        </w:rPr>
        <w:t>.................</w:t>
      </w:r>
      <w:r w:rsidR="00FC6EE7" w:rsidRPr="006C2885">
        <w:rPr>
          <w:rFonts w:ascii="Times New Roman" w:hAnsi="Times New Roman" w:cs="Times New Roman"/>
          <w:sz w:val="28"/>
          <w:szCs w:val="28"/>
        </w:rPr>
        <w:t>.</w:t>
      </w:r>
      <w:r w:rsidR="00AF665B" w:rsidRPr="006C2885">
        <w:rPr>
          <w:rFonts w:ascii="Times New Roman" w:hAnsi="Times New Roman" w:cs="Times New Roman"/>
          <w:sz w:val="28"/>
          <w:szCs w:val="28"/>
        </w:rPr>
        <w:t>3</w:t>
      </w:r>
      <w:r w:rsidR="007E28ED">
        <w:rPr>
          <w:rFonts w:ascii="Times New Roman" w:hAnsi="Times New Roman" w:cs="Times New Roman"/>
          <w:sz w:val="28"/>
          <w:szCs w:val="28"/>
        </w:rPr>
        <w:t>8</w:t>
      </w:r>
      <w:r w:rsidR="00AF665B" w:rsidRPr="006C2885">
        <w:rPr>
          <w:rFonts w:ascii="Times New Roman" w:hAnsi="Times New Roman" w:cs="Times New Roman"/>
          <w:sz w:val="28"/>
          <w:szCs w:val="28"/>
        </w:rPr>
        <w:t>-</w:t>
      </w:r>
      <w:r w:rsidR="007E28ED">
        <w:rPr>
          <w:rFonts w:ascii="Times New Roman" w:hAnsi="Times New Roman" w:cs="Times New Roman"/>
          <w:sz w:val="28"/>
          <w:szCs w:val="28"/>
        </w:rPr>
        <w:t>39</w:t>
      </w:r>
    </w:p>
    <w:p w:rsidR="00CE41F5" w:rsidRPr="006C2885" w:rsidRDefault="0006375C" w:rsidP="00CE41F5">
      <w:pPr>
        <w:tabs>
          <w:tab w:val="left" w:pos="6930"/>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6</w:t>
      </w:r>
      <w:r w:rsidRPr="006C2885">
        <w:rPr>
          <w:rFonts w:ascii="Times New Roman" w:hAnsi="Times New Roman" w:cs="Times New Roman"/>
          <w:b/>
          <w:sz w:val="28"/>
          <w:szCs w:val="28"/>
        </w:rPr>
        <w:t>.</w:t>
      </w:r>
      <w:r w:rsidRPr="006C2885">
        <w:rPr>
          <w:rFonts w:ascii="Times New Roman" w:hAnsi="Times New Roman" w:cs="Times New Roman"/>
          <w:sz w:val="28"/>
          <w:szCs w:val="28"/>
        </w:rPr>
        <w:t xml:space="preserve"> </w:t>
      </w:r>
      <w:r w:rsidR="00497875" w:rsidRPr="006C2885">
        <w:rPr>
          <w:rFonts w:ascii="Times New Roman" w:hAnsi="Times New Roman" w:cs="Times New Roman"/>
          <w:sz w:val="28"/>
          <w:szCs w:val="28"/>
        </w:rPr>
        <w:t>Приложение №3</w:t>
      </w:r>
      <w:r w:rsidR="00CE41F5" w:rsidRPr="006C2885">
        <w:rPr>
          <w:rFonts w:ascii="Times New Roman" w:eastAsia="Times New Roman" w:hAnsi="Times New Roman" w:cs="Times New Roman"/>
          <w:b/>
          <w:sz w:val="28"/>
          <w:szCs w:val="28"/>
        </w:rPr>
        <w:t xml:space="preserve"> </w:t>
      </w:r>
      <w:r w:rsidR="00CE41F5" w:rsidRPr="006C2885">
        <w:rPr>
          <w:rFonts w:ascii="Times New Roman" w:eastAsia="Times New Roman" w:hAnsi="Times New Roman" w:cs="Times New Roman"/>
          <w:sz w:val="28"/>
          <w:szCs w:val="28"/>
        </w:rPr>
        <w:t>Расходы районного бюджета по ведомственной структуре расходов в 202</w:t>
      </w:r>
      <w:r w:rsidR="00AF665B" w:rsidRPr="006C2885">
        <w:rPr>
          <w:rFonts w:ascii="Times New Roman" w:eastAsia="Times New Roman" w:hAnsi="Times New Roman" w:cs="Times New Roman"/>
          <w:sz w:val="28"/>
          <w:szCs w:val="28"/>
        </w:rPr>
        <w:t>2</w:t>
      </w:r>
      <w:r w:rsidR="00CE41F5" w:rsidRPr="006C2885">
        <w:rPr>
          <w:rFonts w:ascii="Times New Roman" w:eastAsia="Times New Roman" w:hAnsi="Times New Roman" w:cs="Times New Roman"/>
          <w:sz w:val="28"/>
          <w:szCs w:val="28"/>
        </w:rPr>
        <w:t>-202</w:t>
      </w:r>
      <w:r w:rsidR="00AF665B" w:rsidRPr="006C2885">
        <w:rPr>
          <w:rFonts w:ascii="Times New Roman" w:eastAsia="Times New Roman" w:hAnsi="Times New Roman" w:cs="Times New Roman"/>
          <w:sz w:val="28"/>
          <w:szCs w:val="28"/>
        </w:rPr>
        <w:t>5</w:t>
      </w:r>
      <w:r w:rsidR="00CE41F5" w:rsidRPr="006C2885">
        <w:rPr>
          <w:rFonts w:ascii="Times New Roman" w:eastAsia="Times New Roman" w:hAnsi="Times New Roman" w:cs="Times New Roman"/>
          <w:sz w:val="28"/>
          <w:szCs w:val="28"/>
        </w:rPr>
        <w:t xml:space="preserve">годы </w:t>
      </w:r>
      <w:r w:rsidRPr="006C2885">
        <w:rPr>
          <w:rFonts w:ascii="Times New Roman" w:hAnsi="Times New Roman" w:cs="Times New Roman"/>
          <w:sz w:val="28"/>
          <w:szCs w:val="28"/>
        </w:rPr>
        <w:t>..........................</w:t>
      </w:r>
      <w:r w:rsidR="00B25724">
        <w:rPr>
          <w:rFonts w:ascii="Times New Roman" w:hAnsi="Times New Roman" w:cs="Times New Roman"/>
          <w:sz w:val="28"/>
          <w:szCs w:val="28"/>
        </w:rPr>
        <w:t>.................</w:t>
      </w:r>
      <w:r w:rsidR="007E28ED">
        <w:rPr>
          <w:rFonts w:ascii="Times New Roman" w:hAnsi="Times New Roman" w:cs="Times New Roman"/>
          <w:sz w:val="28"/>
          <w:szCs w:val="28"/>
        </w:rPr>
        <w:t>.</w:t>
      </w:r>
      <w:r w:rsidR="00B25724">
        <w:rPr>
          <w:rFonts w:ascii="Times New Roman" w:hAnsi="Times New Roman" w:cs="Times New Roman"/>
          <w:sz w:val="28"/>
          <w:szCs w:val="28"/>
        </w:rPr>
        <w:t>..........</w:t>
      </w:r>
      <w:r w:rsidR="00AF665B" w:rsidRPr="006C2885">
        <w:rPr>
          <w:rFonts w:ascii="Times New Roman" w:hAnsi="Times New Roman" w:cs="Times New Roman"/>
          <w:sz w:val="28"/>
          <w:szCs w:val="28"/>
        </w:rPr>
        <w:t>..</w:t>
      </w:r>
      <w:r w:rsidRPr="006C2885">
        <w:rPr>
          <w:rFonts w:ascii="Times New Roman" w:hAnsi="Times New Roman" w:cs="Times New Roman"/>
          <w:sz w:val="28"/>
          <w:szCs w:val="28"/>
        </w:rPr>
        <w:t>.........</w:t>
      </w:r>
      <w:r w:rsidR="007E28ED">
        <w:rPr>
          <w:rFonts w:ascii="Times New Roman" w:hAnsi="Times New Roman" w:cs="Times New Roman"/>
          <w:sz w:val="28"/>
          <w:szCs w:val="28"/>
        </w:rPr>
        <w:t>39</w:t>
      </w:r>
    </w:p>
    <w:p w:rsidR="007A2B99" w:rsidRPr="006C2885" w:rsidRDefault="00497875" w:rsidP="00CE41F5">
      <w:pPr>
        <w:tabs>
          <w:tab w:val="left" w:pos="1275"/>
        </w:tabs>
        <w:spacing w:after="0" w:line="240" w:lineRule="auto"/>
        <w:rPr>
          <w:rFonts w:ascii="Times New Roman" w:hAnsi="Times New Roman" w:cs="Times New Roman"/>
          <w:sz w:val="28"/>
          <w:szCs w:val="28"/>
        </w:rPr>
      </w:pPr>
      <w:r w:rsidRPr="006C2885">
        <w:rPr>
          <w:rFonts w:ascii="Times New Roman" w:hAnsi="Times New Roman" w:cs="Times New Roman"/>
          <w:b/>
          <w:sz w:val="28"/>
          <w:szCs w:val="28"/>
        </w:rPr>
        <w:t>1</w:t>
      </w:r>
      <w:r w:rsidR="00AE5426">
        <w:rPr>
          <w:rFonts w:ascii="Times New Roman" w:hAnsi="Times New Roman" w:cs="Times New Roman"/>
          <w:b/>
          <w:sz w:val="28"/>
          <w:szCs w:val="28"/>
        </w:rPr>
        <w:t>7</w:t>
      </w:r>
      <w:r w:rsidRPr="006C2885">
        <w:rPr>
          <w:rFonts w:ascii="Times New Roman" w:hAnsi="Times New Roman" w:cs="Times New Roman"/>
          <w:b/>
          <w:sz w:val="28"/>
          <w:szCs w:val="28"/>
        </w:rPr>
        <w:t>.</w:t>
      </w:r>
      <w:r w:rsidRPr="006C2885">
        <w:rPr>
          <w:rFonts w:ascii="Times New Roman" w:hAnsi="Times New Roman" w:cs="Times New Roman"/>
          <w:sz w:val="28"/>
          <w:szCs w:val="28"/>
        </w:rPr>
        <w:t>Приложение №4</w:t>
      </w:r>
      <w:r w:rsidR="00CE41F5" w:rsidRPr="006C2885">
        <w:rPr>
          <w:rFonts w:ascii="Times New Roman" w:eastAsia="Times New Roman" w:hAnsi="Times New Roman" w:cs="Times New Roman"/>
          <w:b/>
          <w:sz w:val="28"/>
          <w:szCs w:val="28"/>
        </w:rPr>
        <w:t xml:space="preserve"> </w:t>
      </w:r>
      <w:r w:rsidR="00CE41F5" w:rsidRPr="006C2885">
        <w:rPr>
          <w:rFonts w:ascii="Times New Roman" w:eastAsia="Times New Roman" w:hAnsi="Times New Roman" w:cs="Times New Roman"/>
          <w:sz w:val="28"/>
          <w:szCs w:val="28"/>
        </w:rPr>
        <w:t>Расходы районного бюджета по видам расходов бюджетной классификации в 202</w:t>
      </w:r>
      <w:r w:rsidR="00AF665B" w:rsidRPr="006C2885">
        <w:rPr>
          <w:rFonts w:ascii="Times New Roman" w:eastAsia="Times New Roman" w:hAnsi="Times New Roman" w:cs="Times New Roman"/>
          <w:sz w:val="28"/>
          <w:szCs w:val="28"/>
        </w:rPr>
        <w:t>2</w:t>
      </w:r>
      <w:r w:rsidR="00CE41F5" w:rsidRPr="006C2885">
        <w:rPr>
          <w:rFonts w:ascii="Times New Roman" w:eastAsia="Times New Roman" w:hAnsi="Times New Roman" w:cs="Times New Roman"/>
          <w:sz w:val="28"/>
          <w:szCs w:val="28"/>
        </w:rPr>
        <w:t>-202</w:t>
      </w:r>
      <w:r w:rsidR="00AF665B" w:rsidRPr="006C2885">
        <w:rPr>
          <w:rFonts w:ascii="Times New Roman" w:eastAsia="Times New Roman" w:hAnsi="Times New Roman" w:cs="Times New Roman"/>
          <w:sz w:val="28"/>
          <w:szCs w:val="28"/>
        </w:rPr>
        <w:t>5</w:t>
      </w:r>
      <w:r w:rsidR="00CE41F5" w:rsidRPr="006C2885">
        <w:rPr>
          <w:rFonts w:ascii="Times New Roman" w:eastAsia="Times New Roman" w:hAnsi="Times New Roman" w:cs="Times New Roman"/>
          <w:sz w:val="28"/>
          <w:szCs w:val="28"/>
        </w:rPr>
        <w:t>годы ..</w:t>
      </w:r>
      <w:r w:rsidRPr="006C2885">
        <w:rPr>
          <w:rFonts w:ascii="Times New Roman" w:hAnsi="Times New Roman" w:cs="Times New Roman"/>
          <w:sz w:val="28"/>
          <w:szCs w:val="28"/>
        </w:rPr>
        <w:t>…………</w:t>
      </w:r>
      <w:r w:rsidR="00AF665B" w:rsidRPr="006C2885">
        <w:rPr>
          <w:rFonts w:ascii="Times New Roman" w:hAnsi="Times New Roman" w:cs="Times New Roman"/>
          <w:sz w:val="28"/>
          <w:szCs w:val="28"/>
        </w:rPr>
        <w:t>……………..</w:t>
      </w:r>
      <w:r w:rsidR="00CE41F5" w:rsidRPr="006C2885">
        <w:rPr>
          <w:rFonts w:ascii="Times New Roman" w:hAnsi="Times New Roman" w:cs="Times New Roman"/>
          <w:sz w:val="28"/>
          <w:szCs w:val="28"/>
        </w:rPr>
        <w:t>…</w:t>
      </w:r>
      <w:r w:rsidRPr="006C2885">
        <w:rPr>
          <w:rFonts w:ascii="Times New Roman" w:hAnsi="Times New Roman" w:cs="Times New Roman"/>
          <w:sz w:val="28"/>
          <w:szCs w:val="28"/>
        </w:rPr>
        <w:t>..</w:t>
      </w:r>
      <w:r w:rsidR="007E28ED">
        <w:rPr>
          <w:rFonts w:ascii="Times New Roman" w:hAnsi="Times New Roman" w:cs="Times New Roman"/>
          <w:sz w:val="28"/>
          <w:szCs w:val="28"/>
        </w:rPr>
        <w:t>39</w:t>
      </w:r>
      <w:r w:rsidRPr="006C2885">
        <w:rPr>
          <w:rFonts w:ascii="Times New Roman" w:hAnsi="Times New Roman" w:cs="Times New Roman"/>
          <w:sz w:val="28"/>
          <w:szCs w:val="28"/>
        </w:rPr>
        <w:t>-</w:t>
      </w:r>
      <w:r w:rsidR="00AF665B" w:rsidRPr="006C2885">
        <w:rPr>
          <w:rFonts w:ascii="Times New Roman" w:hAnsi="Times New Roman" w:cs="Times New Roman"/>
          <w:sz w:val="28"/>
          <w:szCs w:val="28"/>
        </w:rPr>
        <w:t>4</w:t>
      </w:r>
      <w:r w:rsidR="007E28ED">
        <w:rPr>
          <w:rFonts w:ascii="Times New Roman" w:hAnsi="Times New Roman" w:cs="Times New Roman"/>
          <w:sz w:val="28"/>
          <w:szCs w:val="28"/>
        </w:rPr>
        <w:t>2</w:t>
      </w:r>
    </w:p>
    <w:p w:rsidR="00497875" w:rsidRPr="006C2885" w:rsidRDefault="00D017C1" w:rsidP="00AB5D60">
      <w:pPr>
        <w:tabs>
          <w:tab w:val="left" w:pos="1275"/>
        </w:tabs>
        <w:spacing w:after="0" w:line="240" w:lineRule="auto"/>
        <w:rPr>
          <w:rFonts w:ascii="Times New Roman" w:hAnsi="Times New Roman" w:cs="Times New Roman"/>
          <w:sz w:val="28"/>
          <w:szCs w:val="28"/>
        </w:rPr>
      </w:pPr>
      <w:proofErr w:type="gramStart"/>
      <w:r w:rsidRPr="006C2885">
        <w:rPr>
          <w:rFonts w:ascii="Times New Roman" w:hAnsi="Times New Roman" w:cs="Times New Roman"/>
          <w:b/>
          <w:sz w:val="28"/>
          <w:szCs w:val="28"/>
        </w:rPr>
        <w:t>1</w:t>
      </w:r>
      <w:r w:rsidR="00AE5426">
        <w:rPr>
          <w:rFonts w:ascii="Times New Roman" w:hAnsi="Times New Roman" w:cs="Times New Roman"/>
          <w:b/>
          <w:sz w:val="28"/>
          <w:szCs w:val="28"/>
        </w:rPr>
        <w:t>8</w:t>
      </w:r>
      <w:r w:rsidR="00497875" w:rsidRPr="006C2885">
        <w:rPr>
          <w:rFonts w:ascii="Times New Roman" w:hAnsi="Times New Roman" w:cs="Times New Roman"/>
          <w:b/>
          <w:sz w:val="28"/>
          <w:szCs w:val="28"/>
        </w:rPr>
        <w:t>.</w:t>
      </w:r>
      <w:r w:rsidR="00497875" w:rsidRPr="006C2885">
        <w:rPr>
          <w:rFonts w:ascii="Times New Roman" w:hAnsi="Times New Roman" w:cs="Times New Roman"/>
          <w:sz w:val="28"/>
          <w:szCs w:val="28"/>
        </w:rPr>
        <w:t>Приложение №5</w:t>
      </w:r>
      <w:r w:rsidR="00CE41F5" w:rsidRPr="006C2885">
        <w:rPr>
          <w:rFonts w:ascii="Times New Roman" w:eastAsia="Times New Roman" w:hAnsi="Times New Roman" w:cs="Times New Roman"/>
          <w:b/>
          <w:sz w:val="28"/>
          <w:szCs w:val="28"/>
        </w:rPr>
        <w:t xml:space="preserve"> </w:t>
      </w:r>
      <w:r w:rsidR="00CE41F5" w:rsidRPr="006C2885">
        <w:rPr>
          <w:rFonts w:ascii="Times New Roman" w:eastAsia="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расходов  районного бюджета в 20</w:t>
      </w:r>
      <w:r w:rsidRPr="006C2885">
        <w:rPr>
          <w:rFonts w:ascii="Times New Roman" w:eastAsia="Times New Roman" w:hAnsi="Times New Roman" w:cs="Times New Roman"/>
          <w:sz w:val="28"/>
          <w:szCs w:val="28"/>
        </w:rPr>
        <w:t>23</w:t>
      </w:r>
      <w:r w:rsidR="00CE41F5" w:rsidRPr="006C2885">
        <w:rPr>
          <w:rFonts w:ascii="Times New Roman" w:eastAsia="Times New Roman" w:hAnsi="Times New Roman" w:cs="Times New Roman"/>
          <w:sz w:val="28"/>
          <w:szCs w:val="28"/>
        </w:rPr>
        <w:t>-202</w:t>
      </w:r>
      <w:r w:rsidRPr="006C2885">
        <w:rPr>
          <w:rFonts w:ascii="Times New Roman" w:eastAsia="Times New Roman" w:hAnsi="Times New Roman" w:cs="Times New Roman"/>
          <w:sz w:val="28"/>
          <w:szCs w:val="28"/>
        </w:rPr>
        <w:t>5</w:t>
      </w:r>
      <w:r w:rsidR="00CE41F5" w:rsidRPr="006C2885">
        <w:rPr>
          <w:rFonts w:ascii="Times New Roman" w:eastAsia="Times New Roman" w:hAnsi="Times New Roman" w:cs="Times New Roman"/>
          <w:sz w:val="28"/>
          <w:szCs w:val="28"/>
        </w:rPr>
        <w:t>годы</w:t>
      </w:r>
      <w:r w:rsidR="00497875" w:rsidRPr="006C2885">
        <w:rPr>
          <w:rFonts w:ascii="Times New Roman" w:hAnsi="Times New Roman" w:cs="Times New Roman"/>
          <w:sz w:val="28"/>
          <w:szCs w:val="28"/>
        </w:rPr>
        <w:t>…</w:t>
      </w:r>
      <w:r w:rsidRPr="006C2885">
        <w:rPr>
          <w:rFonts w:ascii="Times New Roman" w:hAnsi="Times New Roman" w:cs="Times New Roman"/>
          <w:sz w:val="28"/>
          <w:szCs w:val="28"/>
        </w:rPr>
        <w:t>..</w:t>
      </w:r>
      <w:r w:rsidR="00497875" w:rsidRPr="006C2885">
        <w:rPr>
          <w:rFonts w:ascii="Times New Roman" w:hAnsi="Times New Roman" w:cs="Times New Roman"/>
          <w:sz w:val="28"/>
          <w:szCs w:val="28"/>
        </w:rPr>
        <w:t>…</w:t>
      </w:r>
      <w:r w:rsidR="00AB5D60" w:rsidRPr="006C2885">
        <w:rPr>
          <w:rFonts w:ascii="Times New Roman" w:hAnsi="Times New Roman" w:cs="Times New Roman"/>
          <w:sz w:val="28"/>
          <w:szCs w:val="28"/>
        </w:rPr>
        <w:t>…</w:t>
      </w:r>
      <w:r w:rsidRPr="006C2885">
        <w:rPr>
          <w:rFonts w:ascii="Times New Roman" w:hAnsi="Times New Roman" w:cs="Times New Roman"/>
          <w:sz w:val="28"/>
          <w:szCs w:val="28"/>
        </w:rPr>
        <w:t>.</w:t>
      </w:r>
      <w:r w:rsidR="00497875" w:rsidRPr="006C2885">
        <w:rPr>
          <w:rFonts w:ascii="Times New Roman" w:hAnsi="Times New Roman" w:cs="Times New Roman"/>
          <w:sz w:val="28"/>
          <w:szCs w:val="28"/>
        </w:rPr>
        <w:t>.</w:t>
      </w:r>
      <w:r w:rsidRPr="006C2885">
        <w:rPr>
          <w:rFonts w:ascii="Times New Roman" w:hAnsi="Times New Roman" w:cs="Times New Roman"/>
          <w:sz w:val="28"/>
          <w:szCs w:val="28"/>
        </w:rPr>
        <w:t>4</w:t>
      </w:r>
      <w:r w:rsidR="007E28ED">
        <w:rPr>
          <w:rFonts w:ascii="Times New Roman" w:hAnsi="Times New Roman" w:cs="Times New Roman"/>
          <w:sz w:val="28"/>
          <w:szCs w:val="28"/>
        </w:rPr>
        <w:t>2</w:t>
      </w:r>
      <w:r w:rsidR="00497875" w:rsidRPr="006C2885">
        <w:rPr>
          <w:rFonts w:ascii="Times New Roman" w:hAnsi="Times New Roman" w:cs="Times New Roman"/>
          <w:sz w:val="28"/>
          <w:szCs w:val="28"/>
        </w:rPr>
        <w:t>-</w:t>
      </w:r>
      <w:r w:rsidRPr="006C2885">
        <w:rPr>
          <w:rFonts w:ascii="Times New Roman" w:hAnsi="Times New Roman" w:cs="Times New Roman"/>
          <w:sz w:val="28"/>
          <w:szCs w:val="28"/>
        </w:rPr>
        <w:t>4</w:t>
      </w:r>
      <w:r w:rsidR="007E28ED">
        <w:rPr>
          <w:rFonts w:ascii="Times New Roman" w:hAnsi="Times New Roman" w:cs="Times New Roman"/>
          <w:sz w:val="28"/>
          <w:szCs w:val="28"/>
        </w:rPr>
        <w:t>5</w:t>
      </w:r>
      <w:proofErr w:type="gramEnd"/>
    </w:p>
    <w:p w:rsidR="00D017C1" w:rsidRPr="006C2885" w:rsidRDefault="00D017C1" w:rsidP="00AB5D60">
      <w:pPr>
        <w:tabs>
          <w:tab w:val="left" w:pos="1275"/>
        </w:tabs>
        <w:spacing w:after="0" w:line="240" w:lineRule="auto"/>
        <w:rPr>
          <w:rFonts w:ascii="Times New Roman" w:hAnsi="Times New Roman" w:cs="Times New Roman"/>
          <w:sz w:val="28"/>
          <w:szCs w:val="28"/>
        </w:rPr>
      </w:pPr>
      <w:r w:rsidRPr="00AE5426">
        <w:rPr>
          <w:rFonts w:ascii="Times New Roman" w:hAnsi="Times New Roman" w:cs="Times New Roman"/>
          <w:b/>
          <w:sz w:val="28"/>
          <w:szCs w:val="28"/>
        </w:rPr>
        <w:t>1</w:t>
      </w:r>
      <w:r w:rsidR="00AE5426" w:rsidRPr="00AE5426">
        <w:rPr>
          <w:rFonts w:ascii="Times New Roman" w:hAnsi="Times New Roman" w:cs="Times New Roman"/>
          <w:b/>
          <w:sz w:val="28"/>
          <w:szCs w:val="28"/>
        </w:rPr>
        <w:t>9</w:t>
      </w:r>
      <w:r w:rsidRPr="00AE5426">
        <w:rPr>
          <w:rFonts w:ascii="Times New Roman" w:hAnsi="Times New Roman" w:cs="Times New Roman"/>
          <w:b/>
          <w:sz w:val="28"/>
          <w:szCs w:val="28"/>
        </w:rPr>
        <w:t>.</w:t>
      </w:r>
      <w:r w:rsidRPr="006C2885">
        <w:rPr>
          <w:rFonts w:ascii="Times New Roman" w:hAnsi="Times New Roman" w:cs="Times New Roman"/>
          <w:sz w:val="28"/>
          <w:szCs w:val="28"/>
        </w:rPr>
        <w:t>Приложение№6 Распределение бюджетных ассигнований по ведомственной структуре расходов муниципальных программ</w:t>
      </w:r>
      <w:r w:rsidR="007E28ED">
        <w:rPr>
          <w:rFonts w:ascii="Times New Roman" w:hAnsi="Times New Roman" w:cs="Times New Roman"/>
          <w:sz w:val="28"/>
          <w:szCs w:val="28"/>
        </w:rPr>
        <w:t>……</w:t>
      </w:r>
      <w:r w:rsidRPr="006C2885">
        <w:rPr>
          <w:rFonts w:ascii="Times New Roman" w:hAnsi="Times New Roman" w:cs="Times New Roman"/>
          <w:sz w:val="28"/>
          <w:szCs w:val="28"/>
        </w:rPr>
        <w:t>……</w:t>
      </w:r>
      <w:r w:rsidR="00B25724">
        <w:rPr>
          <w:rFonts w:ascii="Times New Roman" w:hAnsi="Times New Roman" w:cs="Times New Roman"/>
          <w:sz w:val="28"/>
          <w:szCs w:val="28"/>
        </w:rPr>
        <w:t>…</w:t>
      </w:r>
      <w:r w:rsidRPr="006C2885">
        <w:rPr>
          <w:rFonts w:ascii="Times New Roman" w:hAnsi="Times New Roman" w:cs="Times New Roman"/>
          <w:sz w:val="28"/>
          <w:szCs w:val="28"/>
        </w:rPr>
        <w:t>..46</w:t>
      </w:r>
    </w:p>
    <w:p w:rsidR="003622CF" w:rsidRDefault="0006375C" w:rsidP="003622CF">
      <w:pPr>
        <w:tabs>
          <w:tab w:val="left" w:pos="3165"/>
        </w:tabs>
        <w:spacing w:after="0" w:line="240" w:lineRule="auto"/>
      </w:pPr>
      <w:r>
        <w:t xml:space="preserve"> </w:t>
      </w:r>
    </w:p>
    <w:p w:rsidR="00BD4F59" w:rsidRDefault="00BD4F59" w:rsidP="003622CF">
      <w:pPr>
        <w:tabs>
          <w:tab w:val="left" w:pos="3165"/>
        </w:tabs>
        <w:spacing w:after="0" w:line="240" w:lineRule="auto"/>
      </w:pPr>
    </w:p>
    <w:p w:rsidR="00BD4F59" w:rsidRDefault="00BD4F59" w:rsidP="003622CF">
      <w:pPr>
        <w:tabs>
          <w:tab w:val="left" w:pos="3165"/>
        </w:tabs>
        <w:spacing w:after="0" w:line="240" w:lineRule="auto"/>
      </w:pPr>
    </w:p>
    <w:p w:rsidR="00BD4F59" w:rsidRDefault="00BD4F59" w:rsidP="003622CF">
      <w:pPr>
        <w:tabs>
          <w:tab w:val="left" w:pos="3165"/>
        </w:tabs>
        <w:spacing w:after="0" w:line="240" w:lineRule="auto"/>
      </w:pPr>
    </w:p>
    <w:p w:rsidR="00BD4F59" w:rsidRDefault="00BD4F59" w:rsidP="003622CF">
      <w:pPr>
        <w:tabs>
          <w:tab w:val="left" w:pos="3165"/>
        </w:tabs>
        <w:spacing w:after="0" w:line="240" w:lineRule="auto"/>
      </w:pPr>
    </w:p>
    <w:p w:rsidR="00E844CF" w:rsidRDefault="00E844CF" w:rsidP="003622CF">
      <w:pPr>
        <w:tabs>
          <w:tab w:val="left" w:pos="3165"/>
        </w:tabs>
        <w:spacing w:after="0" w:line="240" w:lineRule="auto"/>
      </w:pPr>
    </w:p>
    <w:p w:rsidR="00E844CF" w:rsidRDefault="00E844CF" w:rsidP="003622CF">
      <w:pPr>
        <w:tabs>
          <w:tab w:val="left" w:pos="3165"/>
        </w:tabs>
        <w:spacing w:after="0" w:line="240" w:lineRule="auto"/>
      </w:pPr>
    </w:p>
    <w:p w:rsidR="00E844CF" w:rsidRDefault="00E844CF" w:rsidP="003622CF">
      <w:pPr>
        <w:tabs>
          <w:tab w:val="left" w:pos="3165"/>
        </w:tabs>
        <w:spacing w:after="0" w:line="240" w:lineRule="auto"/>
      </w:pPr>
    </w:p>
    <w:p w:rsidR="005A45AD" w:rsidRDefault="005A45AD" w:rsidP="003622CF">
      <w:pPr>
        <w:tabs>
          <w:tab w:val="left" w:pos="3165"/>
        </w:tabs>
        <w:spacing w:after="0" w:line="240" w:lineRule="auto"/>
      </w:pPr>
    </w:p>
    <w:p w:rsidR="00D017C1" w:rsidRDefault="00D017C1" w:rsidP="003622CF">
      <w:pPr>
        <w:tabs>
          <w:tab w:val="left" w:pos="3165"/>
        </w:tabs>
        <w:spacing w:after="0" w:line="240" w:lineRule="auto"/>
      </w:pPr>
    </w:p>
    <w:p w:rsidR="00D017C1" w:rsidRDefault="00D017C1" w:rsidP="003622CF">
      <w:pPr>
        <w:tabs>
          <w:tab w:val="left" w:pos="3165"/>
        </w:tabs>
        <w:spacing w:after="0" w:line="240" w:lineRule="auto"/>
      </w:pPr>
    </w:p>
    <w:p w:rsidR="007A2B99" w:rsidRPr="00872857" w:rsidRDefault="007A2B99" w:rsidP="007A2B99">
      <w:pPr>
        <w:tabs>
          <w:tab w:val="left" w:pos="3165"/>
        </w:tabs>
        <w:spacing w:after="0" w:line="240" w:lineRule="auto"/>
        <w:jc w:val="both"/>
        <w:rPr>
          <w:rFonts w:ascii="Times New Roman" w:hAnsi="Times New Roman" w:cs="Times New Roman"/>
          <w:color w:val="FF0000"/>
          <w:sz w:val="28"/>
          <w:szCs w:val="28"/>
        </w:rPr>
      </w:pPr>
      <w:r w:rsidRPr="006C2885">
        <w:rPr>
          <w:rFonts w:ascii="Times New Roman" w:hAnsi="Times New Roman" w:cs="Times New Roman"/>
          <w:sz w:val="28"/>
          <w:szCs w:val="28"/>
        </w:rPr>
        <w:t>«</w:t>
      </w:r>
      <w:r w:rsidR="006C2885">
        <w:rPr>
          <w:rFonts w:ascii="Times New Roman" w:hAnsi="Times New Roman" w:cs="Times New Roman"/>
          <w:sz w:val="28"/>
          <w:szCs w:val="28"/>
        </w:rPr>
        <w:t>06</w:t>
      </w:r>
      <w:r w:rsidRPr="006C2885">
        <w:rPr>
          <w:rFonts w:ascii="Times New Roman" w:hAnsi="Times New Roman" w:cs="Times New Roman"/>
          <w:sz w:val="28"/>
          <w:szCs w:val="28"/>
        </w:rPr>
        <w:t>» декабря 202</w:t>
      </w:r>
      <w:r w:rsidR="005F00A6" w:rsidRPr="006C2885">
        <w:rPr>
          <w:rFonts w:ascii="Times New Roman" w:hAnsi="Times New Roman" w:cs="Times New Roman"/>
          <w:sz w:val="28"/>
          <w:szCs w:val="28"/>
        </w:rPr>
        <w:t>2</w:t>
      </w:r>
      <w:r w:rsidRPr="006C2885">
        <w:rPr>
          <w:rFonts w:ascii="Times New Roman" w:hAnsi="Times New Roman" w:cs="Times New Roman"/>
          <w:sz w:val="28"/>
          <w:szCs w:val="28"/>
        </w:rPr>
        <w:t xml:space="preserve"> года                                                                     </w:t>
      </w:r>
      <w:r w:rsidR="00AB5D60" w:rsidRPr="006C2885">
        <w:rPr>
          <w:rFonts w:ascii="Times New Roman" w:hAnsi="Times New Roman" w:cs="Times New Roman"/>
          <w:sz w:val="28"/>
          <w:szCs w:val="28"/>
        </w:rPr>
        <w:t xml:space="preserve">№ </w:t>
      </w:r>
      <w:r w:rsidR="006C2885" w:rsidRPr="006C2885">
        <w:rPr>
          <w:rFonts w:ascii="Times New Roman" w:hAnsi="Times New Roman" w:cs="Times New Roman"/>
          <w:sz w:val="28"/>
          <w:szCs w:val="28"/>
        </w:rPr>
        <w:t>42</w:t>
      </w:r>
    </w:p>
    <w:p w:rsidR="003A0EE9" w:rsidRDefault="003A0EE9" w:rsidP="003A0EE9">
      <w:pPr>
        <w:pStyle w:val="a3"/>
        <w:tabs>
          <w:tab w:val="left" w:pos="3165"/>
        </w:tabs>
        <w:spacing w:after="0" w:line="240" w:lineRule="auto"/>
        <w:rPr>
          <w:rFonts w:ascii="Times New Roman" w:hAnsi="Times New Roman" w:cs="Times New Roman"/>
          <w:b/>
          <w:sz w:val="28"/>
          <w:szCs w:val="28"/>
        </w:rPr>
      </w:pPr>
    </w:p>
    <w:p w:rsidR="007A2B99" w:rsidRDefault="00D464F7" w:rsidP="00D464F7">
      <w:pPr>
        <w:pStyle w:val="a3"/>
        <w:tabs>
          <w:tab w:val="left" w:pos="316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E7849">
        <w:rPr>
          <w:rFonts w:ascii="Times New Roman" w:hAnsi="Times New Roman" w:cs="Times New Roman"/>
          <w:b/>
          <w:sz w:val="28"/>
          <w:szCs w:val="28"/>
        </w:rPr>
        <w:t>1.</w:t>
      </w:r>
      <w:r>
        <w:rPr>
          <w:rFonts w:ascii="Times New Roman" w:hAnsi="Times New Roman" w:cs="Times New Roman"/>
          <w:b/>
          <w:sz w:val="28"/>
          <w:szCs w:val="28"/>
        </w:rPr>
        <w:t xml:space="preserve">  </w:t>
      </w:r>
      <w:r w:rsidR="003A0EE9" w:rsidRPr="003A0EE9">
        <w:rPr>
          <w:rFonts w:ascii="Times New Roman" w:hAnsi="Times New Roman" w:cs="Times New Roman"/>
          <w:b/>
          <w:sz w:val="28"/>
          <w:szCs w:val="28"/>
        </w:rPr>
        <w:t>Общие положения</w:t>
      </w:r>
    </w:p>
    <w:p w:rsidR="007A2B99" w:rsidRPr="00D31A96" w:rsidRDefault="007A2B99" w:rsidP="007A2B99">
      <w:pPr>
        <w:tabs>
          <w:tab w:val="left" w:pos="3165"/>
        </w:tabs>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8E78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E0D1A">
        <w:rPr>
          <w:rFonts w:ascii="Times New Roman" w:eastAsia="Times New Roman" w:hAnsi="Times New Roman" w:cs="Times New Roman"/>
          <w:color w:val="000000"/>
          <w:sz w:val="28"/>
          <w:szCs w:val="28"/>
        </w:rPr>
        <w:t xml:space="preserve">Заключение на проект Решения </w:t>
      </w:r>
      <w:r w:rsidRPr="00C81EE2">
        <w:rPr>
          <w:rFonts w:ascii="Times New Roman" w:hAnsi="Times New Roman" w:cs="Times New Roman"/>
          <w:sz w:val="28"/>
          <w:szCs w:val="28"/>
        </w:rPr>
        <w:t xml:space="preserve">Собрания депутатов </w:t>
      </w:r>
      <w:proofErr w:type="spellStart"/>
      <w:r w:rsidRPr="00C81EE2">
        <w:rPr>
          <w:rFonts w:ascii="Times New Roman" w:hAnsi="Times New Roman" w:cs="Times New Roman"/>
          <w:sz w:val="28"/>
          <w:szCs w:val="28"/>
        </w:rPr>
        <w:t>Варненского</w:t>
      </w:r>
      <w:proofErr w:type="spellEnd"/>
      <w:r w:rsidRPr="00C81EE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1E0D1A">
        <w:rPr>
          <w:rFonts w:ascii="Times New Roman" w:hAnsi="Times New Roman" w:cs="Times New Roman"/>
          <w:sz w:val="28"/>
          <w:szCs w:val="28"/>
        </w:rPr>
        <w:t xml:space="preserve">О бюджете </w:t>
      </w:r>
      <w:proofErr w:type="spellStart"/>
      <w:r w:rsidRPr="001E0D1A">
        <w:rPr>
          <w:rFonts w:ascii="Times New Roman" w:hAnsi="Times New Roman" w:cs="Times New Roman"/>
          <w:sz w:val="28"/>
          <w:szCs w:val="28"/>
        </w:rPr>
        <w:t>Варненского</w:t>
      </w:r>
      <w:proofErr w:type="spellEnd"/>
      <w:r w:rsidRPr="001E0D1A">
        <w:rPr>
          <w:rFonts w:ascii="Times New Roman" w:hAnsi="Times New Roman" w:cs="Times New Roman"/>
          <w:sz w:val="28"/>
          <w:szCs w:val="28"/>
        </w:rPr>
        <w:t xml:space="preserve"> муниципального района на 202</w:t>
      </w:r>
      <w:r w:rsidR="00872857">
        <w:rPr>
          <w:rFonts w:ascii="Times New Roman" w:hAnsi="Times New Roman" w:cs="Times New Roman"/>
          <w:sz w:val="28"/>
          <w:szCs w:val="28"/>
        </w:rPr>
        <w:t>3</w:t>
      </w:r>
      <w:r w:rsidRPr="001E0D1A">
        <w:rPr>
          <w:rFonts w:ascii="Times New Roman" w:hAnsi="Times New Roman" w:cs="Times New Roman"/>
          <w:sz w:val="28"/>
          <w:szCs w:val="28"/>
        </w:rPr>
        <w:t xml:space="preserve"> год и  на плановый период 202</w:t>
      </w:r>
      <w:r w:rsidR="00872857">
        <w:rPr>
          <w:rFonts w:ascii="Times New Roman" w:hAnsi="Times New Roman" w:cs="Times New Roman"/>
          <w:sz w:val="28"/>
          <w:szCs w:val="28"/>
        </w:rPr>
        <w:t>4</w:t>
      </w:r>
      <w:r w:rsidRPr="001E0D1A">
        <w:rPr>
          <w:rFonts w:ascii="Times New Roman" w:hAnsi="Times New Roman" w:cs="Times New Roman"/>
          <w:sz w:val="28"/>
          <w:szCs w:val="28"/>
        </w:rPr>
        <w:t>и 202</w:t>
      </w:r>
      <w:r w:rsidR="00872857">
        <w:rPr>
          <w:rFonts w:ascii="Times New Roman" w:hAnsi="Times New Roman" w:cs="Times New Roman"/>
          <w:sz w:val="28"/>
          <w:szCs w:val="28"/>
        </w:rPr>
        <w:t>5</w:t>
      </w:r>
      <w:r w:rsidRPr="001E0D1A">
        <w:rPr>
          <w:rFonts w:ascii="Times New Roman" w:hAnsi="Times New Roman" w:cs="Times New Roman"/>
          <w:sz w:val="28"/>
          <w:szCs w:val="28"/>
        </w:rPr>
        <w:t>годов»</w:t>
      </w:r>
      <w:r w:rsidRPr="001E0D1A">
        <w:rPr>
          <w:rFonts w:ascii="Times New Roman" w:eastAsia="Times New Roman" w:hAnsi="Times New Roman" w:cs="Times New Roman"/>
          <w:color w:val="000000"/>
          <w:sz w:val="28"/>
          <w:szCs w:val="28"/>
        </w:rPr>
        <w:t xml:space="preserve"> (далее – Заключение)</w:t>
      </w:r>
    </w:p>
    <w:p w:rsidR="005A3A70" w:rsidRDefault="007A2B99" w:rsidP="005A3A70">
      <w:pPr>
        <w:shd w:val="clear" w:color="auto" w:fill="FFFFFF"/>
        <w:spacing w:after="0" w:line="240" w:lineRule="auto"/>
        <w:jc w:val="both"/>
        <w:rPr>
          <w:rFonts w:ascii="Times New Roman" w:hAnsi="Times New Roman" w:cs="Times New Roman"/>
          <w:sz w:val="28"/>
          <w:szCs w:val="28"/>
        </w:rPr>
      </w:pPr>
      <w:proofErr w:type="gramStart"/>
      <w:r w:rsidRPr="00C81EE2">
        <w:rPr>
          <w:rFonts w:ascii="Times New Roman" w:hAnsi="Times New Roman" w:cs="Times New Roman"/>
          <w:sz w:val="28"/>
          <w:szCs w:val="28"/>
        </w:rPr>
        <w:t xml:space="preserve">подготовлено  </w:t>
      </w:r>
      <w:r w:rsidRPr="001E0D1A">
        <w:rPr>
          <w:rFonts w:ascii="Times New Roman" w:eastAsia="Times New Roman" w:hAnsi="Times New Roman" w:cs="Times New Roman"/>
          <w:color w:val="000000"/>
          <w:sz w:val="28"/>
          <w:szCs w:val="28"/>
        </w:rPr>
        <w:t xml:space="preserve">в соответствии с бюджетными полномочиями </w:t>
      </w:r>
      <w:r>
        <w:rPr>
          <w:rFonts w:ascii="Times New Roman" w:eastAsia="Times New Roman" w:hAnsi="Times New Roman" w:cs="Times New Roman"/>
          <w:color w:val="000000"/>
          <w:sz w:val="28"/>
          <w:szCs w:val="28"/>
        </w:rPr>
        <w:t xml:space="preserve">органа внешнего муниципального финансового контроля, </w:t>
      </w:r>
      <w:r w:rsidRPr="00C81EE2">
        <w:rPr>
          <w:rFonts w:ascii="Times New Roman" w:hAnsi="Times New Roman" w:cs="Times New Roman"/>
          <w:sz w:val="28"/>
          <w:szCs w:val="28"/>
        </w:rPr>
        <w:t>Контрольно-счетно</w:t>
      </w:r>
      <w:r>
        <w:rPr>
          <w:rFonts w:ascii="Times New Roman" w:hAnsi="Times New Roman" w:cs="Times New Roman"/>
          <w:sz w:val="28"/>
          <w:szCs w:val="28"/>
        </w:rPr>
        <w:t xml:space="preserve">й </w:t>
      </w:r>
      <w:r w:rsidRPr="00C81EE2">
        <w:rPr>
          <w:rFonts w:ascii="Times New Roman" w:hAnsi="Times New Roman" w:cs="Times New Roman"/>
          <w:sz w:val="28"/>
          <w:szCs w:val="28"/>
        </w:rPr>
        <w:t xml:space="preserve">палатой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w:t>
      </w:r>
      <w:r w:rsidRPr="00C81EE2">
        <w:rPr>
          <w:rFonts w:ascii="Times New Roman" w:hAnsi="Times New Roman" w:cs="Times New Roman"/>
          <w:sz w:val="28"/>
          <w:szCs w:val="28"/>
        </w:rPr>
        <w:t>муниципального  район</w:t>
      </w:r>
      <w:r>
        <w:rPr>
          <w:rFonts w:ascii="Times New Roman" w:hAnsi="Times New Roman" w:cs="Times New Roman"/>
          <w:sz w:val="28"/>
          <w:szCs w:val="28"/>
        </w:rPr>
        <w:t>а</w:t>
      </w:r>
      <w:r w:rsidRPr="00C81EE2">
        <w:rPr>
          <w:rFonts w:ascii="Times New Roman" w:hAnsi="Times New Roman" w:cs="Times New Roman"/>
          <w:sz w:val="28"/>
          <w:szCs w:val="28"/>
        </w:rPr>
        <w:t xml:space="preserve">  (далее  по  тексту</w:t>
      </w:r>
      <w:r>
        <w:rPr>
          <w:rFonts w:ascii="Times New Roman" w:hAnsi="Times New Roman" w:cs="Times New Roman"/>
          <w:sz w:val="28"/>
          <w:szCs w:val="28"/>
        </w:rPr>
        <w:t xml:space="preserve"> КСП</w:t>
      </w:r>
      <w:r w:rsidRPr="00C81EE2">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определенными </w:t>
      </w:r>
      <w:r w:rsidRPr="001E0D1A">
        <w:rPr>
          <w:rFonts w:ascii="Times New Roman" w:eastAsia="Times New Roman" w:hAnsi="Times New Roman" w:cs="Times New Roman"/>
          <w:color w:val="000000"/>
          <w:sz w:val="28"/>
          <w:szCs w:val="28"/>
        </w:rPr>
        <w:t>ст.</w:t>
      </w:r>
      <w:r w:rsidR="003A0EE9">
        <w:rPr>
          <w:rFonts w:ascii="Times New Roman" w:eastAsia="Times New Roman" w:hAnsi="Times New Roman" w:cs="Times New Roman"/>
          <w:color w:val="000000"/>
          <w:sz w:val="28"/>
          <w:szCs w:val="28"/>
        </w:rPr>
        <w:t>268.1</w:t>
      </w:r>
      <w:r w:rsidRPr="001E0D1A">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sz w:val="28"/>
          <w:szCs w:val="28"/>
        </w:rPr>
        <w:t>юджетного кодекса</w:t>
      </w:r>
      <w:r w:rsidRPr="001E0D1A">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оссийской Федерации</w:t>
      </w:r>
      <w:r w:rsidRPr="001E0D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(далее – БК РФ), частью 2 статьи 9 </w:t>
      </w:r>
      <w:r w:rsidRPr="001E0D1A">
        <w:rPr>
          <w:rFonts w:ascii="Times New Roman" w:eastAsia="Times New Roman" w:hAnsi="Times New Roman" w:cs="Times New Roman"/>
          <w:color w:val="000000"/>
          <w:sz w:val="28"/>
          <w:szCs w:val="28"/>
        </w:rPr>
        <w:t>Федеральн</w:t>
      </w:r>
      <w:r>
        <w:rPr>
          <w:rFonts w:ascii="Times New Roman" w:eastAsia="Times New Roman" w:hAnsi="Times New Roman" w:cs="Times New Roman"/>
          <w:color w:val="000000"/>
          <w:sz w:val="28"/>
          <w:szCs w:val="28"/>
        </w:rPr>
        <w:t>ого</w:t>
      </w:r>
      <w:r w:rsidRPr="001E0D1A">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1E0D1A">
        <w:rPr>
          <w:rFonts w:ascii="Times New Roman" w:eastAsia="Times New Roman" w:hAnsi="Times New Roman" w:cs="Times New Roman"/>
          <w:color w:val="000000"/>
          <w:sz w:val="28"/>
          <w:szCs w:val="28"/>
        </w:rPr>
        <w:t xml:space="preserve"> от 07.02.2011г. №6-ФЗ «Об общих принципах</w:t>
      </w:r>
      <w:r>
        <w:rPr>
          <w:rFonts w:ascii="Times New Roman" w:eastAsia="Times New Roman" w:hAnsi="Times New Roman" w:cs="Times New Roman"/>
          <w:color w:val="000000"/>
          <w:sz w:val="28"/>
          <w:szCs w:val="28"/>
        </w:rPr>
        <w:t xml:space="preserve"> </w:t>
      </w:r>
      <w:r w:rsidRPr="001E0D1A">
        <w:rPr>
          <w:rFonts w:ascii="Times New Roman" w:eastAsia="Times New Roman" w:hAnsi="Times New Roman" w:cs="Times New Roman"/>
          <w:color w:val="000000"/>
          <w:sz w:val="28"/>
          <w:szCs w:val="28"/>
        </w:rPr>
        <w:t xml:space="preserve">организации и деятельности контрольно-счетных органов </w:t>
      </w:r>
      <w:r>
        <w:rPr>
          <w:rFonts w:ascii="Times New Roman" w:eastAsia="Times New Roman" w:hAnsi="Times New Roman" w:cs="Times New Roman"/>
          <w:color w:val="000000"/>
          <w:sz w:val="28"/>
          <w:szCs w:val="28"/>
        </w:rPr>
        <w:t>с</w:t>
      </w:r>
      <w:r w:rsidRPr="001E0D1A">
        <w:rPr>
          <w:rFonts w:ascii="Times New Roman" w:eastAsia="Times New Roman" w:hAnsi="Times New Roman" w:cs="Times New Roman"/>
          <w:color w:val="000000"/>
          <w:sz w:val="28"/>
          <w:szCs w:val="28"/>
        </w:rPr>
        <w:t>убъектов</w:t>
      </w:r>
      <w:r>
        <w:rPr>
          <w:rFonts w:ascii="Times New Roman" w:eastAsia="Times New Roman" w:hAnsi="Times New Roman" w:cs="Times New Roman"/>
          <w:color w:val="000000"/>
          <w:sz w:val="28"/>
          <w:szCs w:val="28"/>
        </w:rPr>
        <w:t xml:space="preserve"> </w:t>
      </w:r>
      <w:r w:rsidRPr="001E0D1A">
        <w:rPr>
          <w:rFonts w:ascii="Times New Roman" w:eastAsia="Times New Roman" w:hAnsi="Times New Roman" w:cs="Times New Roman"/>
          <w:color w:val="000000"/>
          <w:sz w:val="28"/>
          <w:szCs w:val="28"/>
        </w:rPr>
        <w:t>Российской Федерации и муниципальных образований»</w:t>
      </w:r>
      <w:r>
        <w:rPr>
          <w:rFonts w:ascii="Times New Roman" w:eastAsia="Times New Roman" w:hAnsi="Times New Roman" w:cs="Times New Roman"/>
          <w:color w:val="000000"/>
          <w:sz w:val="28"/>
          <w:szCs w:val="28"/>
        </w:rPr>
        <w:t xml:space="preserve"> (далее по тексту- №6-ФЗ)</w:t>
      </w:r>
      <w:r w:rsidRPr="00C81EE2">
        <w:rPr>
          <w:rFonts w:ascii="Times New Roman" w:hAnsi="Times New Roman" w:cs="Times New Roman"/>
          <w:sz w:val="28"/>
          <w:szCs w:val="28"/>
        </w:rPr>
        <w:t xml:space="preserve">, </w:t>
      </w:r>
      <w:r>
        <w:rPr>
          <w:rFonts w:ascii="Times New Roman" w:hAnsi="Times New Roman" w:cs="Times New Roman"/>
          <w:sz w:val="28"/>
          <w:szCs w:val="28"/>
        </w:rPr>
        <w:t>статьи  12</w:t>
      </w:r>
      <w:proofErr w:type="gramEnd"/>
      <w:r>
        <w:rPr>
          <w:rFonts w:ascii="Times New Roman" w:hAnsi="Times New Roman" w:cs="Times New Roman"/>
          <w:sz w:val="28"/>
          <w:szCs w:val="28"/>
        </w:rPr>
        <w:t xml:space="preserve"> </w:t>
      </w:r>
      <w:r w:rsidRPr="00FA415F">
        <w:rPr>
          <w:rFonts w:ascii="Times New Roman" w:hAnsi="Times New Roman" w:cs="Times New Roman"/>
          <w:sz w:val="28"/>
          <w:szCs w:val="28"/>
        </w:rPr>
        <w:t>Положени</w:t>
      </w:r>
      <w:r>
        <w:rPr>
          <w:rFonts w:ascii="Times New Roman" w:hAnsi="Times New Roman" w:cs="Times New Roman"/>
          <w:sz w:val="28"/>
          <w:szCs w:val="28"/>
        </w:rPr>
        <w:t>я</w:t>
      </w:r>
      <w:r w:rsidRPr="00FA415F">
        <w:rPr>
          <w:rFonts w:ascii="Times New Roman" w:hAnsi="Times New Roman" w:cs="Times New Roman"/>
          <w:sz w:val="28"/>
          <w:szCs w:val="28"/>
        </w:rPr>
        <w:t xml:space="preserve"> о бюджетном   процессе в </w:t>
      </w:r>
      <w:proofErr w:type="spellStart"/>
      <w:r w:rsidRPr="00FA415F">
        <w:rPr>
          <w:rFonts w:ascii="Times New Roman" w:hAnsi="Times New Roman" w:cs="Times New Roman"/>
          <w:sz w:val="28"/>
          <w:szCs w:val="28"/>
        </w:rPr>
        <w:t>Варненском</w:t>
      </w:r>
      <w:proofErr w:type="spellEnd"/>
      <w:r w:rsidRPr="00FA415F">
        <w:rPr>
          <w:rFonts w:ascii="Times New Roman" w:hAnsi="Times New Roman" w:cs="Times New Roman"/>
          <w:sz w:val="28"/>
          <w:szCs w:val="28"/>
        </w:rPr>
        <w:t xml:space="preserve"> муниципальном районе»</w:t>
      </w:r>
      <w:r>
        <w:rPr>
          <w:rFonts w:ascii="Times New Roman" w:hAnsi="Times New Roman" w:cs="Times New Roman"/>
          <w:sz w:val="28"/>
          <w:szCs w:val="28"/>
        </w:rPr>
        <w:t xml:space="preserve">, </w:t>
      </w:r>
      <w:r w:rsidRPr="004163A9">
        <w:rPr>
          <w:rFonts w:ascii="Times New Roman" w:eastAsia="Times New Roman" w:hAnsi="Times New Roman" w:cs="Times New Roman"/>
          <w:color w:val="000000"/>
          <w:sz w:val="28"/>
          <w:szCs w:val="28"/>
        </w:rPr>
        <w:t>утвержденного</w:t>
      </w:r>
      <w:r>
        <w:rPr>
          <w:rFonts w:ascii="Times New Roman" w:eastAsia="Times New Roman" w:hAnsi="Times New Roman" w:cs="Times New Roman"/>
          <w:color w:val="000000"/>
          <w:sz w:val="28"/>
          <w:szCs w:val="28"/>
        </w:rPr>
        <w:t xml:space="preserve"> </w:t>
      </w:r>
      <w:r w:rsidRPr="00C81EE2">
        <w:rPr>
          <w:rFonts w:ascii="Times New Roman" w:hAnsi="Times New Roman" w:cs="Times New Roman"/>
          <w:sz w:val="28"/>
          <w:szCs w:val="28"/>
        </w:rPr>
        <w:t>решени</w:t>
      </w:r>
      <w:r>
        <w:rPr>
          <w:rFonts w:ascii="Times New Roman" w:hAnsi="Times New Roman" w:cs="Times New Roman"/>
          <w:sz w:val="28"/>
          <w:szCs w:val="28"/>
        </w:rPr>
        <w:t>ем</w:t>
      </w:r>
      <w:r w:rsidRPr="00C81EE2">
        <w:rPr>
          <w:rFonts w:ascii="Times New Roman" w:hAnsi="Times New Roman" w:cs="Times New Roman"/>
          <w:sz w:val="28"/>
          <w:szCs w:val="28"/>
        </w:rPr>
        <w:t xml:space="preserve"> С</w:t>
      </w:r>
      <w:r>
        <w:rPr>
          <w:rFonts w:ascii="Times New Roman" w:hAnsi="Times New Roman" w:cs="Times New Roman"/>
          <w:sz w:val="28"/>
          <w:szCs w:val="28"/>
        </w:rPr>
        <w:t xml:space="preserve">обрания депутатов </w:t>
      </w:r>
      <w:proofErr w:type="spellStart"/>
      <w:r>
        <w:rPr>
          <w:rFonts w:ascii="Times New Roman" w:hAnsi="Times New Roman" w:cs="Times New Roman"/>
          <w:sz w:val="28"/>
          <w:szCs w:val="28"/>
        </w:rPr>
        <w:t>Варненского</w:t>
      </w:r>
      <w:proofErr w:type="spellEnd"/>
      <w:r w:rsidRPr="00C81EE2">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w:t>
      </w:r>
      <w:r w:rsidRPr="00C81EE2">
        <w:rPr>
          <w:rFonts w:ascii="Times New Roman" w:hAnsi="Times New Roman" w:cs="Times New Roman"/>
          <w:sz w:val="28"/>
          <w:szCs w:val="28"/>
        </w:rPr>
        <w:t xml:space="preserve"> от </w:t>
      </w:r>
      <w:r>
        <w:rPr>
          <w:rFonts w:ascii="Times New Roman" w:hAnsi="Times New Roman" w:cs="Times New Roman"/>
          <w:sz w:val="28"/>
          <w:szCs w:val="28"/>
        </w:rPr>
        <w:t>17</w:t>
      </w:r>
      <w:r w:rsidRPr="00FA415F">
        <w:rPr>
          <w:rFonts w:ascii="Times New Roman" w:hAnsi="Times New Roman" w:cs="Times New Roman"/>
          <w:sz w:val="28"/>
          <w:szCs w:val="28"/>
        </w:rPr>
        <w:t>.</w:t>
      </w:r>
      <w:r>
        <w:rPr>
          <w:rFonts w:ascii="Times New Roman" w:hAnsi="Times New Roman" w:cs="Times New Roman"/>
          <w:sz w:val="28"/>
          <w:szCs w:val="28"/>
        </w:rPr>
        <w:t>07</w:t>
      </w:r>
      <w:r w:rsidRPr="00FA415F">
        <w:rPr>
          <w:rFonts w:ascii="Times New Roman" w:hAnsi="Times New Roman" w:cs="Times New Roman"/>
          <w:sz w:val="28"/>
          <w:szCs w:val="28"/>
        </w:rPr>
        <w:t>.201</w:t>
      </w:r>
      <w:r>
        <w:rPr>
          <w:rFonts w:ascii="Times New Roman" w:hAnsi="Times New Roman" w:cs="Times New Roman"/>
          <w:sz w:val="28"/>
          <w:szCs w:val="28"/>
        </w:rPr>
        <w:t>9</w:t>
      </w:r>
      <w:r w:rsidRPr="00FA415F">
        <w:rPr>
          <w:rFonts w:ascii="Times New Roman" w:hAnsi="Times New Roman" w:cs="Times New Roman"/>
          <w:sz w:val="28"/>
          <w:szCs w:val="28"/>
        </w:rPr>
        <w:t>г.№</w:t>
      </w:r>
      <w:r>
        <w:rPr>
          <w:rFonts w:ascii="Times New Roman" w:hAnsi="Times New Roman" w:cs="Times New Roman"/>
          <w:sz w:val="28"/>
          <w:szCs w:val="28"/>
        </w:rPr>
        <w:t xml:space="preserve">38 </w:t>
      </w:r>
      <w:r w:rsidRPr="003A558E">
        <w:rPr>
          <w:rFonts w:ascii="Times New Roman" w:eastAsia="Times New Roman" w:hAnsi="Times New Roman" w:cs="Times New Roman"/>
          <w:color w:val="000000"/>
          <w:sz w:val="28"/>
          <w:szCs w:val="28"/>
        </w:rPr>
        <w:t xml:space="preserve">(далее </w:t>
      </w:r>
      <w:r w:rsidRPr="00A440F7">
        <w:rPr>
          <w:rFonts w:ascii="Times New Roman" w:eastAsia="Times New Roman" w:hAnsi="Times New Roman" w:cs="Times New Roman"/>
          <w:color w:val="000000"/>
          <w:sz w:val="28"/>
          <w:szCs w:val="28"/>
        </w:rPr>
        <w:t>-</w:t>
      </w:r>
      <w:r w:rsidRPr="003A558E">
        <w:rPr>
          <w:rFonts w:ascii="Times New Roman" w:eastAsia="Times New Roman" w:hAnsi="Times New Roman" w:cs="Times New Roman"/>
          <w:color w:val="000000"/>
          <w:sz w:val="28"/>
          <w:szCs w:val="28"/>
        </w:rPr>
        <w:t xml:space="preserve"> Положение о бюджетном процессе</w:t>
      </w:r>
      <w:r>
        <w:rPr>
          <w:rFonts w:ascii="Times New Roman" w:eastAsia="Times New Roman" w:hAnsi="Times New Roman" w:cs="Times New Roman"/>
          <w:color w:val="000000"/>
          <w:sz w:val="28"/>
          <w:szCs w:val="28"/>
        </w:rPr>
        <w:t>)</w:t>
      </w:r>
      <w:r>
        <w:rPr>
          <w:rFonts w:ascii="Times New Roman" w:hAnsi="Times New Roman" w:cs="Times New Roman"/>
          <w:sz w:val="28"/>
          <w:szCs w:val="28"/>
        </w:rPr>
        <w:t>,</w:t>
      </w:r>
      <w:r w:rsidRPr="00C81EE2">
        <w:rPr>
          <w:rFonts w:ascii="Times New Roman" w:hAnsi="Times New Roman" w:cs="Times New Roman"/>
          <w:sz w:val="28"/>
          <w:szCs w:val="28"/>
        </w:rPr>
        <w:t xml:space="preserve"> </w:t>
      </w:r>
      <w:r>
        <w:rPr>
          <w:rFonts w:ascii="Times New Roman" w:hAnsi="Times New Roman" w:cs="Times New Roman"/>
          <w:sz w:val="28"/>
          <w:szCs w:val="28"/>
        </w:rPr>
        <w:t xml:space="preserve">статьи 8 </w:t>
      </w:r>
      <w:r w:rsidRPr="00C81EE2">
        <w:rPr>
          <w:rFonts w:ascii="Times New Roman" w:hAnsi="Times New Roman" w:cs="Times New Roman"/>
          <w:sz w:val="28"/>
          <w:szCs w:val="28"/>
        </w:rPr>
        <w:t>Положени</w:t>
      </w:r>
      <w:r>
        <w:rPr>
          <w:rFonts w:ascii="Times New Roman" w:hAnsi="Times New Roman" w:cs="Times New Roman"/>
          <w:sz w:val="28"/>
          <w:szCs w:val="28"/>
        </w:rPr>
        <w:t>я</w:t>
      </w:r>
      <w:r w:rsidRPr="00C81EE2">
        <w:rPr>
          <w:rFonts w:ascii="Times New Roman" w:hAnsi="Times New Roman" w:cs="Times New Roman"/>
          <w:sz w:val="28"/>
          <w:szCs w:val="28"/>
        </w:rPr>
        <w:t xml:space="preserve"> о Контрольно-счетной палате </w:t>
      </w:r>
      <w:proofErr w:type="spellStart"/>
      <w:r w:rsidRPr="00C81EE2">
        <w:rPr>
          <w:rFonts w:ascii="Times New Roman" w:hAnsi="Times New Roman" w:cs="Times New Roman"/>
          <w:sz w:val="28"/>
          <w:szCs w:val="28"/>
        </w:rPr>
        <w:t>Варненского</w:t>
      </w:r>
      <w:proofErr w:type="spellEnd"/>
      <w:r w:rsidRPr="00C81EE2">
        <w:rPr>
          <w:rFonts w:ascii="Times New Roman" w:hAnsi="Times New Roman" w:cs="Times New Roman"/>
          <w:sz w:val="28"/>
          <w:szCs w:val="28"/>
        </w:rPr>
        <w:t xml:space="preserve"> муниципального района Челябинской области, утвержденного решением Собрания депутатов </w:t>
      </w:r>
      <w:proofErr w:type="spellStart"/>
      <w:r w:rsidRPr="00C81EE2">
        <w:rPr>
          <w:rFonts w:ascii="Times New Roman" w:hAnsi="Times New Roman" w:cs="Times New Roman"/>
          <w:sz w:val="28"/>
          <w:szCs w:val="28"/>
        </w:rPr>
        <w:t>Варненского</w:t>
      </w:r>
      <w:proofErr w:type="spellEnd"/>
      <w:r w:rsidRPr="00C81EE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от </w:t>
      </w:r>
      <w:r w:rsidR="000C1238">
        <w:rPr>
          <w:rFonts w:ascii="Times New Roman" w:hAnsi="Times New Roman" w:cs="Times New Roman"/>
          <w:sz w:val="28"/>
          <w:szCs w:val="28"/>
        </w:rPr>
        <w:t>29</w:t>
      </w:r>
      <w:r>
        <w:rPr>
          <w:rFonts w:ascii="Times New Roman" w:hAnsi="Times New Roman" w:cs="Times New Roman"/>
          <w:sz w:val="28"/>
          <w:szCs w:val="28"/>
        </w:rPr>
        <w:t xml:space="preserve"> </w:t>
      </w:r>
      <w:r w:rsidR="000C1238">
        <w:rPr>
          <w:rFonts w:ascii="Times New Roman" w:hAnsi="Times New Roman" w:cs="Times New Roman"/>
          <w:sz w:val="28"/>
          <w:szCs w:val="28"/>
        </w:rPr>
        <w:t>сентября</w:t>
      </w:r>
      <w:r>
        <w:rPr>
          <w:rFonts w:ascii="Times New Roman" w:hAnsi="Times New Roman" w:cs="Times New Roman"/>
          <w:sz w:val="28"/>
          <w:szCs w:val="28"/>
        </w:rPr>
        <w:t xml:space="preserve"> 20</w:t>
      </w:r>
      <w:r w:rsidR="000C1238">
        <w:rPr>
          <w:rFonts w:ascii="Times New Roman" w:hAnsi="Times New Roman" w:cs="Times New Roman"/>
          <w:sz w:val="28"/>
          <w:szCs w:val="28"/>
        </w:rPr>
        <w:t>2</w:t>
      </w:r>
      <w:r>
        <w:rPr>
          <w:rFonts w:ascii="Times New Roman" w:hAnsi="Times New Roman" w:cs="Times New Roman"/>
          <w:sz w:val="28"/>
          <w:szCs w:val="28"/>
        </w:rPr>
        <w:t>1г. №8</w:t>
      </w:r>
      <w:r w:rsidR="000C1238">
        <w:rPr>
          <w:rFonts w:ascii="Times New Roman" w:hAnsi="Times New Roman" w:cs="Times New Roman"/>
          <w:sz w:val="28"/>
          <w:szCs w:val="28"/>
        </w:rPr>
        <w:t>0</w:t>
      </w:r>
      <w:r w:rsidRPr="00C81EE2">
        <w:rPr>
          <w:rFonts w:ascii="Times New Roman" w:hAnsi="Times New Roman" w:cs="Times New Roman"/>
          <w:sz w:val="28"/>
          <w:szCs w:val="28"/>
        </w:rPr>
        <w:t>.</w:t>
      </w:r>
    </w:p>
    <w:p w:rsidR="00EC3440" w:rsidRPr="00964517" w:rsidRDefault="005A3A70" w:rsidP="00EC3440">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hAnsi="Times New Roman" w:cs="Times New Roman"/>
          <w:sz w:val="28"/>
          <w:szCs w:val="28"/>
        </w:rPr>
        <w:t xml:space="preserve">    </w:t>
      </w:r>
      <w:proofErr w:type="gramStart"/>
      <w:r w:rsidR="00964517" w:rsidRPr="00EC3440">
        <w:rPr>
          <w:rFonts w:ascii="Times New Roman" w:eastAsia="Times New Roman" w:hAnsi="Times New Roman" w:cs="Times New Roman"/>
          <w:sz w:val="28"/>
          <w:szCs w:val="28"/>
        </w:rPr>
        <w:t>Проект Решения в соответствии с требования ст.172 Бюджетного Кодекса Российской Федерации ст.1</w:t>
      </w:r>
      <w:r w:rsidR="002C1101" w:rsidRPr="00EC3440">
        <w:rPr>
          <w:rFonts w:ascii="Times New Roman" w:eastAsia="Times New Roman" w:hAnsi="Times New Roman" w:cs="Times New Roman"/>
          <w:sz w:val="28"/>
          <w:szCs w:val="28"/>
        </w:rPr>
        <w:t>9</w:t>
      </w:r>
      <w:r w:rsidR="00964517" w:rsidRPr="00EC3440">
        <w:rPr>
          <w:rFonts w:ascii="Times New Roman" w:eastAsia="Times New Roman" w:hAnsi="Times New Roman" w:cs="Times New Roman"/>
          <w:sz w:val="28"/>
          <w:szCs w:val="28"/>
        </w:rPr>
        <w:t xml:space="preserve"> Положения о бюджетном процессе подготовлен в соответствии со стратегическими целями, сформулированными в Послании Президента Российской Федерации Федеральному Собранию Российской Федерации</w:t>
      </w:r>
      <w:r w:rsidR="002C1101">
        <w:rPr>
          <w:rFonts w:ascii="Times New Roman" w:eastAsia="Times New Roman" w:hAnsi="Times New Roman" w:cs="Times New Roman"/>
          <w:color w:val="FF0000"/>
          <w:sz w:val="28"/>
          <w:szCs w:val="28"/>
        </w:rPr>
        <w:t xml:space="preserve"> </w:t>
      </w:r>
      <w:r w:rsidRPr="005A3A70">
        <w:rPr>
          <w:rFonts w:ascii="Times New Roman" w:hAnsi="Times New Roman" w:cs="Times New Roman"/>
          <w:sz w:val="28"/>
          <w:szCs w:val="28"/>
        </w:rPr>
        <w:t xml:space="preserve">от 21 апреля 2021 года в части бюджетной политики, национальных целей и ключевых приоритетов на период до 2024 года, определенных Указом Президента Российской Федерации от </w:t>
      </w:r>
      <w:r w:rsidR="0021485E">
        <w:rPr>
          <w:rFonts w:ascii="Times New Roman" w:hAnsi="Times New Roman" w:cs="Times New Roman"/>
          <w:sz w:val="28"/>
          <w:szCs w:val="28"/>
        </w:rPr>
        <w:t>0</w:t>
      </w:r>
      <w:r w:rsidRPr="005A3A70">
        <w:rPr>
          <w:rFonts w:ascii="Times New Roman" w:hAnsi="Times New Roman" w:cs="Times New Roman"/>
          <w:sz w:val="28"/>
          <w:szCs w:val="28"/>
        </w:rPr>
        <w:t>7</w:t>
      </w:r>
      <w:r w:rsidR="0021485E">
        <w:rPr>
          <w:rFonts w:ascii="Times New Roman" w:hAnsi="Times New Roman" w:cs="Times New Roman"/>
          <w:sz w:val="28"/>
          <w:szCs w:val="28"/>
        </w:rPr>
        <w:t>.05.</w:t>
      </w:r>
      <w:r w:rsidRPr="005A3A70">
        <w:rPr>
          <w:rFonts w:ascii="Times New Roman" w:hAnsi="Times New Roman" w:cs="Times New Roman"/>
          <w:sz w:val="28"/>
          <w:szCs w:val="28"/>
        </w:rPr>
        <w:t>2018г</w:t>
      </w:r>
      <w:proofErr w:type="gramEnd"/>
      <w:r w:rsidRPr="005A3A70">
        <w:rPr>
          <w:rFonts w:ascii="Times New Roman" w:hAnsi="Times New Roman" w:cs="Times New Roman"/>
          <w:sz w:val="28"/>
          <w:szCs w:val="28"/>
        </w:rPr>
        <w:t xml:space="preserve"> №204</w:t>
      </w:r>
      <w:r w:rsidR="00EC3440" w:rsidRPr="004C1832">
        <w:rPr>
          <w:rFonts w:ascii="Times New Roman" w:eastAsia="Times New Roman" w:hAnsi="Times New Roman" w:cs="Times New Roman"/>
          <w:sz w:val="28"/>
          <w:szCs w:val="28"/>
        </w:rPr>
        <w:t xml:space="preserve">(с изменениями) </w:t>
      </w:r>
      <w:r w:rsidRPr="005A3A70">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C1101">
        <w:rPr>
          <w:rFonts w:ascii="Times New Roman" w:hAnsi="Times New Roman" w:cs="Times New Roman"/>
          <w:sz w:val="28"/>
          <w:szCs w:val="28"/>
        </w:rPr>
        <w:t>. При этом цели, задачи и показатели указа №204 признаны утратившими силу п.5</w:t>
      </w:r>
      <w:r w:rsidRPr="005A3A70">
        <w:rPr>
          <w:rFonts w:ascii="Times New Roman" w:hAnsi="Times New Roman" w:cs="Times New Roman"/>
          <w:sz w:val="28"/>
          <w:szCs w:val="28"/>
        </w:rPr>
        <w:t xml:space="preserve"> Указом Президента Российской Федерации от 21 июля 2020 г. №474 «О национальных целях развития Российской Федерации на период до 2030 года»</w:t>
      </w:r>
      <w:r>
        <w:rPr>
          <w:rFonts w:ascii="Times New Roman" w:hAnsi="Times New Roman" w:cs="Times New Roman"/>
          <w:sz w:val="28"/>
          <w:szCs w:val="28"/>
        </w:rPr>
        <w:t>.</w:t>
      </w:r>
      <w:r w:rsidRPr="005A3A70">
        <w:rPr>
          <w:rFonts w:ascii="Times New Roman" w:hAnsi="Times New Roman" w:cs="Times New Roman"/>
          <w:sz w:val="28"/>
          <w:szCs w:val="28"/>
        </w:rPr>
        <w:t xml:space="preserve"> </w:t>
      </w:r>
      <w:proofErr w:type="gramStart"/>
      <w:r w:rsidR="004C1832">
        <w:rPr>
          <w:rFonts w:ascii="Times New Roman" w:hAnsi="Times New Roman" w:cs="Times New Roman"/>
          <w:sz w:val="28"/>
          <w:szCs w:val="28"/>
        </w:rPr>
        <w:t>Проект р</w:t>
      </w:r>
      <w:r w:rsidR="00EC3440" w:rsidRPr="004C1832">
        <w:rPr>
          <w:rFonts w:ascii="Times New Roman" w:eastAsia="Times New Roman" w:hAnsi="Times New Roman" w:cs="Times New Roman"/>
          <w:sz w:val="28"/>
          <w:szCs w:val="28"/>
        </w:rPr>
        <w:t xml:space="preserve">азработан с учетом основных направлений бюджетной и налоговой политики </w:t>
      </w:r>
      <w:proofErr w:type="spellStart"/>
      <w:r w:rsidR="00EC3440" w:rsidRPr="004C1832">
        <w:rPr>
          <w:rFonts w:ascii="Times New Roman" w:eastAsia="Times New Roman" w:hAnsi="Times New Roman" w:cs="Times New Roman"/>
          <w:sz w:val="28"/>
          <w:szCs w:val="28"/>
        </w:rPr>
        <w:t>Варненского</w:t>
      </w:r>
      <w:proofErr w:type="spellEnd"/>
      <w:r w:rsidR="00EC3440" w:rsidRPr="004C1832">
        <w:rPr>
          <w:rFonts w:ascii="Times New Roman" w:eastAsia="Times New Roman" w:hAnsi="Times New Roman" w:cs="Times New Roman"/>
          <w:sz w:val="28"/>
          <w:szCs w:val="28"/>
        </w:rPr>
        <w:t xml:space="preserve"> муниципального района на 202</w:t>
      </w:r>
      <w:r w:rsidR="009E0593">
        <w:rPr>
          <w:rFonts w:ascii="Times New Roman" w:eastAsia="Times New Roman" w:hAnsi="Times New Roman" w:cs="Times New Roman"/>
          <w:sz w:val="28"/>
          <w:szCs w:val="28"/>
        </w:rPr>
        <w:t>3-</w:t>
      </w:r>
      <w:r w:rsidR="00EC3440" w:rsidRPr="004C1832">
        <w:rPr>
          <w:rFonts w:ascii="Times New Roman" w:eastAsia="Times New Roman" w:hAnsi="Times New Roman" w:cs="Times New Roman"/>
          <w:sz w:val="28"/>
          <w:szCs w:val="28"/>
        </w:rPr>
        <w:t xml:space="preserve"> 202</w:t>
      </w:r>
      <w:r w:rsidR="009E0593">
        <w:rPr>
          <w:rFonts w:ascii="Times New Roman" w:eastAsia="Times New Roman" w:hAnsi="Times New Roman" w:cs="Times New Roman"/>
          <w:sz w:val="28"/>
          <w:szCs w:val="28"/>
        </w:rPr>
        <w:t>5</w:t>
      </w:r>
      <w:r w:rsidR="00EC3440" w:rsidRPr="004C1832">
        <w:rPr>
          <w:rFonts w:ascii="Times New Roman" w:eastAsia="Times New Roman" w:hAnsi="Times New Roman" w:cs="Times New Roman"/>
          <w:sz w:val="28"/>
          <w:szCs w:val="28"/>
        </w:rPr>
        <w:t>год</w:t>
      </w:r>
      <w:r w:rsidR="009E0593">
        <w:rPr>
          <w:rFonts w:ascii="Times New Roman" w:eastAsia="Times New Roman" w:hAnsi="Times New Roman" w:cs="Times New Roman"/>
          <w:sz w:val="28"/>
          <w:szCs w:val="28"/>
        </w:rPr>
        <w:t>ы</w:t>
      </w:r>
      <w:r w:rsidR="00EC3440" w:rsidRPr="004C1832">
        <w:rPr>
          <w:rFonts w:ascii="Times New Roman" w:eastAsia="Times New Roman" w:hAnsi="Times New Roman" w:cs="Times New Roman"/>
          <w:sz w:val="28"/>
          <w:szCs w:val="28"/>
        </w:rPr>
        <w:t xml:space="preserve">, утвержденных распоряжением администрации от </w:t>
      </w:r>
      <w:r w:rsidR="009E0593">
        <w:rPr>
          <w:rFonts w:ascii="Times New Roman" w:hAnsi="Times New Roman" w:cs="Times New Roman"/>
          <w:sz w:val="28"/>
          <w:szCs w:val="28"/>
        </w:rPr>
        <w:t>27</w:t>
      </w:r>
      <w:r w:rsidR="004C1832" w:rsidRPr="004C1832">
        <w:rPr>
          <w:rFonts w:ascii="Times New Roman" w:hAnsi="Times New Roman" w:cs="Times New Roman"/>
          <w:sz w:val="28"/>
          <w:szCs w:val="28"/>
        </w:rPr>
        <w:t>.1</w:t>
      </w:r>
      <w:r w:rsidR="009E0593">
        <w:rPr>
          <w:rFonts w:ascii="Times New Roman" w:hAnsi="Times New Roman" w:cs="Times New Roman"/>
          <w:sz w:val="28"/>
          <w:szCs w:val="28"/>
        </w:rPr>
        <w:t>0</w:t>
      </w:r>
      <w:r w:rsidR="004C1832" w:rsidRPr="004C1832">
        <w:rPr>
          <w:rFonts w:ascii="Times New Roman" w:hAnsi="Times New Roman" w:cs="Times New Roman"/>
          <w:sz w:val="28"/>
          <w:szCs w:val="28"/>
        </w:rPr>
        <w:t>.202</w:t>
      </w:r>
      <w:r w:rsidR="009E0593">
        <w:rPr>
          <w:rFonts w:ascii="Times New Roman" w:hAnsi="Times New Roman" w:cs="Times New Roman"/>
          <w:sz w:val="28"/>
          <w:szCs w:val="28"/>
        </w:rPr>
        <w:t>2</w:t>
      </w:r>
      <w:r w:rsidR="004C1832" w:rsidRPr="004C1832">
        <w:rPr>
          <w:rFonts w:ascii="Times New Roman" w:hAnsi="Times New Roman" w:cs="Times New Roman"/>
          <w:sz w:val="28"/>
          <w:szCs w:val="28"/>
        </w:rPr>
        <w:t>г.№</w:t>
      </w:r>
      <w:r w:rsidR="009E0593">
        <w:rPr>
          <w:rFonts w:ascii="Times New Roman" w:hAnsi="Times New Roman" w:cs="Times New Roman"/>
          <w:sz w:val="28"/>
          <w:szCs w:val="28"/>
        </w:rPr>
        <w:t>692</w:t>
      </w:r>
      <w:r w:rsidR="00EC3440" w:rsidRPr="004C1832">
        <w:rPr>
          <w:rFonts w:ascii="Times New Roman" w:eastAsia="Times New Roman" w:hAnsi="Times New Roman" w:cs="Times New Roman"/>
          <w:sz w:val="28"/>
          <w:szCs w:val="28"/>
        </w:rPr>
        <w:t>,</w:t>
      </w:r>
      <w:r w:rsidR="009E0593">
        <w:rPr>
          <w:rFonts w:ascii="Times New Roman" w:eastAsia="Times New Roman" w:hAnsi="Times New Roman" w:cs="Times New Roman"/>
          <w:sz w:val="28"/>
          <w:szCs w:val="28"/>
        </w:rPr>
        <w:t xml:space="preserve"> об основных показателях </w:t>
      </w:r>
      <w:r w:rsidR="00EC3440" w:rsidRPr="004C1832">
        <w:rPr>
          <w:rFonts w:ascii="Times New Roman" w:eastAsia="Times New Roman" w:hAnsi="Times New Roman" w:cs="Times New Roman"/>
          <w:sz w:val="28"/>
          <w:szCs w:val="28"/>
        </w:rPr>
        <w:t>прогноз</w:t>
      </w:r>
      <w:r w:rsidR="009E0593">
        <w:rPr>
          <w:rFonts w:ascii="Times New Roman" w:eastAsia="Times New Roman" w:hAnsi="Times New Roman" w:cs="Times New Roman"/>
          <w:sz w:val="28"/>
          <w:szCs w:val="28"/>
        </w:rPr>
        <w:t>а</w:t>
      </w:r>
      <w:r w:rsidR="00EC3440" w:rsidRPr="004C1832">
        <w:rPr>
          <w:rFonts w:ascii="Times New Roman" w:eastAsia="Times New Roman" w:hAnsi="Times New Roman" w:cs="Times New Roman"/>
          <w:sz w:val="28"/>
          <w:szCs w:val="28"/>
        </w:rPr>
        <w:t xml:space="preserve"> социально-экономического развития </w:t>
      </w:r>
      <w:proofErr w:type="spellStart"/>
      <w:r w:rsidR="00EC3440" w:rsidRPr="004C1832">
        <w:rPr>
          <w:rFonts w:ascii="Times New Roman" w:eastAsia="Times New Roman" w:hAnsi="Times New Roman" w:cs="Times New Roman"/>
          <w:sz w:val="28"/>
          <w:szCs w:val="28"/>
        </w:rPr>
        <w:t>Варненского</w:t>
      </w:r>
      <w:proofErr w:type="spellEnd"/>
      <w:r w:rsidR="00EC3440" w:rsidRPr="004C1832">
        <w:rPr>
          <w:rFonts w:ascii="Times New Roman" w:eastAsia="Times New Roman" w:hAnsi="Times New Roman" w:cs="Times New Roman"/>
          <w:sz w:val="28"/>
          <w:szCs w:val="28"/>
        </w:rPr>
        <w:t xml:space="preserve"> муниципального района на </w:t>
      </w:r>
      <w:r w:rsidR="004C1832" w:rsidRPr="004C1832">
        <w:rPr>
          <w:rFonts w:ascii="Times New Roman" w:eastAsia="Times New Roman" w:hAnsi="Times New Roman" w:cs="Times New Roman"/>
          <w:sz w:val="28"/>
          <w:szCs w:val="28"/>
        </w:rPr>
        <w:t>202</w:t>
      </w:r>
      <w:r w:rsidR="009E0593">
        <w:rPr>
          <w:rFonts w:ascii="Times New Roman" w:eastAsia="Times New Roman" w:hAnsi="Times New Roman" w:cs="Times New Roman"/>
          <w:sz w:val="28"/>
          <w:szCs w:val="28"/>
        </w:rPr>
        <w:t>3</w:t>
      </w:r>
      <w:r w:rsidR="004C1832" w:rsidRPr="004C1832">
        <w:rPr>
          <w:rFonts w:ascii="Times New Roman" w:eastAsia="Times New Roman" w:hAnsi="Times New Roman" w:cs="Times New Roman"/>
          <w:sz w:val="28"/>
          <w:szCs w:val="28"/>
        </w:rPr>
        <w:t xml:space="preserve">год и </w:t>
      </w:r>
      <w:r w:rsidR="009E0593">
        <w:rPr>
          <w:rFonts w:ascii="Times New Roman" w:eastAsia="Times New Roman" w:hAnsi="Times New Roman" w:cs="Times New Roman"/>
          <w:sz w:val="28"/>
          <w:szCs w:val="28"/>
        </w:rPr>
        <w:t xml:space="preserve">на </w:t>
      </w:r>
      <w:r w:rsidR="00EC3440" w:rsidRPr="004C1832">
        <w:rPr>
          <w:rFonts w:ascii="Times New Roman" w:eastAsia="Times New Roman" w:hAnsi="Times New Roman" w:cs="Times New Roman"/>
          <w:sz w:val="28"/>
          <w:szCs w:val="28"/>
        </w:rPr>
        <w:t>плановый период 202</w:t>
      </w:r>
      <w:r w:rsidR="009E0593">
        <w:rPr>
          <w:rFonts w:ascii="Times New Roman" w:eastAsia="Times New Roman" w:hAnsi="Times New Roman" w:cs="Times New Roman"/>
          <w:sz w:val="28"/>
          <w:szCs w:val="28"/>
        </w:rPr>
        <w:t>4</w:t>
      </w:r>
      <w:r w:rsidR="00EC3440" w:rsidRPr="004C1832">
        <w:rPr>
          <w:rFonts w:ascii="Times New Roman" w:eastAsia="Times New Roman" w:hAnsi="Times New Roman" w:cs="Times New Roman"/>
          <w:sz w:val="28"/>
          <w:szCs w:val="28"/>
        </w:rPr>
        <w:t xml:space="preserve"> и 202</w:t>
      </w:r>
      <w:r w:rsidR="009E0593">
        <w:rPr>
          <w:rFonts w:ascii="Times New Roman" w:eastAsia="Times New Roman" w:hAnsi="Times New Roman" w:cs="Times New Roman"/>
          <w:sz w:val="28"/>
          <w:szCs w:val="28"/>
        </w:rPr>
        <w:t>5</w:t>
      </w:r>
      <w:r w:rsidR="00EC3440" w:rsidRPr="004C1832">
        <w:rPr>
          <w:rFonts w:ascii="Times New Roman" w:eastAsia="Times New Roman" w:hAnsi="Times New Roman" w:cs="Times New Roman"/>
          <w:sz w:val="28"/>
          <w:szCs w:val="28"/>
        </w:rPr>
        <w:t xml:space="preserve"> год</w:t>
      </w:r>
      <w:r w:rsidR="009E0593">
        <w:rPr>
          <w:rFonts w:ascii="Times New Roman" w:eastAsia="Times New Roman" w:hAnsi="Times New Roman" w:cs="Times New Roman"/>
          <w:sz w:val="28"/>
          <w:szCs w:val="28"/>
        </w:rPr>
        <w:t>ов</w:t>
      </w:r>
      <w:r w:rsidR="00EC3440" w:rsidRPr="004C1832">
        <w:rPr>
          <w:rFonts w:ascii="Times New Roman" w:eastAsia="Times New Roman" w:hAnsi="Times New Roman" w:cs="Times New Roman"/>
          <w:sz w:val="28"/>
          <w:szCs w:val="28"/>
        </w:rPr>
        <w:t xml:space="preserve">, утвержденный распоряжением администрации </w:t>
      </w:r>
      <w:proofErr w:type="spellStart"/>
      <w:r w:rsidR="00EC3440" w:rsidRPr="004C1832">
        <w:rPr>
          <w:rFonts w:ascii="Times New Roman" w:eastAsia="Times New Roman" w:hAnsi="Times New Roman" w:cs="Times New Roman"/>
          <w:sz w:val="28"/>
          <w:szCs w:val="28"/>
        </w:rPr>
        <w:t>Варненского</w:t>
      </w:r>
      <w:proofErr w:type="spellEnd"/>
      <w:r w:rsidR="00EC3440" w:rsidRPr="004C1832">
        <w:rPr>
          <w:rFonts w:ascii="Times New Roman" w:eastAsia="Times New Roman" w:hAnsi="Times New Roman" w:cs="Times New Roman"/>
          <w:sz w:val="28"/>
          <w:szCs w:val="28"/>
        </w:rPr>
        <w:t xml:space="preserve"> муниципального района от </w:t>
      </w:r>
      <w:r w:rsidR="009E0593">
        <w:rPr>
          <w:rFonts w:ascii="Times New Roman" w:eastAsia="Times New Roman" w:hAnsi="Times New Roman" w:cs="Times New Roman"/>
          <w:sz w:val="28"/>
          <w:szCs w:val="28"/>
        </w:rPr>
        <w:t>09</w:t>
      </w:r>
      <w:r w:rsidR="00EC3440" w:rsidRPr="004C1832">
        <w:rPr>
          <w:rFonts w:ascii="Times New Roman" w:eastAsia="Times New Roman" w:hAnsi="Times New Roman" w:cs="Times New Roman"/>
          <w:sz w:val="28"/>
          <w:szCs w:val="28"/>
        </w:rPr>
        <w:t>.</w:t>
      </w:r>
      <w:r w:rsidR="009E0593">
        <w:rPr>
          <w:rFonts w:ascii="Times New Roman" w:eastAsia="Times New Roman" w:hAnsi="Times New Roman" w:cs="Times New Roman"/>
          <w:sz w:val="28"/>
          <w:szCs w:val="28"/>
        </w:rPr>
        <w:t>11</w:t>
      </w:r>
      <w:r w:rsidR="00EC3440" w:rsidRPr="004C1832">
        <w:rPr>
          <w:rFonts w:ascii="Times New Roman" w:eastAsia="Times New Roman" w:hAnsi="Times New Roman" w:cs="Times New Roman"/>
          <w:sz w:val="28"/>
          <w:szCs w:val="28"/>
        </w:rPr>
        <w:t>.202</w:t>
      </w:r>
      <w:r w:rsidR="009E0593">
        <w:rPr>
          <w:rFonts w:ascii="Times New Roman" w:eastAsia="Times New Roman" w:hAnsi="Times New Roman" w:cs="Times New Roman"/>
          <w:sz w:val="28"/>
          <w:szCs w:val="28"/>
        </w:rPr>
        <w:t>2</w:t>
      </w:r>
      <w:r w:rsidR="00EC3440" w:rsidRPr="004C1832">
        <w:rPr>
          <w:rFonts w:ascii="Times New Roman" w:eastAsia="Times New Roman" w:hAnsi="Times New Roman" w:cs="Times New Roman"/>
          <w:sz w:val="28"/>
          <w:szCs w:val="28"/>
        </w:rPr>
        <w:t>г. №</w:t>
      </w:r>
      <w:r w:rsidR="009E0593">
        <w:rPr>
          <w:rFonts w:ascii="Times New Roman" w:eastAsia="Times New Roman" w:hAnsi="Times New Roman" w:cs="Times New Roman"/>
          <w:sz w:val="28"/>
          <w:szCs w:val="28"/>
        </w:rPr>
        <w:t xml:space="preserve">725, в соответствии с Порядком утвержденным постановлением администрации </w:t>
      </w:r>
      <w:proofErr w:type="spellStart"/>
      <w:r w:rsidR="009E0593">
        <w:rPr>
          <w:rFonts w:ascii="Times New Roman" w:eastAsia="Times New Roman" w:hAnsi="Times New Roman" w:cs="Times New Roman"/>
          <w:sz w:val="28"/>
          <w:szCs w:val="28"/>
        </w:rPr>
        <w:t>Варненского</w:t>
      </w:r>
      <w:proofErr w:type="spellEnd"/>
      <w:proofErr w:type="gramEnd"/>
      <w:r w:rsidR="009E0593">
        <w:rPr>
          <w:rFonts w:ascii="Times New Roman" w:eastAsia="Times New Roman" w:hAnsi="Times New Roman" w:cs="Times New Roman"/>
          <w:sz w:val="28"/>
          <w:szCs w:val="28"/>
        </w:rPr>
        <w:t xml:space="preserve"> муниципального района от 28.12.2015г.№</w:t>
      </w:r>
      <w:r w:rsidR="000240D7">
        <w:rPr>
          <w:rFonts w:ascii="Times New Roman" w:eastAsia="Times New Roman" w:hAnsi="Times New Roman" w:cs="Times New Roman"/>
          <w:sz w:val="28"/>
          <w:szCs w:val="28"/>
        </w:rPr>
        <w:t xml:space="preserve"> </w:t>
      </w:r>
      <w:r w:rsidR="009E0593">
        <w:rPr>
          <w:rFonts w:ascii="Times New Roman" w:eastAsia="Times New Roman" w:hAnsi="Times New Roman" w:cs="Times New Roman"/>
          <w:sz w:val="28"/>
          <w:szCs w:val="28"/>
        </w:rPr>
        <w:t>981 «</w:t>
      </w:r>
      <w:r w:rsidR="00AA36B6">
        <w:rPr>
          <w:rFonts w:ascii="Times New Roman" w:eastAsia="Times New Roman" w:hAnsi="Times New Roman" w:cs="Times New Roman"/>
          <w:sz w:val="28"/>
          <w:szCs w:val="28"/>
        </w:rPr>
        <w:t xml:space="preserve">О порядке разработки и корректировки прогноза социально-экономического развития </w:t>
      </w:r>
      <w:proofErr w:type="spellStart"/>
      <w:r w:rsidR="00AA36B6">
        <w:rPr>
          <w:rFonts w:ascii="Times New Roman" w:eastAsia="Times New Roman" w:hAnsi="Times New Roman" w:cs="Times New Roman"/>
          <w:sz w:val="28"/>
          <w:szCs w:val="28"/>
        </w:rPr>
        <w:t>Варненского</w:t>
      </w:r>
      <w:proofErr w:type="spellEnd"/>
      <w:r w:rsidR="00AA36B6">
        <w:rPr>
          <w:rFonts w:ascii="Times New Roman" w:eastAsia="Times New Roman" w:hAnsi="Times New Roman" w:cs="Times New Roman"/>
          <w:sz w:val="28"/>
          <w:szCs w:val="28"/>
        </w:rPr>
        <w:t xml:space="preserve"> муниципального района на среднесрочный период»</w:t>
      </w:r>
      <w:r w:rsidR="00EC3440" w:rsidRPr="004C1832">
        <w:rPr>
          <w:rFonts w:ascii="Times New Roman" w:eastAsia="Times New Roman" w:hAnsi="Times New Roman" w:cs="Times New Roman"/>
          <w:sz w:val="28"/>
          <w:szCs w:val="28"/>
        </w:rPr>
        <w:t xml:space="preserve">; муниципальных программ (проектов изменений муниципальных программ), </w:t>
      </w:r>
      <w:r w:rsidR="00EC3440" w:rsidRPr="004C1832">
        <w:rPr>
          <w:rFonts w:ascii="Times New Roman" w:eastAsia="Times New Roman" w:hAnsi="Times New Roman" w:cs="Times New Roman"/>
          <w:sz w:val="28"/>
          <w:szCs w:val="28"/>
        </w:rPr>
        <w:lastRenderedPageBreak/>
        <w:t>перечень на 202</w:t>
      </w:r>
      <w:r w:rsidR="009E0593">
        <w:rPr>
          <w:rFonts w:ascii="Times New Roman" w:eastAsia="Times New Roman" w:hAnsi="Times New Roman" w:cs="Times New Roman"/>
          <w:sz w:val="28"/>
          <w:szCs w:val="28"/>
        </w:rPr>
        <w:t>3</w:t>
      </w:r>
      <w:r w:rsidR="00EC3440" w:rsidRPr="004C1832">
        <w:rPr>
          <w:rFonts w:ascii="Times New Roman" w:eastAsia="Times New Roman" w:hAnsi="Times New Roman" w:cs="Times New Roman"/>
          <w:sz w:val="28"/>
          <w:szCs w:val="28"/>
        </w:rPr>
        <w:t xml:space="preserve">год утвержден  распоряжением администрации </w:t>
      </w:r>
      <w:proofErr w:type="spellStart"/>
      <w:r w:rsidR="00EC3440" w:rsidRPr="004C1832">
        <w:rPr>
          <w:rFonts w:ascii="Times New Roman" w:eastAsia="Times New Roman" w:hAnsi="Times New Roman" w:cs="Times New Roman"/>
          <w:sz w:val="28"/>
          <w:szCs w:val="28"/>
        </w:rPr>
        <w:t>Варненского</w:t>
      </w:r>
      <w:proofErr w:type="spellEnd"/>
      <w:r w:rsidR="00EC3440" w:rsidRPr="004C1832">
        <w:rPr>
          <w:rFonts w:ascii="Times New Roman" w:eastAsia="Times New Roman" w:hAnsi="Times New Roman" w:cs="Times New Roman"/>
          <w:sz w:val="28"/>
          <w:szCs w:val="28"/>
        </w:rPr>
        <w:t xml:space="preserve"> муниципального района от </w:t>
      </w:r>
      <w:r w:rsidR="009E0593">
        <w:rPr>
          <w:rFonts w:ascii="Times New Roman" w:eastAsia="Times New Roman" w:hAnsi="Times New Roman" w:cs="Times New Roman"/>
          <w:sz w:val="28"/>
          <w:szCs w:val="28"/>
        </w:rPr>
        <w:t>05</w:t>
      </w:r>
      <w:r w:rsidR="00EC3440" w:rsidRPr="004C1832">
        <w:rPr>
          <w:rFonts w:ascii="Times New Roman" w:eastAsia="Times New Roman" w:hAnsi="Times New Roman" w:cs="Times New Roman"/>
          <w:sz w:val="28"/>
          <w:szCs w:val="28"/>
        </w:rPr>
        <w:t>.10.202</w:t>
      </w:r>
      <w:r w:rsidR="009E0593">
        <w:rPr>
          <w:rFonts w:ascii="Times New Roman" w:eastAsia="Times New Roman" w:hAnsi="Times New Roman" w:cs="Times New Roman"/>
          <w:sz w:val="28"/>
          <w:szCs w:val="28"/>
        </w:rPr>
        <w:t>2</w:t>
      </w:r>
      <w:r w:rsidR="00EC3440" w:rsidRPr="004C1832">
        <w:rPr>
          <w:rFonts w:ascii="Times New Roman" w:eastAsia="Times New Roman" w:hAnsi="Times New Roman" w:cs="Times New Roman"/>
          <w:sz w:val="28"/>
          <w:szCs w:val="28"/>
        </w:rPr>
        <w:t>г. №</w:t>
      </w:r>
      <w:r w:rsidR="004C1832" w:rsidRPr="004C1832">
        <w:rPr>
          <w:rFonts w:ascii="Times New Roman" w:eastAsia="Times New Roman" w:hAnsi="Times New Roman" w:cs="Times New Roman"/>
          <w:sz w:val="28"/>
          <w:szCs w:val="28"/>
        </w:rPr>
        <w:t>6</w:t>
      </w:r>
      <w:r w:rsidR="009E0593">
        <w:rPr>
          <w:rFonts w:ascii="Times New Roman" w:eastAsia="Times New Roman" w:hAnsi="Times New Roman" w:cs="Times New Roman"/>
          <w:sz w:val="28"/>
          <w:szCs w:val="28"/>
        </w:rPr>
        <w:t>4</w:t>
      </w:r>
      <w:r w:rsidR="004C1832" w:rsidRPr="004C1832">
        <w:rPr>
          <w:rFonts w:ascii="Times New Roman" w:eastAsia="Times New Roman" w:hAnsi="Times New Roman" w:cs="Times New Roman"/>
          <w:sz w:val="28"/>
          <w:szCs w:val="28"/>
        </w:rPr>
        <w:t>3</w:t>
      </w:r>
      <w:r w:rsidR="00EC3440" w:rsidRPr="004C1832">
        <w:rPr>
          <w:rFonts w:ascii="Times New Roman" w:eastAsia="Times New Roman" w:hAnsi="Times New Roman" w:cs="Times New Roman"/>
          <w:sz w:val="28"/>
          <w:szCs w:val="28"/>
        </w:rPr>
        <w:t>-р;</w:t>
      </w:r>
    </w:p>
    <w:p w:rsidR="009F0F2E" w:rsidRPr="005A334F"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334F">
        <w:rPr>
          <w:rFonts w:ascii="Times New Roman" w:hAnsi="Times New Roman" w:cs="Times New Roman"/>
          <w:sz w:val="28"/>
          <w:szCs w:val="28"/>
        </w:rPr>
        <w:t xml:space="preserve">Порядок составления проекта районного бюджета утвержден постановлением администрации </w:t>
      </w:r>
      <w:proofErr w:type="spellStart"/>
      <w:r w:rsidRPr="005A334F">
        <w:rPr>
          <w:rFonts w:ascii="Times New Roman" w:hAnsi="Times New Roman" w:cs="Times New Roman"/>
          <w:sz w:val="28"/>
          <w:szCs w:val="28"/>
        </w:rPr>
        <w:t>Варненского</w:t>
      </w:r>
      <w:proofErr w:type="spellEnd"/>
      <w:r w:rsidRPr="005A334F">
        <w:rPr>
          <w:rFonts w:ascii="Times New Roman" w:hAnsi="Times New Roman" w:cs="Times New Roman"/>
          <w:sz w:val="28"/>
          <w:szCs w:val="28"/>
        </w:rPr>
        <w:t xml:space="preserve"> муниципального района от 19.06.2017г.№373а.</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w:t>
      </w:r>
      <w:r w:rsidR="00387521">
        <w:rPr>
          <w:rFonts w:ascii="Times New Roman" w:hAnsi="Times New Roman" w:cs="Times New Roman"/>
          <w:sz w:val="28"/>
          <w:szCs w:val="28"/>
        </w:rPr>
        <w:t>2</w:t>
      </w:r>
      <w:r>
        <w:rPr>
          <w:rFonts w:ascii="Times New Roman" w:hAnsi="Times New Roman" w:cs="Times New Roman"/>
          <w:sz w:val="28"/>
          <w:szCs w:val="28"/>
        </w:rPr>
        <w:t xml:space="preserve"> Порядка  составления районного бюджета, распоряжением Администрации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от </w:t>
      </w:r>
      <w:r w:rsidR="00387521">
        <w:rPr>
          <w:rFonts w:ascii="Times New Roman" w:hAnsi="Times New Roman" w:cs="Times New Roman"/>
          <w:sz w:val="28"/>
          <w:szCs w:val="28"/>
        </w:rPr>
        <w:t>22</w:t>
      </w:r>
      <w:r>
        <w:rPr>
          <w:rFonts w:ascii="Times New Roman" w:hAnsi="Times New Roman" w:cs="Times New Roman"/>
          <w:sz w:val="28"/>
          <w:szCs w:val="28"/>
        </w:rPr>
        <w:t>.0</w:t>
      </w:r>
      <w:r w:rsidR="00387521">
        <w:rPr>
          <w:rFonts w:ascii="Times New Roman" w:hAnsi="Times New Roman" w:cs="Times New Roman"/>
          <w:sz w:val="28"/>
          <w:szCs w:val="28"/>
        </w:rPr>
        <w:t>4</w:t>
      </w:r>
      <w:r>
        <w:rPr>
          <w:rFonts w:ascii="Times New Roman" w:hAnsi="Times New Roman" w:cs="Times New Roman"/>
          <w:sz w:val="28"/>
          <w:szCs w:val="28"/>
        </w:rPr>
        <w:t>.202</w:t>
      </w:r>
      <w:r w:rsidR="00AA36B6">
        <w:rPr>
          <w:rFonts w:ascii="Times New Roman" w:hAnsi="Times New Roman" w:cs="Times New Roman"/>
          <w:sz w:val="28"/>
          <w:szCs w:val="28"/>
        </w:rPr>
        <w:t>2</w:t>
      </w:r>
      <w:r>
        <w:rPr>
          <w:rFonts w:ascii="Times New Roman" w:hAnsi="Times New Roman" w:cs="Times New Roman"/>
          <w:sz w:val="28"/>
          <w:szCs w:val="28"/>
        </w:rPr>
        <w:t>г. №</w:t>
      </w:r>
      <w:r w:rsidR="00387521">
        <w:rPr>
          <w:rFonts w:ascii="Times New Roman" w:hAnsi="Times New Roman" w:cs="Times New Roman"/>
          <w:sz w:val="28"/>
          <w:szCs w:val="28"/>
        </w:rPr>
        <w:t>244</w:t>
      </w:r>
      <w:r>
        <w:rPr>
          <w:rFonts w:ascii="Times New Roman" w:hAnsi="Times New Roman" w:cs="Times New Roman"/>
          <w:sz w:val="28"/>
          <w:szCs w:val="28"/>
        </w:rPr>
        <w:t>-р установлены:</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график подготовки и рассмотрения материалов</w:t>
      </w:r>
      <w:r w:rsidR="00387521">
        <w:rPr>
          <w:rFonts w:ascii="Times New Roman" w:hAnsi="Times New Roman" w:cs="Times New Roman"/>
          <w:sz w:val="28"/>
          <w:szCs w:val="28"/>
        </w:rPr>
        <w:t>, необходимых</w:t>
      </w:r>
      <w:r>
        <w:rPr>
          <w:rFonts w:ascii="Times New Roman" w:hAnsi="Times New Roman" w:cs="Times New Roman"/>
          <w:sz w:val="28"/>
          <w:szCs w:val="28"/>
        </w:rPr>
        <w:t xml:space="preserve"> для </w:t>
      </w:r>
      <w:r w:rsidR="00387521">
        <w:rPr>
          <w:rFonts w:ascii="Times New Roman" w:hAnsi="Times New Roman" w:cs="Times New Roman"/>
          <w:sz w:val="28"/>
          <w:szCs w:val="28"/>
        </w:rPr>
        <w:t xml:space="preserve">составления </w:t>
      </w:r>
      <w:r>
        <w:rPr>
          <w:rFonts w:ascii="Times New Roman" w:hAnsi="Times New Roman" w:cs="Times New Roman"/>
          <w:sz w:val="28"/>
          <w:szCs w:val="28"/>
        </w:rPr>
        <w:t xml:space="preserve">проекта </w:t>
      </w:r>
      <w:r w:rsidR="00387521">
        <w:rPr>
          <w:rFonts w:ascii="Times New Roman" w:hAnsi="Times New Roman" w:cs="Times New Roman"/>
          <w:sz w:val="28"/>
          <w:szCs w:val="28"/>
        </w:rPr>
        <w:t xml:space="preserve">решения Собрания депутатов </w:t>
      </w:r>
      <w:proofErr w:type="spellStart"/>
      <w:r w:rsidR="00387521">
        <w:rPr>
          <w:rFonts w:ascii="Times New Roman" w:hAnsi="Times New Roman" w:cs="Times New Roman"/>
          <w:sz w:val="28"/>
          <w:szCs w:val="28"/>
        </w:rPr>
        <w:t>Варненского</w:t>
      </w:r>
      <w:proofErr w:type="spellEnd"/>
      <w:r w:rsidR="00387521">
        <w:rPr>
          <w:rFonts w:ascii="Times New Roman" w:hAnsi="Times New Roman" w:cs="Times New Roman"/>
          <w:sz w:val="28"/>
          <w:szCs w:val="28"/>
        </w:rPr>
        <w:t xml:space="preserve"> муниципального района о районном</w:t>
      </w:r>
      <w:r>
        <w:rPr>
          <w:rFonts w:ascii="Times New Roman" w:hAnsi="Times New Roman" w:cs="Times New Roman"/>
          <w:sz w:val="28"/>
          <w:szCs w:val="28"/>
        </w:rPr>
        <w:t xml:space="preserve"> бюджет</w:t>
      </w:r>
      <w:r w:rsidR="00387521">
        <w:rPr>
          <w:rFonts w:ascii="Times New Roman" w:hAnsi="Times New Roman" w:cs="Times New Roman"/>
          <w:sz w:val="28"/>
          <w:szCs w:val="28"/>
        </w:rPr>
        <w:t>е</w:t>
      </w:r>
      <w:r>
        <w:rPr>
          <w:rFonts w:ascii="Times New Roman" w:hAnsi="Times New Roman" w:cs="Times New Roman"/>
          <w:sz w:val="28"/>
          <w:szCs w:val="28"/>
        </w:rPr>
        <w:t xml:space="preserve"> на 202</w:t>
      </w:r>
      <w:r w:rsidR="00387521">
        <w:rPr>
          <w:rFonts w:ascii="Times New Roman" w:hAnsi="Times New Roman" w:cs="Times New Roman"/>
          <w:sz w:val="28"/>
          <w:szCs w:val="28"/>
        </w:rPr>
        <w:t>3</w:t>
      </w:r>
      <w:r>
        <w:rPr>
          <w:rFonts w:ascii="Times New Roman" w:hAnsi="Times New Roman" w:cs="Times New Roman"/>
          <w:sz w:val="28"/>
          <w:szCs w:val="28"/>
        </w:rPr>
        <w:t>год и на плановый период 202</w:t>
      </w:r>
      <w:r w:rsidR="00387521">
        <w:rPr>
          <w:rFonts w:ascii="Times New Roman" w:hAnsi="Times New Roman" w:cs="Times New Roman"/>
          <w:sz w:val="28"/>
          <w:szCs w:val="28"/>
        </w:rPr>
        <w:t>4</w:t>
      </w:r>
      <w:r>
        <w:rPr>
          <w:rFonts w:ascii="Times New Roman" w:hAnsi="Times New Roman" w:cs="Times New Roman"/>
          <w:sz w:val="28"/>
          <w:szCs w:val="28"/>
        </w:rPr>
        <w:t xml:space="preserve"> и 202</w:t>
      </w:r>
      <w:r w:rsidR="00387521">
        <w:rPr>
          <w:rFonts w:ascii="Times New Roman" w:hAnsi="Times New Roman" w:cs="Times New Roman"/>
          <w:sz w:val="28"/>
          <w:szCs w:val="28"/>
        </w:rPr>
        <w:t>5г</w:t>
      </w:r>
      <w:r>
        <w:rPr>
          <w:rFonts w:ascii="Times New Roman" w:hAnsi="Times New Roman" w:cs="Times New Roman"/>
          <w:sz w:val="28"/>
          <w:szCs w:val="28"/>
        </w:rPr>
        <w:t>одов;</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 меж</w:t>
      </w:r>
      <w:r w:rsidR="00387521">
        <w:rPr>
          <w:rFonts w:ascii="Times New Roman" w:hAnsi="Times New Roman" w:cs="Times New Roman"/>
          <w:sz w:val="28"/>
          <w:szCs w:val="28"/>
        </w:rPr>
        <w:t>отраслевой</w:t>
      </w:r>
      <w:r>
        <w:rPr>
          <w:rFonts w:ascii="Times New Roman" w:hAnsi="Times New Roman" w:cs="Times New Roman"/>
          <w:sz w:val="28"/>
          <w:szCs w:val="28"/>
        </w:rPr>
        <w:t xml:space="preserve"> комиссии по бюджетным проектировкам на </w:t>
      </w:r>
      <w:r w:rsidR="00387521">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указанному выше распоряжению Администрации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необходимо:</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7521">
        <w:rPr>
          <w:rFonts w:ascii="Times New Roman" w:hAnsi="Times New Roman" w:cs="Times New Roman"/>
          <w:sz w:val="28"/>
          <w:szCs w:val="28"/>
        </w:rPr>
        <w:t xml:space="preserve">отделу </w:t>
      </w:r>
      <w:r>
        <w:rPr>
          <w:rFonts w:ascii="Times New Roman" w:hAnsi="Times New Roman" w:cs="Times New Roman"/>
          <w:sz w:val="28"/>
          <w:szCs w:val="28"/>
        </w:rPr>
        <w:t xml:space="preserve">экономики </w:t>
      </w:r>
      <w:r w:rsidR="00387521">
        <w:rPr>
          <w:rFonts w:ascii="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разработать и согласовать прогноз социально-экономического развития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на 202</w:t>
      </w:r>
      <w:r w:rsidR="00AE5E67">
        <w:rPr>
          <w:rFonts w:ascii="Times New Roman" w:hAnsi="Times New Roman" w:cs="Times New Roman"/>
          <w:sz w:val="28"/>
          <w:szCs w:val="28"/>
        </w:rPr>
        <w:t>3</w:t>
      </w:r>
      <w:r>
        <w:rPr>
          <w:rFonts w:ascii="Times New Roman" w:hAnsi="Times New Roman" w:cs="Times New Roman"/>
          <w:sz w:val="28"/>
          <w:szCs w:val="28"/>
        </w:rPr>
        <w:t>-202</w:t>
      </w:r>
      <w:r w:rsidR="00AE5E67">
        <w:rPr>
          <w:rFonts w:ascii="Times New Roman" w:hAnsi="Times New Roman" w:cs="Times New Roman"/>
          <w:sz w:val="28"/>
          <w:szCs w:val="28"/>
        </w:rPr>
        <w:t>5</w:t>
      </w:r>
      <w:r>
        <w:rPr>
          <w:rFonts w:ascii="Times New Roman" w:hAnsi="Times New Roman" w:cs="Times New Roman"/>
          <w:sz w:val="28"/>
          <w:szCs w:val="28"/>
        </w:rPr>
        <w:t xml:space="preserve"> годы и его представление в Финансовое управление в сроки, установленные Графиком (июль 202</w:t>
      </w:r>
      <w:r w:rsidR="00743584">
        <w:rPr>
          <w:rFonts w:ascii="Times New Roman" w:hAnsi="Times New Roman" w:cs="Times New Roman"/>
          <w:sz w:val="28"/>
          <w:szCs w:val="28"/>
        </w:rPr>
        <w:t>1</w:t>
      </w:r>
      <w:r>
        <w:rPr>
          <w:rFonts w:ascii="Times New Roman" w:hAnsi="Times New Roman" w:cs="Times New Roman"/>
          <w:sz w:val="28"/>
          <w:szCs w:val="28"/>
        </w:rPr>
        <w:t>года</w:t>
      </w:r>
      <w:r w:rsidR="00572A98">
        <w:rPr>
          <w:rFonts w:ascii="Times New Roman" w:hAnsi="Times New Roman" w:cs="Times New Roman"/>
          <w:sz w:val="28"/>
          <w:szCs w:val="28"/>
        </w:rPr>
        <w:t>-предварительные данные</w:t>
      </w:r>
      <w:r w:rsidR="00AE5E67">
        <w:rPr>
          <w:rFonts w:ascii="Times New Roman" w:hAnsi="Times New Roman" w:cs="Times New Roman"/>
          <w:sz w:val="28"/>
          <w:szCs w:val="28"/>
        </w:rPr>
        <w:t>, сентябрь 2022года-уточненные данные)</w:t>
      </w:r>
      <w:r>
        <w:rPr>
          <w:rFonts w:ascii="Times New Roman" w:hAnsi="Times New Roman" w:cs="Times New Roman"/>
          <w:sz w:val="28"/>
          <w:szCs w:val="28"/>
        </w:rPr>
        <w:t>.</w:t>
      </w:r>
    </w:p>
    <w:p w:rsidR="009F0F2E"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Финансовое управление администрации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разработанный проект бюджета на 202</w:t>
      </w:r>
      <w:r w:rsidR="00AE5E67">
        <w:rPr>
          <w:rFonts w:ascii="Times New Roman" w:hAnsi="Times New Roman" w:cs="Times New Roman"/>
          <w:sz w:val="28"/>
          <w:szCs w:val="28"/>
        </w:rPr>
        <w:t>3</w:t>
      </w:r>
      <w:r>
        <w:rPr>
          <w:rFonts w:ascii="Times New Roman" w:hAnsi="Times New Roman" w:cs="Times New Roman"/>
          <w:sz w:val="28"/>
          <w:szCs w:val="28"/>
        </w:rPr>
        <w:t>год и на плановый период 202</w:t>
      </w:r>
      <w:r w:rsidR="00AE5E67">
        <w:rPr>
          <w:rFonts w:ascii="Times New Roman" w:hAnsi="Times New Roman" w:cs="Times New Roman"/>
          <w:sz w:val="28"/>
          <w:szCs w:val="28"/>
        </w:rPr>
        <w:t>4</w:t>
      </w:r>
      <w:r>
        <w:rPr>
          <w:rFonts w:ascii="Times New Roman" w:hAnsi="Times New Roman" w:cs="Times New Roman"/>
          <w:sz w:val="28"/>
          <w:szCs w:val="28"/>
        </w:rPr>
        <w:t xml:space="preserve"> и 202</w:t>
      </w:r>
      <w:r w:rsidR="00AE5E67">
        <w:rPr>
          <w:rFonts w:ascii="Times New Roman" w:hAnsi="Times New Roman" w:cs="Times New Roman"/>
          <w:sz w:val="28"/>
          <w:szCs w:val="28"/>
        </w:rPr>
        <w:t>5</w:t>
      </w:r>
      <w:r>
        <w:rPr>
          <w:rFonts w:ascii="Times New Roman" w:hAnsi="Times New Roman" w:cs="Times New Roman"/>
          <w:sz w:val="28"/>
          <w:szCs w:val="28"/>
        </w:rPr>
        <w:t xml:space="preserve">годов (далее-проект районного бюджета) и материалов к нему выносят на рассмотрение Администрации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00AE5E67">
        <w:rPr>
          <w:rFonts w:ascii="Times New Roman" w:hAnsi="Times New Roman" w:cs="Times New Roman"/>
          <w:sz w:val="28"/>
          <w:szCs w:val="28"/>
        </w:rPr>
        <w:t>до</w:t>
      </w:r>
      <w:r>
        <w:rPr>
          <w:rFonts w:ascii="Times New Roman" w:hAnsi="Times New Roman" w:cs="Times New Roman"/>
          <w:sz w:val="28"/>
          <w:szCs w:val="28"/>
        </w:rPr>
        <w:t xml:space="preserve"> 15 ноября 202</w:t>
      </w:r>
      <w:r w:rsidR="00AE5E67">
        <w:rPr>
          <w:rFonts w:ascii="Times New Roman" w:hAnsi="Times New Roman" w:cs="Times New Roman"/>
          <w:sz w:val="28"/>
          <w:szCs w:val="28"/>
        </w:rPr>
        <w:t>2</w:t>
      </w:r>
      <w:r>
        <w:rPr>
          <w:rFonts w:ascii="Times New Roman" w:hAnsi="Times New Roman" w:cs="Times New Roman"/>
          <w:sz w:val="28"/>
          <w:szCs w:val="28"/>
        </w:rPr>
        <w:t>года.</w:t>
      </w:r>
    </w:p>
    <w:p w:rsidR="009F0F2E" w:rsidRPr="00034C74" w:rsidRDefault="009F0F2E" w:rsidP="009F0F2E">
      <w:pPr>
        <w:shd w:val="clear" w:color="auto" w:fill="FFFFFF"/>
        <w:tabs>
          <w:tab w:val="left" w:pos="37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должна предоставить проект районного бюджета в Собрание депутатов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не позднее 15 ноября 202</w:t>
      </w:r>
      <w:r w:rsidR="00AE5E67">
        <w:rPr>
          <w:rFonts w:ascii="Times New Roman" w:hAnsi="Times New Roman" w:cs="Times New Roman"/>
          <w:sz w:val="28"/>
          <w:szCs w:val="28"/>
        </w:rPr>
        <w:t>2</w:t>
      </w:r>
      <w:r>
        <w:rPr>
          <w:rFonts w:ascii="Times New Roman" w:hAnsi="Times New Roman" w:cs="Times New Roman"/>
          <w:sz w:val="28"/>
          <w:szCs w:val="28"/>
        </w:rPr>
        <w:t>года</w:t>
      </w:r>
      <w:r w:rsidR="00572A98">
        <w:rPr>
          <w:rFonts w:ascii="Times New Roman" w:hAnsi="Times New Roman" w:cs="Times New Roman"/>
          <w:sz w:val="28"/>
          <w:szCs w:val="28"/>
        </w:rPr>
        <w:t xml:space="preserve"> (</w:t>
      </w:r>
      <w:r>
        <w:rPr>
          <w:rFonts w:ascii="Times New Roman" w:hAnsi="Times New Roman" w:cs="Times New Roman"/>
          <w:sz w:val="28"/>
          <w:szCs w:val="28"/>
        </w:rPr>
        <w:t>стать</w:t>
      </w:r>
      <w:r w:rsidR="00572A98">
        <w:rPr>
          <w:rFonts w:ascii="Times New Roman" w:hAnsi="Times New Roman" w:cs="Times New Roman"/>
          <w:sz w:val="28"/>
          <w:szCs w:val="28"/>
        </w:rPr>
        <w:t>я</w:t>
      </w:r>
      <w:r>
        <w:rPr>
          <w:rFonts w:ascii="Times New Roman" w:hAnsi="Times New Roman" w:cs="Times New Roman"/>
          <w:sz w:val="28"/>
          <w:szCs w:val="28"/>
        </w:rPr>
        <w:t xml:space="preserve"> 185 Бюджетного кодекса</w:t>
      </w:r>
      <w:r w:rsidR="00572A98">
        <w:rPr>
          <w:rFonts w:ascii="Times New Roman" w:hAnsi="Times New Roman" w:cs="Times New Roman"/>
          <w:sz w:val="28"/>
          <w:szCs w:val="28"/>
        </w:rPr>
        <w:t>)</w:t>
      </w:r>
      <w:r>
        <w:rPr>
          <w:rFonts w:ascii="Times New Roman" w:hAnsi="Times New Roman" w:cs="Times New Roman"/>
          <w:sz w:val="28"/>
          <w:szCs w:val="28"/>
        </w:rPr>
        <w:t xml:space="preserve">. </w:t>
      </w:r>
    </w:p>
    <w:p w:rsidR="009F0F2E" w:rsidRDefault="009F0F2E" w:rsidP="009F0F2E">
      <w:pPr>
        <w:tabs>
          <w:tab w:val="left" w:pos="31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EE2">
        <w:rPr>
          <w:rFonts w:ascii="Times New Roman" w:hAnsi="Times New Roman" w:cs="Times New Roman"/>
          <w:sz w:val="28"/>
          <w:szCs w:val="28"/>
        </w:rPr>
        <w:t>Проект решения Со</w:t>
      </w:r>
      <w:r>
        <w:rPr>
          <w:rFonts w:ascii="Times New Roman" w:hAnsi="Times New Roman" w:cs="Times New Roman"/>
          <w:sz w:val="28"/>
          <w:szCs w:val="28"/>
        </w:rPr>
        <w:t xml:space="preserve">брания депутатов </w:t>
      </w:r>
      <w:proofErr w:type="spellStart"/>
      <w:r>
        <w:rPr>
          <w:rFonts w:ascii="Times New Roman" w:hAnsi="Times New Roman" w:cs="Times New Roman"/>
          <w:sz w:val="28"/>
          <w:szCs w:val="28"/>
        </w:rPr>
        <w:t>Варненского</w:t>
      </w:r>
      <w:proofErr w:type="spellEnd"/>
      <w:r w:rsidRPr="00C81EE2">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w:t>
      </w:r>
      <w:r w:rsidRPr="00C81EE2">
        <w:rPr>
          <w:rFonts w:ascii="Times New Roman" w:hAnsi="Times New Roman" w:cs="Times New Roman"/>
          <w:sz w:val="28"/>
          <w:szCs w:val="28"/>
        </w:rPr>
        <w:t xml:space="preserve"> «О  бюджете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w:t>
      </w:r>
      <w:r w:rsidRPr="00C81EE2">
        <w:rPr>
          <w:rFonts w:ascii="Times New Roman" w:hAnsi="Times New Roman" w:cs="Times New Roman"/>
          <w:sz w:val="28"/>
          <w:szCs w:val="28"/>
        </w:rPr>
        <w:t>муниципального  район</w:t>
      </w:r>
      <w:r>
        <w:rPr>
          <w:rFonts w:ascii="Times New Roman" w:hAnsi="Times New Roman" w:cs="Times New Roman"/>
          <w:sz w:val="28"/>
          <w:szCs w:val="28"/>
        </w:rPr>
        <w:t>а</w:t>
      </w:r>
      <w:r w:rsidRPr="00C81EE2">
        <w:rPr>
          <w:rFonts w:ascii="Times New Roman" w:hAnsi="Times New Roman" w:cs="Times New Roman"/>
          <w:sz w:val="28"/>
          <w:szCs w:val="28"/>
        </w:rPr>
        <w:t xml:space="preserve">  на  </w:t>
      </w:r>
      <w:r w:rsidRPr="009F2634">
        <w:rPr>
          <w:rFonts w:ascii="Times New Roman" w:hAnsi="Times New Roman" w:cs="Times New Roman"/>
          <w:sz w:val="28"/>
          <w:szCs w:val="28"/>
        </w:rPr>
        <w:t>20</w:t>
      </w:r>
      <w:r>
        <w:rPr>
          <w:rFonts w:ascii="Times New Roman" w:hAnsi="Times New Roman" w:cs="Times New Roman"/>
          <w:sz w:val="28"/>
          <w:szCs w:val="28"/>
        </w:rPr>
        <w:t>2</w:t>
      </w:r>
      <w:r w:rsidR="00AE5E67">
        <w:rPr>
          <w:rFonts w:ascii="Times New Roman" w:hAnsi="Times New Roman" w:cs="Times New Roman"/>
          <w:sz w:val="28"/>
          <w:szCs w:val="28"/>
        </w:rPr>
        <w:t>3</w:t>
      </w:r>
      <w:r w:rsidRPr="009F2634">
        <w:rPr>
          <w:rFonts w:ascii="Times New Roman" w:hAnsi="Times New Roman" w:cs="Times New Roman"/>
          <w:sz w:val="28"/>
          <w:szCs w:val="28"/>
        </w:rPr>
        <w:t xml:space="preserve"> год и  на плановый период 202</w:t>
      </w:r>
      <w:r w:rsidR="00AE5E67">
        <w:rPr>
          <w:rFonts w:ascii="Times New Roman" w:hAnsi="Times New Roman" w:cs="Times New Roman"/>
          <w:sz w:val="28"/>
          <w:szCs w:val="28"/>
        </w:rPr>
        <w:t>4</w:t>
      </w:r>
      <w:r w:rsidRPr="009F2634">
        <w:rPr>
          <w:rFonts w:ascii="Times New Roman" w:hAnsi="Times New Roman" w:cs="Times New Roman"/>
          <w:sz w:val="28"/>
          <w:szCs w:val="28"/>
        </w:rPr>
        <w:t xml:space="preserve"> и 202</w:t>
      </w:r>
      <w:r w:rsidR="00AE5E67">
        <w:rPr>
          <w:rFonts w:ascii="Times New Roman" w:hAnsi="Times New Roman" w:cs="Times New Roman"/>
          <w:sz w:val="28"/>
          <w:szCs w:val="28"/>
        </w:rPr>
        <w:t>5</w:t>
      </w:r>
      <w:r w:rsidRPr="009F2634">
        <w:rPr>
          <w:rFonts w:ascii="Times New Roman" w:hAnsi="Times New Roman" w:cs="Times New Roman"/>
          <w:sz w:val="28"/>
          <w:szCs w:val="28"/>
        </w:rPr>
        <w:t>годов</w:t>
      </w:r>
      <w:r w:rsidRPr="00C81EE2">
        <w:rPr>
          <w:rFonts w:ascii="Times New Roman" w:hAnsi="Times New Roman" w:cs="Times New Roman"/>
          <w:sz w:val="28"/>
          <w:szCs w:val="28"/>
        </w:rPr>
        <w:t>», вместе  с  пояснительной  запиской  к  нему</w:t>
      </w:r>
      <w:r>
        <w:rPr>
          <w:rFonts w:ascii="Times New Roman" w:hAnsi="Times New Roman" w:cs="Times New Roman"/>
          <w:sz w:val="28"/>
          <w:szCs w:val="28"/>
        </w:rPr>
        <w:t>, был</w:t>
      </w:r>
      <w:r w:rsidRPr="00C81EE2">
        <w:rPr>
          <w:rFonts w:ascii="Times New Roman" w:hAnsi="Times New Roman" w:cs="Times New Roman"/>
          <w:sz w:val="28"/>
          <w:szCs w:val="28"/>
        </w:rPr>
        <w:t xml:space="preserve"> внесён  </w:t>
      </w:r>
      <w:r w:rsidR="00572A98">
        <w:rPr>
          <w:rFonts w:ascii="Times New Roman" w:hAnsi="Times New Roman" w:cs="Times New Roman"/>
          <w:sz w:val="28"/>
          <w:szCs w:val="28"/>
        </w:rPr>
        <w:t>А</w:t>
      </w:r>
      <w:r w:rsidRPr="00C81EE2">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w:t>
      </w:r>
      <w:r w:rsidRPr="00C81EE2">
        <w:rPr>
          <w:rFonts w:ascii="Times New Roman" w:hAnsi="Times New Roman" w:cs="Times New Roman"/>
          <w:sz w:val="28"/>
          <w:szCs w:val="28"/>
        </w:rPr>
        <w:t>муниципального    район</w:t>
      </w:r>
      <w:r>
        <w:rPr>
          <w:rFonts w:ascii="Times New Roman" w:hAnsi="Times New Roman" w:cs="Times New Roman"/>
          <w:sz w:val="28"/>
          <w:szCs w:val="28"/>
        </w:rPr>
        <w:t>а</w:t>
      </w:r>
      <w:r w:rsidRPr="00C81EE2">
        <w:rPr>
          <w:rFonts w:ascii="Times New Roman" w:hAnsi="Times New Roman" w:cs="Times New Roman"/>
          <w:sz w:val="28"/>
          <w:szCs w:val="28"/>
        </w:rPr>
        <w:t xml:space="preserve">  (далее  по  тексту Администрация)  на  рассмотрение  Со</w:t>
      </w:r>
      <w:r>
        <w:rPr>
          <w:rFonts w:ascii="Times New Roman" w:hAnsi="Times New Roman" w:cs="Times New Roman"/>
          <w:sz w:val="28"/>
          <w:szCs w:val="28"/>
        </w:rPr>
        <w:t xml:space="preserve">брания депутатов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w:t>
      </w:r>
      <w:r w:rsidRPr="00C81EE2">
        <w:rPr>
          <w:rFonts w:ascii="Times New Roman" w:hAnsi="Times New Roman" w:cs="Times New Roman"/>
          <w:sz w:val="28"/>
          <w:szCs w:val="28"/>
        </w:rPr>
        <w:t>муниципального  район</w:t>
      </w:r>
      <w:r>
        <w:rPr>
          <w:rFonts w:ascii="Times New Roman" w:hAnsi="Times New Roman" w:cs="Times New Roman"/>
          <w:sz w:val="28"/>
          <w:szCs w:val="28"/>
        </w:rPr>
        <w:t xml:space="preserve">а </w:t>
      </w:r>
      <w:r w:rsidR="00572A98">
        <w:rPr>
          <w:rFonts w:ascii="Times New Roman" w:hAnsi="Times New Roman" w:cs="Times New Roman"/>
          <w:sz w:val="28"/>
          <w:szCs w:val="28"/>
        </w:rPr>
        <w:t>15</w:t>
      </w:r>
      <w:r>
        <w:rPr>
          <w:rFonts w:ascii="Times New Roman" w:hAnsi="Times New Roman" w:cs="Times New Roman"/>
          <w:sz w:val="28"/>
          <w:szCs w:val="28"/>
        </w:rPr>
        <w:t>.1</w:t>
      </w:r>
      <w:r w:rsidR="00572A98">
        <w:rPr>
          <w:rFonts w:ascii="Times New Roman" w:hAnsi="Times New Roman" w:cs="Times New Roman"/>
          <w:sz w:val="28"/>
          <w:szCs w:val="28"/>
        </w:rPr>
        <w:t>1</w:t>
      </w:r>
      <w:r>
        <w:rPr>
          <w:rFonts w:ascii="Times New Roman" w:hAnsi="Times New Roman" w:cs="Times New Roman"/>
          <w:sz w:val="28"/>
          <w:szCs w:val="28"/>
        </w:rPr>
        <w:t>.202</w:t>
      </w:r>
      <w:r w:rsidR="00AE5E67">
        <w:rPr>
          <w:rFonts w:ascii="Times New Roman" w:hAnsi="Times New Roman" w:cs="Times New Roman"/>
          <w:sz w:val="28"/>
          <w:szCs w:val="28"/>
        </w:rPr>
        <w:t>2</w:t>
      </w:r>
      <w:r>
        <w:rPr>
          <w:rFonts w:ascii="Times New Roman" w:hAnsi="Times New Roman" w:cs="Times New Roman"/>
          <w:sz w:val="28"/>
          <w:szCs w:val="28"/>
        </w:rPr>
        <w:t>года №</w:t>
      </w:r>
      <w:r w:rsidR="00AE5E67">
        <w:rPr>
          <w:rFonts w:ascii="Times New Roman" w:hAnsi="Times New Roman" w:cs="Times New Roman"/>
          <w:sz w:val="28"/>
          <w:szCs w:val="28"/>
        </w:rPr>
        <w:t>134/АК</w:t>
      </w:r>
      <w:r w:rsidRPr="00162F6E">
        <w:rPr>
          <w:rFonts w:ascii="Times New Roman" w:hAnsi="Times New Roman" w:cs="Times New Roman"/>
          <w:sz w:val="28"/>
          <w:szCs w:val="28"/>
        </w:rPr>
        <w:t>.</w:t>
      </w:r>
    </w:p>
    <w:p w:rsidR="00834E15" w:rsidRPr="005A6E42" w:rsidRDefault="00A361B4" w:rsidP="00A361B4">
      <w:pPr>
        <w:tabs>
          <w:tab w:val="left" w:pos="3165"/>
        </w:tabs>
        <w:spacing w:after="0" w:line="240" w:lineRule="auto"/>
        <w:jc w:val="both"/>
        <w:rPr>
          <w:rFonts w:ascii="Times New Roman" w:eastAsia="Times New Roman" w:hAnsi="Times New Roman" w:cs="Times New Roman"/>
          <w:sz w:val="28"/>
          <w:szCs w:val="28"/>
        </w:rPr>
      </w:pPr>
      <w:r w:rsidRPr="00A361B4">
        <w:rPr>
          <w:rFonts w:ascii="Times New Roman" w:hAnsi="Times New Roman" w:cs="Times New Roman"/>
          <w:color w:val="FF0000"/>
          <w:sz w:val="26"/>
          <w:szCs w:val="26"/>
        </w:rPr>
        <w:t xml:space="preserve">    </w:t>
      </w:r>
      <w:r w:rsidR="009F0F2E" w:rsidRPr="005A6E42">
        <w:rPr>
          <w:rFonts w:ascii="Times New Roman" w:eastAsia="Times New Roman" w:hAnsi="Times New Roman" w:cs="Times New Roman"/>
          <w:sz w:val="28"/>
          <w:szCs w:val="28"/>
        </w:rPr>
        <w:t xml:space="preserve">   </w:t>
      </w:r>
      <w:proofErr w:type="gramStart"/>
      <w:r w:rsidR="009F0F2E" w:rsidRPr="005A6E42">
        <w:rPr>
          <w:rFonts w:ascii="Times New Roman" w:eastAsia="Times New Roman" w:hAnsi="Times New Roman" w:cs="Times New Roman"/>
          <w:sz w:val="28"/>
          <w:szCs w:val="28"/>
        </w:rPr>
        <w:t xml:space="preserve">В соответствии со статьей 36 Бюджетного Кодекса и пункта 50 Положения о бюджетном процессе в </w:t>
      </w:r>
      <w:proofErr w:type="spellStart"/>
      <w:r w:rsidR="009F0F2E" w:rsidRPr="005A6E42">
        <w:rPr>
          <w:rFonts w:ascii="Times New Roman" w:eastAsia="Times New Roman" w:hAnsi="Times New Roman" w:cs="Times New Roman"/>
          <w:sz w:val="28"/>
          <w:szCs w:val="28"/>
        </w:rPr>
        <w:t>Варненском</w:t>
      </w:r>
      <w:proofErr w:type="spellEnd"/>
      <w:r w:rsidR="009F0F2E" w:rsidRPr="005A6E42">
        <w:rPr>
          <w:rFonts w:ascii="Times New Roman" w:eastAsia="Times New Roman" w:hAnsi="Times New Roman" w:cs="Times New Roman"/>
          <w:sz w:val="28"/>
          <w:szCs w:val="28"/>
        </w:rPr>
        <w:t xml:space="preserve"> муниципальном районе проект решения опубликован в периодическом печатном издании органов местного самоуправления </w:t>
      </w:r>
      <w:proofErr w:type="spellStart"/>
      <w:r w:rsidR="009F0F2E" w:rsidRPr="005A6E42">
        <w:rPr>
          <w:rFonts w:ascii="Times New Roman" w:eastAsia="Times New Roman" w:hAnsi="Times New Roman" w:cs="Times New Roman"/>
          <w:sz w:val="28"/>
          <w:szCs w:val="28"/>
        </w:rPr>
        <w:t>Варненского</w:t>
      </w:r>
      <w:proofErr w:type="spellEnd"/>
      <w:r w:rsidR="009F0F2E" w:rsidRPr="005A6E42">
        <w:rPr>
          <w:rFonts w:ascii="Times New Roman" w:eastAsia="Times New Roman" w:hAnsi="Times New Roman" w:cs="Times New Roman"/>
          <w:sz w:val="28"/>
          <w:szCs w:val="28"/>
        </w:rPr>
        <w:t xml:space="preserve"> муниципального района «</w:t>
      </w:r>
      <w:r w:rsidR="009F0F2E" w:rsidRPr="00EB4D4E">
        <w:rPr>
          <w:rFonts w:ascii="Times New Roman" w:eastAsia="Times New Roman" w:hAnsi="Times New Roman" w:cs="Times New Roman"/>
          <w:sz w:val="28"/>
          <w:szCs w:val="28"/>
        </w:rPr>
        <w:t>Советское</w:t>
      </w:r>
      <w:r w:rsidR="009F0F2E" w:rsidRPr="005A6E42">
        <w:rPr>
          <w:rFonts w:ascii="Times New Roman" w:eastAsia="Times New Roman" w:hAnsi="Times New Roman" w:cs="Times New Roman"/>
          <w:sz w:val="28"/>
          <w:szCs w:val="28"/>
        </w:rPr>
        <w:t xml:space="preserve"> село» от </w:t>
      </w:r>
      <w:r w:rsidR="00162F6E" w:rsidRPr="005A6E42">
        <w:rPr>
          <w:rFonts w:ascii="Times New Roman" w:eastAsia="Times New Roman" w:hAnsi="Times New Roman" w:cs="Times New Roman"/>
          <w:sz w:val="28"/>
          <w:szCs w:val="28"/>
        </w:rPr>
        <w:t>1</w:t>
      </w:r>
      <w:r w:rsidR="005A6E42" w:rsidRPr="005A6E42">
        <w:rPr>
          <w:rFonts w:ascii="Times New Roman" w:eastAsia="Times New Roman" w:hAnsi="Times New Roman" w:cs="Times New Roman"/>
          <w:sz w:val="28"/>
          <w:szCs w:val="28"/>
        </w:rPr>
        <w:t>2</w:t>
      </w:r>
      <w:r w:rsidR="009F0F2E" w:rsidRPr="005A6E42">
        <w:rPr>
          <w:rFonts w:ascii="Times New Roman" w:eastAsia="Times New Roman" w:hAnsi="Times New Roman" w:cs="Times New Roman"/>
          <w:sz w:val="28"/>
          <w:szCs w:val="28"/>
        </w:rPr>
        <w:t>.1</w:t>
      </w:r>
      <w:r w:rsidR="00162F6E" w:rsidRPr="005A6E42">
        <w:rPr>
          <w:rFonts w:ascii="Times New Roman" w:eastAsia="Times New Roman" w:hAnsi="Times New Roman" w:cs="Times New Roman"/>
          <w:sz w:val="28"/>
          <w:szCs w:val="28"/>
        </w:rPr>
        <w:t>1</w:t>
      </w:r>
      <w:r w:rsidR="009F0F2E" w:rsidRPr="005A6E42">
        <w:rPr>
          <w:rFonts w:ascii="Times New Roman" w:eastAsia="Times New Roman" w:hAnsi="Times New Roman" w:cs="Times New Roman"/>
          <w:sz w:val="28"/>
          <w:szCs w:val="28"/>
        </w:rPr>
        <w:t>.202</w:t>
      </w:r>
      <w:r w:rsidR="005A6E42" w:rsidRPr="005A6E42">
        <w:rPr>
          <w:rFonts w:ascii="Times New Roman" w:eastAsia="Times New Roman" w:hAnsi="Times New Roman" w:cs="Times New Roman"/>
          <w:sz w:val="28"/>
          <w:szCs w:val="28"/>
        </w:rPr>
        <w:t>2</w:t>
      </w:r>
      <w:r w:rsidR="009F0F2E" w:rsidRPr="005A6E42">
        <w:rPr>
          <w:rFonts w:ascii="Times New Roman" w:eastAsia="Times New Roman" w:hAnsi="Times New Roman" w:cs="Times New Roman"/>
          <w:sz w:val="28"/>
          <w:szCs w:val="28"/>
        </w:rPr>
        <w:t>г. №4</w:t>
      </w:r>
      <w:r w:rsidR="00162F6E" w:rsidRPr="005A6E42">
        <w:rPr>
          <w:rFonts w:ascii="Times New Roman" w:eastAsia="Times New Roman" w:hAnsi="Times New Roman" w:cs="Times New Roman"/>
          <w:sz w:val="28"/>
          <w:szCs w:val="28"/>
        </w:rPr>
        <w:t>5</w:t>
      </w:r>
      <w:r w:rsidR="009F0F2E" w:rsidRPr="005A6E42">
        <w:rPr>
          <w:rFonts w:ascii="Times New Roman" w:eastAsia="Times New Roman" w:hAnsi="Times New Roman" w:cs="Times New Roman"/>
          <w:sz w:val="28"/>
          <w:szCs w:val="28"/>
        </w:rPr>
        <w:t>-1</w:t>
      </w:r>
      <w:r w:rsidR="00834E15" w:rsidRPr="005A6E42">
        <w:rPr>
          <w:rFonts w:ascii="Times New Roman" w:eastAsia="Times New Roman" w:hAnsi="Times New Roman" w:cs="Times New Roman"/>
          <w:sz w:val="28"/>
          <w:szCs w:val="28"/>
        </w:rPr>
        <w:t xml:space="preserve">, Согласно Решения Собрания депутатов </w:t>
      </w:r>
      <w:proofErr w:type="spellStart"/>
      <w:r w:rsidR="00834E15" w:rsidRPr="005A6E42">
        <w:rPr>
          <w:rFonts w:ascii="Times New Roman" w:eastAsia="Times New Roman" w:hAnsi="Times New Roman" w:cs="Times New Roman"/>
          <w:sz w:val="28"/>
          <w:szCs w:val="28"/>
        </w:rPr>
        <w:t>Варненского</w:t>
      </w:r>
      <w:proofErr w:type="spellEnd"/>
      <w:r w:rsidR="00834E15" w:rsidRPr="005A6E42">
        <w:rPr>
          <w:rFonts w:ascii="Times New Roman" w:eastAsia="Times New Roman" w:hAnsi="Times New Roman" w:cs="Times New Roman"/>
          <w:sz w:val="28"/>
          <w:szCs w:val="28"/>
        </w:rPr>
        <w:t xml:space="preserve"> муниципального района от </w:t>
      </w:r>
      <w:r w:rsidR="005A6E42" w:rsidRPr="005A6E42">
        <w:rPr>
          <w:rFonts w:ascii="Times New Roman" w:eastAsia="Times New Roman" w:hAnsi="Times New Roman" w:cs="Times New Roman"/>
          <w:sz w:val="28"/>
          <w:szCs w:val="28"/>
        </w:rPr>
        <w:t>21</w:t>
      </w:r>
      <w:r w:rsidR="00834E15" w:rsidRPr="005A6E42">
        <w:rPr>
          <w:rFonts w:ascii="Times New Roman" w:eastAsia="Times New Roman" w:hAnsi="Times New Roman" w:cs="Times New Roman"/>
          <w:sz w:val="28"/>
          <w:szCs w:val="28"/>
        </w:rPr>
        <w:t>.1</w:t>
      </w:r>
      <w:r w:rsidR="005A6E42" w:rsidRPr="005A6E42">
        <w:rPr>
          <w:rFonts w:ascii="Times New Roman" w:eastAsia="Times New Roman" w:hAnsi="Times New Roman" w:cs="Times New Roman"/>
          <w:sz w:val="28"/>
          <w:szCs w:val="28"/>
        </w:rPr>
        <w:t>0</w:t>
      </w:r>
      <w:r w:rsidR="00834E15" w:rsidRPr="005A6E42">
        <w:rPr>
          <w:rFonts w:ascii="Times New Roman" w:eastAsia="Times New Roman" w:hAnsi="Times New Roman" w:cs="Times New Roman"/>
          <w:sz w:val="28"/>
          <w:szCs w:val="28"/>
        </w:rPr>
        <w:t>.202</w:t>
      </w:r>
      <w:r w:rsidR="005A6E42" w:rsidRPr="005A6E42">
        <w:rPr>
          <w:rFonts w:ascii="Times New Roman" w:eastAsia="Times New Roman" w:hAnsi="Times New Roman" w:cs="Times New Roman"/>
          <w:sz w:val="28"/>
          <w:szCs w:val="28"/>
        </w:rPr>
        <w:t>2</w:t>
      </w:r>
      <w:r w:rsidR="00834E15" w:rsidRPr="005A6E42">
        <w:rPr>
          <w:rFonts w:ascii="Times New Roman" w:eastAsia="Times New Roman" w:hAnsi="Times New Roman" w:cs="Times New Roman"/>
          <w:sz w:val="28"/>
          <w:szCs w:val="28"/>
        </w:rPr>
        <w:t>г.№</w:t>
      </w:r>
      <w:r w:rsidR="005A6E42" w:rsidRPr="005A6E42">
        <w:rPr>
          <w:rFonts w:ascii="Times New Roman" w:eastAsia="Times New Roman" w:hAnsi="Times New Roman" w:cs="Times New Roman"/>
          <w:sz w:val="28"/>
          <w:szCs w:val="28"/>
        </w:rPr>
        <w:t>8</w:t>
      </w:r>
      <w:r w:rsidR="00834E15" w:rsidRPr="005A6E42">
        <w:rPr>
          <w:rFonts w:ascii="Times New Roman" w:eastAsia="Times New Roman" w:hAnsi="Times New Roman" w:cs="Times New Roman"/>
          <w:sz w:val="28"/>
          <w:szCs w:val="28"/>
        </w:rPr>
        <w:t xml:space="preserve">9 «О проведении публичных слушаний по обсуждению проекта бюджета </w:t>
      </w:r>
      <w:proofErr w:type="spellStart"/>
      <w:r w:rsidR="00834E15" w:rsidRPr="005A6E42">
        <w:rPr>
          <w:rFonts w:ascii="Times New Roman" w:eastAsia="Times New Roman" w:hAnsi="Times New Roman" w:cs="Times New Roman"/>
          <w:sz w:val="28"/>
          <w:szCs w:val="28"/>
        </w:rPr>
        <w:t>Варненского</w:t>
      </w:r>
      <w:proofErr w:type="spellEnd"/>
      <w:r w:rsidR="00834E15" w:rsidRPr="005A6E42">
        <w:rPr>
          <w:rFonts w:ascii="Times New Roman" w:eastAsia="Times New Roman" w:hAnsi="Times New Roman" w:cs="Times New Roman"/>
          <w:sz w:val="28"/>
          <w:szCs w:val="28"/>
        </w:rPr>
        <w:t xml:space="preserve"> муниципального района на</w:t>
      </w:r>
      <w:proofErr w:type="gramEnd"/>
      <w:r w:rsidR="00834E15" w:rsidRPr="005A6E42">
        <w:rPr>
          <w:rFonts w:ascii="Times New Roman" w:eastAsia="Times New Roman" w:hAnsi="Times New Roman" w:cs="Times New Roman"/>
          <w:sz w:val="28"/>
          <w:szCs w:val="28"/>
        </w:rPr>
        <w:t xml:space="preserve"> 202</w:t>
      </w:r>
      <w:r w:rsidR="005A6E42" w:rsidRPr="005A6E42">
        <w:rPr>
          <w:rFonts w:ascii="Times New Roman" w:eastAsia="Times New Roman" w:hAnsi="Times New Roman" w:cs="Times New Roman"/>
          <w:sz w:val="28"/>
          <w:szCs w:val="28"/>
        </w:rPr>
        <w:t>3</w:t>
      </w:r>
      <w:r w:rsidR="00834E15" w:rsidRPr="005A6E42">
        <w:rPr>
          <w:rFonts w:ascii="Times New Roman" w:eastAsia="Times New Roman" w:hAnsi="Times New Roman" w:cs="Times New Roman"/>
          <w:sz w:val="28"/>
          <w:szCs w:val="28"/>
        </w:rPr>
        <w:t>год и плановый период 202</w:t>
      </w:r>
      <w:r w:rsidR="005A6E42" w:rsidRPr="005A6E42">
        <w:rPr>
          <w:rFonts w:ascii="Times New Roman" w:eastAsia="Times New Roman" w:hAnsi="Times New Roman" w:cs="Times New Roman"/>
          <w:sz w:val="28"/>
          <w:szCs w:val="28"/>
        </w:rPr>
        <w:t>4-2025</w:t>
      </w:r>
      <w:r w:rsidR="00834E15" w:rsidRPr="005A6E42">
        <w:rPr>
          <w:rFonts w:ascii="Times New Roman" w:eastAsia="Times New Roman" w:hAnsi="Times New Roman" w:cs="Times New Roman"/>
          <w:sz w:val="28"/>
          <w:szCs w:val="28"/>
        </w:rPr>
        <w:t>годов».</w:t>
      </w:r>
    </w:p>
    <w:p w:rsidR="009F0F2E" w:rsidRPr="00B42E38" w:rsidRDefault="00834E15" w:rsidP="009F0F2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EC12BC">
        <w:rPr>
          <w:rFonts w:ascii="Times New Roman" w:eastAsia="Times New Roman" w:hAnsi="Times New Roman" w:cs="Times New Roman"/>
          <w:color w:val="000000"/>
          <w:sz w:val="28"/>
          <w:szCs w:val="28"/>
        </w:rPr>
        <w:t>Соблюден п</w:t>
      </w:r>
      <w:r>
        <w:rPr>
          <w:rFonts w:ascii="Times New Roman" w:eastAsia="Times New Roman" w:hAnsi="Times New Roman" w:cs="Times New Roman"/>
          <w:color w:val="000000"/>
          <w:sz w:val="28"/>
          <w:szCs w:val="28"/>
        </w:rPr>
        <w:t>ринцип прозрачности (открытости)</w:t>
      </w:r>
      <w:r w:rsidR="00EC12BC">
        <w:rPr>
          <w:rFonts w:ascii="Times New Roman" w:eastAsia="Times New Roman" w:hAnsi="Times New Roman" w:cs="Times New Roman"/>
          <w:color w:val="000000"/>
          <w:sz w:val="28"/>
          <w:szCs w:val="28"/>
        </w:rPr>
        <w:t xml:space="preserve"> предусмотренный статьей 36 БК РФ:</w:t>
      </w:r>
      <w:r>
        <w:rPr>
          <w:rFonts w:ascii="Times New Roman" w:eastAsia="Times New Roman" w:hAnsi="Times New Roman" w:cs="Times New Roman"/>
          <w:color w:val="000000"/>
          <w:sz w:val="28"/>
          <w:szCs w:val="28"/>
        </w:rPr>
        <w:t xml:space="preserve"> проект бюджета </w:t>
      </w:r>
      <w:proofErr w:type="spellStart"/>
      <w:r w:rsidR="001357A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арненского</w:t>
      </w:r>
      <w:proofErr w:type="spellEnd"/>
      <w:r>
        <w:rPr>
          <w:rFonts w:ascii="Times New Roman" w:eastAsia="Times New Roman" w:hAnsi="Times New Roman" w:cs="Times New Roman"/>
          <w:color w:val="000000"/>
          <w:sz w:val="28"/>
          <w:szCs w:val="28"/>
        </w:rPr>
        <w:t xml:space="preserve"> муниципального района </w:t>
      </w:r>
      <w:r w:rsidR="009F0F2E" w:rsidRPr="00D473D8">
        <w:rPr>
          <w:rFonts w:ascii="Times New Roman" w:eastAsia="Times New Roman" w:hAnsi="Times New Roman" w:cs="Times New Roman"/>
          <w:sz w:val="28"/>
          <w:szCs w:val="28"/>
        </w:rPr>
        <w:t xml:space="preserve">размещен </w:t>
      </w:r>
      <w:r w:rsidR="00D473D8" w:rsidRPr="00D473D8">
        <w:rPr>
          <w:rFonts w:ascii="Times New Roman" w:eastAsia="Times New Roman" w:hAnsi="Times New Roman" w:cs="Times New Roman"/>
          <w:sz w:val="28"/>
          <w:szCs w:val="28"/>
        </w:rPr>
        <w:t xml:space="preserve">на официальном сайте администрации </w:t>
      </w:r>
      <w:proofErr w:type="spellStart"/>
      <w:r w:rsidR="00D473D8" w:rsidRPr="00D473D8">
        <w:rPr>
          <w:rFonts w:ascii="Times New Roman" w:eastAsia="Times New Roman" w:hAnsi="Times New Roman" w:cs="Times New Roman"/>
          <w:sz w:val="28"/>
          <w:szCs w:val="28"/>
        </w:rPr>
        <w:t>Варненского</w:t>
      </w:r>
      <w:proofErr w:type="spellEnd"/>
      <w:r w:rsidR="00D473D8" w:rsidRPr="00D473D8">
        <w:rPr>
          <w:rFonts w:ascii="Times New Roman" w:eastAsia="Times New Roman" w:hAnsi="Times New Roman" w:cs="Times New Roman"/>
          <w:sz w:val="28"/>
          <w:szCs w:val="28"/>
        </w:rPr>
        <w:t xml:space="preserve"> муниципального района в разделе «Финансовое управление администрации </w:t>
      </w:r>
      <w:proofErr w:type="spellStart"/>
      <w:r w:rsidR="00D473D8" w:rsidRPr="00D473D8">
        <w:rPr>
          <w:rFonts w:ascii="Times New Roman" w:eastAsia="Times New Roman" w:hAnsi="Times New Roman" w:cs="Times New Roman"/>
          <w:sz w:val="28"/>
          <w:szCs w:val="28"/>
        </w:rPr>
        <w:t>Варн</w:t>
      </w:r>
      <w:r w:rsidR="000A0D6D">
        <w:rPr>
          <w:rFonts w:ascii="Times New Roman" w:eastAsia="Times New Roman" w:hAnsi="Times New Roman" w:cs="Times New Roman"/>
          <w:sz w:val="28"/>
          <w:szCs w:val="28"/>
        </w:rPr>
        <w:t>енского</w:t>
      </w:r>
      <w:proofErr w:type="spellEnd"/>
      <w:r w:rsidR="000A0D6D">
        <w:rPr>
          <w:rFonts w:ascii="Times New Roman" w:eastAsia="Times New Roman" w:hAnsi="Times New Roman" w:cs="Times New Roman"/>
          <w:sz w:val="28"/>
          <w:szCs w:val="28"/>
        </w:rPr>
        <w:t xml:space="preserve"> муниципального района» и </w:t>
      </w:r>
      <w:r w:rsidR="00D473D8" w:rsidRPr="000A0D6D">
        <w:rPr>
          <w:rFonts w:ascii="Times New Roman" w:eastAsia="Times New Roman" w:hAnsi="Times New Roman" w:cs="Times New Roman"/>
          <w:sz w:val="28"/>
          <w:szCs w:val="28"/>
        </w:rPr>
        <w:t xml:space="preserve">размещен </w:t>
      </w:r>
      <w:r w:rsidR="009F0F2E" w:rsidRPr="000A0D6D">
        <w:rPr>
          <w:rFonts w:ascii="Times New Roman" w:eastAsia="Times New Roman" w:hAnsi="Times New Roman" w:cs="Times New Roman"/>
          <w:sz w:val="28"/>
          <w:szCs w:val="28"/>
        </w:rPr>
        <w:t xml:space="preserve">на официальном сайте администрации </w:t>
      </w:r>
      <w:proofErr w:type="spellStart"/>
      <w:r w:rsidR="009F0F2E" w:rsidRPr="000A0D6D">
        <w:rPr>
          <w:rFonts w:ascii="Times New Roman" w:eastAsia="Times New Roman" w:hAnsi="Times New Roman" w:cs="Times New Roman"/>
          <w:sz w:val="28"/>
          <w:szCs w:val="28"/>
        </w:rPr>
        <w:t>Варненского</w:t>
      </w:r>
      <w:proofErr w:type="spellEnd"/>
      <w:r w:rsidR="009F0F2E" w:rsidRPr="000A0D6D">
        <w:rPr>
          <w:rFonts w:ascii="Times New Roman" w:eastAsia="Times New Roman" w:hAnsi="Times New Roman" w:cs="Times New Roman"/>
          <w:sz w:val="28"/>
          <w:szCs w:val="28"/>
        </w:rPr>
        <w:t xml:space="preserve"> муниципального района</w:t>
      </w:r>
      <w:r w:rsidR="00D473D8" w:rsidRPr="00B42E38">
        <w:rPr>
          <w:rFonts w:ascii="Times New Roman" w:eastAsia="Times New Roman" w:hAnsi="Times New Roman" w:cs="Times New Roman"/>
          <w:sz w:val="28"/>
          <w:szCs w:val="28"/>
        </w:rPr>
        <w:t>.</w:t>
      </w:r>
      <w:r w:rsidR="00EC12BC">
        <w:rPr>
          <w:rFonts w:ascii="Times New Roman" w:eastAsia="Times New Roman" w:hAnsi="Times New Roman" w:cs="Times New Roman"/>
          <w:sz w:val="28"/>
          <w:szCs w:val="28"/>
        </w:rPr>
        <w:t xml:space="preserve"> </w:t>
      </w:r>
      <w:r w:rsidR="009F0F2E" w:rsidRPr="00B42E38">
        <w:rPr>
          <w:rFonts w:ascii="Times New Roman" w:eastAsia="Times New Roman" w:hAnsi="Times New Roman" w:cs="Times New Roman"/>
          <w:sz w:val="28"/>
          <w:szCs w:val="28"/>
        </w:rPr>
        <w:t xml:space="preserve">Проект Решения предварительно рассмотрен и одобрен Администрацией </w:t>
      </w:r>
      <w:proofErr w:type="spellStart"/>
      <w:r w:rsidR="009F0F2E" w:rsidRPr="00B42E38">
        <w:rPr>
          <w:rFonts w:ascii="Times New Roman" w:eastAsia="Times New Roman" w:hAnsi="Times New Roman" w:cs="Times New Roman"/>
          <w:sz w:val="28"/>
          <w:szCs w:val="28"/>
        </w:rPr>
        <w:t>Варненского</w:t>
      </w:r>
      <w:proofErr w:type="spellEnd"/>
      <w:r w:rsidR="009F0F2E" w:rsidRPr="00B42E38">
        <w:rPr>
          <w:rFonts w:ascii="Times New Roman" w:eastAsia="Times New Roman" w:hAnsi="Times New Roman" w:cs="Times New Roman"/>
          <w:sz w:val="28"/>
          <w:szCs w:val="28"/>
        </w:rPr>
        <w:t xml:space="preserve"> муниципального района (решение «О бюджете </w:t>
      </w:r>
      <w:proofErr w:type="spellStart"/>
      <w:r w:rsidR="009F0F2E" w:rsidRPr="00B42E38">
        <w:rPr>
          <w:rFonts w:ascii="Times New Roman" w:eastAsia="Times New Roman" w:hAnsi="Times New Roman" w:cs="Times New Roman"/>
          <w:sz w:val="28"/>
          <w:szCs w:val="28"/>
        </w:rPr>
        <w:t>Варненского</w:t>
      </w:r>
      <w:proofErr w:type="spellEnd"/>
      <w:r w:rsidR="009F0F2E" w:rsidRPr="00B42E38">
        <w:rPr>
          <w:rFonts w:ascii="Times New Roman" w:eastAsia="Times New Roman" w:hAnsi="Times New Roman" w:cs="Times New Roman"/>
          <w:sz w:val="28"/>
          <w:szCs w:val="28"/>
        </w:rPr>
        <w:t xml:space="preserve"> муниципального района Челябинской области на 202</w:t>
      </w:r>
      <w:r w:rsidR="00880783" w:rsidRPr="00B42E38">
        <w:rPr>
          <w:rFonts w:ascii="Times New Roman" w:eastAsia="Times New Roman" w:hAnsi="Times New Roman" w:cs="Times New Roman"/>
          <w:sz w:val="28"/>
          <w:szCs w:val="28"/>
        </w:rPr>
        <w:t>3</w:t>
      </w:r>
      <w:r w:rsidR="009F0F2E" w:rsidRPr="00B42E38">
        <w:rPr>
          <w:rFonts w:ascii="Times New Roman" w:eastAsia="Times New Roman" w:hAnsi="Times New Roman" w:cs="Times New Roman"/>
          <w:sz w:val="28"/>
          <w:szCs w:val="28"/>
        </w:rPr>
        <w:t xml:space="preserve"> год и плановый период 202</w:t>
      </w:r>
      <w:r w:rsidR="00880783" w:rsidRPr="00B42E38">
        <w:rPr>
          <w:rFonts w:ascii="Times New Roman" w:eastAsia="Times New Roman" w:hAnsi="Times New Roman" w:cs="Times New Roman"/>
          <w:sz w:val="28"/>
          <w:szCs w:val="28"/>
        </w:rPr>
        <w:t>4</w:t>
      </w:r>
      <w:r w:rsidR="009F0F2E" w:rsidRPr="00B42E38">
        <w:rPr>
          <w:rFonts w:ascii="Times New Roman" w:eastAsia="Times New Roman" w:hAnsi="Times New Roman" w:cs="Times New Roman"/>
          <w:sz w:val="28"/>
          <w:szCs w:val="28"/>
        </w:rPr>
        <w:t xml:space="preserve"> и 202</w:t>
      </w:r>
      <w:r w:rsidR="00880783" w:rsidRPr="00B42E38">
        <w:rPr>
          <w:rFonts w:ascii="Times New Roman" w:eastAsia="Times New Roman" w:hAnsi="Times New Roman" w:cs="Times New Roman"/>
          <w:sz w:val="28"/>
          <w:szCs w:val="28"/>
        </w:rPr>
        <w:t>5</w:t>
      </w:r>
      <w:r w:rsidR="009F0F2E" w:rsidRPr="00B42E38">
        <w:rPr>
          <w:rFonts w:ascii="Times New Roman" w:eastAsia="Times New Roman" w:hAnsi="Times New Roman" w:cs="Times New Roman"/>
          <w:sz w:val="28"/>
          <w:szCs w:val="28"/>
        </w:rPr>
        <w:t>годов»), чем соблюдены требования статьи 23</w:t>
      </w:r>
      <w:r w:rsidRPr="00B42E38">
        <w:rPr>
          <w:rFonts w:ascii="Times New Roman" w:eastAsia="Times New Roman" w:hAnsi="Times New Roman" w:cs="Times New Roman"/>
          <w:sz w:val="28"/>
          <w:szCs w:val="28"/>
        </w:rPr>
        <w:t xml:space="preserve"> </w:t>
      </w:r>
      <w:r w:rsidR="009F0F2E" w:rsidRPr="00B42E38">
        <w:rPr>
          <w:rFonts w:ascii="Times New Roman" w:eastAsia="Times New Roman" w:hAnsi="Times New Roman" w:cs="Times New Roman"/>
          <w:sz w:val="28"/>
          <w:szCs w:val="28"/>
        </w:rPr>
        <w:t>Положения о бюджетном процессе.</w:t>
      </w:r>
    </w:p>
    <w:p w:rsidR="009F0F2E" w:rsidRDefault="009F0F2E" w:rsidP="009F0F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715F7">
        <w:rPr>
          <w:rFonts w:ascii="Times New Roman" w:eastAsia="Times New Roman" w:hAnsi="Times New Roman" w:cs="Times New Roman"/>
          <w:color w:val="000000"/>
          <w:sz w:val="28"/>
          <w:szCs w:val="28"/>
        </w:rPr>
        <w:t xml:space="preserve">Проект Решения </w:t>
      </w:r>
      <w:r>
        <w:rPr>
          <w:rFonts w:ascii="Times New Roman" w:eastAsia="Times New Roman" w:hAnsi="Times New Roman" w:cs="Times New Roman"/>
          <w:color w:val="000000"/>
          <w:sz w:val="28"/>
          <w:szCs w:val="28"/>
        </w:rPr>
        <w:t xml:space="preserve">поступил </w:t>
      </w:r>
      <w:r w:rsidRPr="00F715F7">
        <w:rPr>
          <w:rFonts w:ascii="Times New Roman" w:eastAsia="Times New Roman" w:hAnsi="Times New Roman" w:cs="Times New Roman"/>
          <w:color w:val="000000"/>
          <w:sz w:val="28"/>
          <w:szCs w:val="28"/>
        </w:rPr>
        <w:t>в Контрольно-счетн</w:t>
      </w:r>
      <w:r>
        <w:rPr>
          <w:rFonts w:ascii="Times New Roman" w:eastAsia="Times New Roman" w:hAnsi="Times New Roman" w:cs="Times New Roman"/>
          <w:color w:val="000000"/>
          <w:sz w:val="28"/>
          <w:szCs w:val="28"/>
        </w:rPr>
        <w:t xml:space="preserve">ую палату </w:t>
      </w:r>
      <w:r w:rsidR="00DF7DE6">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.1</w:t>
      </w:r>
      <w:r w:rsidR="00DF7DE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.202</w:t>
      </w:r>
      <w:r w:rsidR="00DF7DE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г.№</w:t>
      </w:r>
      <w:r w:rsidR="00DF7DE6">
        <w:rPr>
          <w:rFonts w:ascii="Times New Roman" w:eastAsia="Times New Roman" w:hAnsi="Times New Roman" w:cs="Times New Roman"/>
          <w:color w:val="000000"/>
          <w:sz w:val="28"/>
          <w:szCs w:val="28"/>
        </w:rPr>
        <w:t>136</w:t>
      </w:r>
      <w:r>
        <w:rPr>
          <w:rFonts w:ascii="Times New Roman" w:eastAsia="Times New Roman" w:hAnsi="Times New Roman" w:cs="Times New Roman"/>
          <w:color w:val="000000"/>
          <w:sz w:val="28"/>
          <w:szCs w:val="28"/>
        </w:rPr>
        <w:t>/АК и</w:t>
      </w:r>
      <w:r w:rsidRPr="00F715F7">
        <w:rPr>
          <w:rFonts w:ascii="Times New Roman" w:eastAsia="Times New Roman" w:hAnsi="Times New Roman" w:cs="Times New Roman"/>
          <w:color w:val="000000"/>
          <w:sz w:val="28"/>
          <w:szCs w:val="28"/>
        </w:rPr>
        <w:t xml:space="preserve"> представлен </w:t>
      </w:r>
      <w:r>
        <w:rPr>
          <w:rFonts w:ascii="Times New Roman" w:eastAsia="Times New Roman" w:hAnsi="Times New Roman" w:cs="Times New Roman"/>
          <w:color w:val="000000"/>
          <w:sz w:val="28"/>
          <w:szCs w:val="28"/>
        </w:rPr>
        <w:t xml:space="preserve">в основном </w:t>
      </w:r>
      <w:r w:rsidRPr="00F715F7">
        <w:rPr>
          <w:rFonts w:ascii="Times New Roman" w:eastAsia="Times New Roman" w:hAnsi="Times New Roman" w:cs="Times New Roman"/>
          <w:color w:val="000000"/>
          <w:sz w:val="28"/>
          <w:szCs w:val="28"/>
        </w:rPr>
        <w:t xml:space="preserve">с необходимыми документами и материалами по своему составу и содержанию в целом соответствующие требованиям ст.184.1 и 184.2 БК РФ и </w:t>
      </w:r>
      <w:r>
        <w:rPr>
          <w:rFonts w:ascii="Times New Roman" w:eastAsia="Times New Roman" w:hAnsi="Times New Roman" w:cs="Times New Roman"/>
          <w:color w:val="000000"/>
          <w:sz w:val="28"/>
          <w:szCs w:val="28"/>
        </w:rPr>
        <w:t>пунктом 29</w:t>
      </w:r>
      <w:r w:rsidRPr="00F715F7">
        <w:rPr>
          <w:rFonts w:ascii="Times New Roman" w:eastAsia="Times New Roman" w:hAnsi="Times New Roman" w:cs="Times New Roman"/>
          <w:color w:val="000000"/>
          <w:sz w:val="28"/>
          <w:szCs w:val="28"/>
        </w:rPr>
        <w:t xml:space="preserve"> Положения о бюджетном процессе.</w:t>
      </w:r>
    </w:p>
    <w:p w:rsidR="009F0F2E" w:rsidRDefault="009F0F2E" w:rsidP="009F0F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Перечень и содержание документов, представленных одновременно с проектом, в основном соответствует статье 184.2 Бюджетного кодекса Российской Федерации, а также статьи 28 Положения о бюджетном процессе в </w:t>
      </w:r>
      <w:proofErr w:type="spellStart"/>
      <w:r>
        <w:rPr>
          <w:rFonts w:ascii="Times New Roman" w:eastAsia="Times New Roman" w:hAnsi="Times New Roman" w:cs="Times New Roman"/>
          <w:color w:val="000000"/>
          <w:sz w:val="28"/>
          <w:szCs w:val="28"/>
        </w:rPr>
        <w:t>Варненском</w:t>
      </w:r>
      <w:proofErr w:type="spellEnd"/>
      <w:r>
        <w:rPr>
          <w:rFonts w:ascii="Times New Roman" w:eastAsia="Times New Roman" w:hAnsi="Times New Roman" w:cs="Times New Roman"/>
          <w:color w:val="000000"/>
          <w:sz w:val="28"/>
          <w:szCs w:val="28"/>
        </w:rPr>
        <w:t xml:space="preserve"> муниципальном районе. </w:t>
      </w:r>
    </w:p>
    <w:p w:rsidR="009F0F2E" w:rsidRDefault="009F0F2E" w:rsidP="009F0F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пунктом 4 статьи 169 Бюджетного кодекса Российской Федерации проект бюджета </w:t>
      </w:r>
      <w:r w:rsidR="00834E15">
        <w:rPr>
          <w:rFonts w:ascii="Times New Roman" w:eastAsia="Times New Roman" w:hAnsi="Times New Roman" w:cs="Times New Roman"/>
          <w:color w:val="000000"/>
          <w:sz w:val="28"/>
          <w:szCs w:val="28"/>
        </w:rPr>
        <w:t xml:space="preserve">составлен </w:t>
      </w:r>
      <w:r>
        <w:rPr>
          <w:rFonts w:ascii="Times New Roman" w:eastAsia="Times New Roman" w:hAnsi="Times New Roman" w:cs="Times New Roman"/>
          <w:color w:val="000000"/>
          <w:sz w:val="28"/>
          <w:szCs w:val="28"/>
        </w:rPr>
        <w:t>на три года</w:t>
      </w:r>
      <w:r w:rsidR="00834E15">
        <w:rPr>
          <w:rFonts w:ascii="Times New Roman" w:eastAsia="Times New Roman" w:hAnsi="Times New Roman" w:cs="Times New Roman"/>
          <w:color w:val="000000"/>
          <w:sz w:val="28"/>
          <w:szCs w:val="28"/>
        </w:rPr>
        <w:t>: очередной финансовый год (202</w:t>
      </w:r>
      <w:r w:rsidR="005F00A6">
        <w:rPr>
          <w:rFonts w:ascii="Times New Roman" w:eastAsia="Times New Roman" w:hAnsi="Times New Roman" w:cs="Times New Roman"/>
          <w:color w:val="000000"/>
          <w:sz w:val="28"/>
          <w:szCs w:val="28"/>
        </w:rPr>
        <w:t>3</w:t>
      </w:r>
      <w:r w:rsidR="00834E15">
        <w:rPr>
          <w:rFonts w:ascii="Times New Roman" w:eastAsia="Times New Roman" w:hAnsi="Times New Roman" w:cs="Times New Roman"/>
          <w:color w:val="000000"/>
          <w:sz w:val="28"/>
          <w:szCs w:val="28"/>
        </w:rPr>
        <w:t>год) и плановый период (202</w:t>
      </w:r>
      <w:r w:rsidR="005F00A6">
        <w:rPr>
          <w:rFonts w:ascii="Times New Roman" w:eastAsia="Times New Roman" w:hAnsi="Times New Roman" w:cs="Times New Roman"/>
          <w:color w:val="000000"/>
          <w:sz w:val="28"/>
          <w:szCs w:val="28"/>
        </w:rPr>
        <w:t>4</w:t>
      </w:r>
      <w:r w:rsidR="00834E15">
        <w:rPr>
          <w:rFonts w:ascii="Times New Roman" w:eastAsia="Times New Roman" w:hAnsi="Times New Roman" w:cs="Times New Roman"/>
          <w:color w:val="000000"/>
          <w:sz w:val="28"/>
          <w:szCs w:val="28"/>
        </w:rPr>
        <w:t>-202</w:t>
      </w:r>
      <w:r w:rsidR="005F00A6">
        <w:rPr>
          <w:rFonts w:ascii="Times New Roman" w:eastAsia="Times New Roman" w:hAnsi="Times New Roman" w:cs="Times New Roman"/>
          <w:color w:val="000000"/>
          <w:sz w:val="28"/>
          <w:szCs w:val="28"/>
        </w:rPr>
        <w:t>5</w:t>
      </w:r>
      <w:r w:rsidR="00834E15">
        <w:rPr>
          <w:rFonts w:ascii="Times New Roman" w:eastAsia="Times New Roman" w:hAnsi="Times New Roman" w:cs="Times New Roman"/>
          <w:color w:val="000000"/>
          <w:sz w:val="28"/>
          <w:szCs w:val="28"/>
        </w:rPr>
        <w:t>годов).</w:t>
      </w:r>
    </w:p>
    <w:p w:rsidR="00964517" w:rsidRDefault="00834E15" w:rsidP="001357A5">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64517">
        <w:rPr>
          <w:rFonts w:ascii="Times New Roman" w:eastAsia="Times New Roman" w:hAnsi="Times New Roman" w:cs="Times New Roman"/>
          <w:color w:val="000000"/>
          <w:sz w:val="28"/>
          <w:szCs w:val="28"/>
        </w:rPr>
        <w:t xml:space="preserve">    </w:t>
      </w:r>
      <w:r w:rsidR="00EC12BC" w:rsidRPr="00EC12BC">
        <w:rPr>
          <w:rFonts w:ascii="Times New Roman" w:hAnsi="Times New Roman" w:cs="Times New Roman"/>
          <w:color w:val="000000"/>
          <w:sz w:val="28"/>
          <w:szCs w:val="28"/>
        </w:rPr>
        <w:t>Учтены</w:t>
      </w:r>
      <w:r w:rsidR="00EC12BC">
        <w:rPr>
          <w:rFonts w:ascii="Times New Roman" w:hAnsi="Times New Roman" w:cs="Times New Roman"/>
          <w:color w:val="000000"/>
          <w:sz w:val="28"/>
          <w:szCs w:val="28"/>
        </w:rPr>
        <w:t xml:space="preserve"> </w:t>
      </w:r>
      <w:r w:rsidR="00EC12BC" w:rsidRPr="00EC12BC">
        <w:rPr>
          <w:rFonts w:ascii="Times New Roman" w:hAnsi="Times New Roman" w:cs="Times New Roman"/>
          <w:color w:val="000000"/>
          <w:sz w:val="28"/>
          <w:szCs w:val="28"/>
        </w:rPr>
        <w:t xml:space="preserve">положения п. 4 ст. 184.1 БК РФ об утверждении </w:t>
      </w:r>
      <w:r w:rsidR="000A0D6D">
        <w:rPr>
          <w:rFonts w:ascii="Times New Roman" w:hAnsi="Times New Roman" w:cs="Times New Roman"/>
          <w:color w:val="000000"/>
          <w:sz w:val="28"/>
          <w:szCs w:val="28"/>
        </w:rPr>
        <w:t>решения</w:t>
      </w:r>
      <w:r w:rsidR="00EC12BC" w:rsidRPr="00EC12BC">
        <w:rPr>
          <w:rFonts w:ascii="Times New Roman" w:hAnsi="Times New Roman" w:cs="Times New Roman"/>
          <w:color w:val="000000"/>
          <w:sz w:val="28"/>
          <w:szCs w:val="28"/>
        </w:rPr>
        <w:t xml:space="preserve"> о бюджете</w:t>
      </w:r>
      <w:r w:rsidR="00EC12BC">
        <w:rPr>
          <w:rFonts w:ascii="Times New Roman" w:hAnsi="Times New Roman" w:cs="Times New Roman"/>
          <w:color w:val="000000"/>
          <w:sz w:val="28"/>
          <w:szCs w:val="28"/>
        </w:rPr>
        <w:t xml:space="preserve"> </w:t>
      </w:r>
      <w:r w:rsidR="00EC12BC" w:rsidRPr="00EC12BC">
        <w:rPr>
          <w:rFonts w:ascii="Times New Roman" w:hAnsi="Times New Roman" w:cs="Times New Roman"/>
          <w:color w:val="000000"/>
          <w:sz w:val="28"/>
          <w:szCs w:val="28"/>
        </w:rPr>
        <w:t>путем изменения параметров планового периода утвержденного бюджета и</w:t>
      </w:r>
      <w:r w:rsidR="00EC12BC">
        <w:rPr>
          <w:rFonts w:ascii="Times New Roman" w:hAnsi="Times New Roman" w:cs="Times New Roman"/>
          <w:color w:val="000000"/>
          <w:sz w:val="28"/>
          <w:szCs w:val="28"/>
        </w:rPr>
        <w:t xml:space="preserve"> </w:t>
      </w:r>
      <w:r w:rsidR="00EC12BC" w:rsidRPr="00EC12BC">
        <w:rPr>
          <w:rFonts w:ascii="Times New Roman" w:hAnsi="Times New Roman" w:cs="Times New Roman"/>
          <w:color w:val="000000"/>
          <w:sz w:val="28"/>
          <w:szCs w:val="28"/>
        </w:rPr>
        <w:t xml:space="preserve">добавления к ним параметров второго </w:t>
      </w:r>
      <w:r w:rsidR="00EC12BC">
        <w:rPr>
          <w:rFonts w:ascii="Times New Roman" w:hAnsi="Times New Roman" w:cs="Times New Roman"/>
          <w:color w:val="000000"/>
          <w:sz w:val="28"/>
          <w:szCs w:val="28"/>
        </w:rPr>
        <w:t>г</w:t>
      </w:r>
      <w:r w:rsidR="00EC12BC" w:rsidRPr="00EC12BC">
        <w:rPr>
          <w:rFonts w:ascii="Times New Roman" w:hAnsi="Times New Roman" w:cs="Times New Roman"/>
          <w:color w:val="000000"/>
          <w:sz w:val="28"/>
          <w:szCs w:val="28"/>
        </w:rPr>
        <w:t>ода планового периода проекта бюджета</w:t>
      </w:r>
      <w:r w:rsidR="00EC12BC">
        <w:rPr>
          <w:rFonts w:ascii="Times New Roman" w:hAnsi="Times New Roman" w:cs="Times New Roman"/>
          <w:color w:val="000000"/>
          <w:sz w:val="28"/>
          <w:szCs w:val="28"/>
        </w:rPr>
        <w:t>.</w:t>
      </w:r>
    </w:p>
    <w:p w:rsidR="00EC12BC" w:rsidRDefault="00EC12BC" w:rsidP="001357A5">
      <w:pPr>
        <w:widowControl w:val="0"/>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0842F0" w:rsidRDefault="008E7849" w:rsidP="00242B79">
      <w:pPr>
        <w:tabs>
          <w:tab w:val="left" w:pos="3165"/>
          <w:tab w:val="left" w:pos="3510"/>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w:t>
      </w:r>
      <w:r w:rsidR="00A361B4">
        <w:rPr>
          <w:rFonts w:ascii="Times New Roman" w:hAnsi="Times New Roman" w:cs="Times New Roman"/>
          <w:b/>
          <w:sz w:val="28"/>
          <w:szCs w:val="28"/>
        </w:rPr>
        <w:t>Экономические показатели и тенденции, принятые за основу при составлении</w:t>
      </w:r>
      <w:r>
        <w:rPr>
          <w:rFonts w:ascii="Times New Roman" w:hAnsi="Times New Roman" w:cs="Times New Roman"/>
          <w:b/>
          <w:sz w:val="28"/>
          <w:szCs w:val="28"/>
        </w:rPr>
        <w:t xml:space="preserve"> </w:t>
      </w:r>
      <w:r w:rsidR="00A361B4">
        <w:rPr>
          <w:rFonts w:ascii="Times New Roman" w:hAnsi="Times New Roman" w:cs="Times New Roman"/>
          <w:b/>
          <w:sz w:val="28"/>
          <w:szCs w:val="28"/>
        </w:rPr>
        <w:t>проекта бюджета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5F00A6">
        <w:rPr>
          <w:rFonts w:ascii="Times New Roman" w:hAnsi="Times New Roman" w:cs="Times New Roman"/>
          <w:b/>
          <w:sz w:val="28"/>
          <w:szCs w:val="28"/>
        </w:rPr>
        <w:t>3</w:t>
      </w:r>
      <w:r>
        <w:rPr>
          <w:rFonts w:ascii="Times New Roman" w:hAnsi="Times New Roman" w:cs="Times New Roman"/>
          <w:b/>
          <w:sz w:val="28"/>
          <w:szCs w:val="28"/>
        </w:rPr>
        <w:t>год и плановый период 202</w:t>
      </w:r>
      <w:r w:rsidR="005F00A6">
        <w:rPr>
          <w:rFonts w:ascii="Times New Roman" w:hAnsi="Times New Roman" w:cs="Times New Roman"/>
          <w:b/>
          <w:sz w:val="28"/>
          <w:szCs w:val="28"/>
        </w:rPr>
        <w:t>4</w:t>
      </w:r>
      <w:r>
        <w:rPr>
          <w:rFonts w:ascii="Times New Roman" w:hAnsi="Times New Roman" w:cs="Times New Roman"/>
          <w:b/>
          <w:sz w:val="28"/>
          <w:szCs w:val="28"/>
        </w:rPr>
        <w:t>-202</w:t>
      </w:r>
      <w:r w:rsidR="005F00A6">
        <w:rPr>
          <w:rFonts w:ascii="Times New Roman" w:hAnsi="Times New Roman" w:cs="Times New Roman"/>
          <w:b/>
          <w:sz w:val="28"/>
          <w:szCs w:val="28"/>
        </w:rPr>
        <w:t>5</w:t>
      </w:r>
      <w:r>
        <w:rPr>
          <w:rFonts w:ascii="Times New Roman" w:hAnsi="Times New Roman" w:cs="Times New Roman"/>
          <w:b/>
          <w:sz w:val="28"/>
          <w:szCs w:val="28"/>
        </w:rPr>
        <w:t>годы.</w:t>
      </w:r>
    </w:p>
    <w:p w:rsidR="00611A0E" w:rsidRDefault="00526AF1"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263B11" w:rsidRPr="00526AF1">
        <w:rPr>
          <w:rFonts w:ascii="Times New Roman" w:hAnsi="Times New Roman" w:cs="Times New Roman"/>
          <w:color w:val="000000"/>
          <w:sz w:val="28"/>
          <w:szCs w:val="28"/>
        </w:rPr>
        <w:t>В соответствии с требованиями статьи 172 Бюджетного кодекса РФ и статьи 1</w:t>
      </w:r>
      <w:r>
        <w:rPr>
          <w:rFonts w:ascii="Times New Roman" w:hAnsi="Times New Roman" w:cs="Times New Roman"/>
          <w:color w:val="000000"/>
          <w:sz w:val="28"/>
          <w:szCs w:val="28"/>
        </w:rPr>
        <w:t xml:space="preserve">9 </w:t>
      </w:r>
      <w:r w:rsidR="00263B11" w:rsidRPr="00526AF1">
        <w:rPr>
          <w:rFonts w:ascii="Times New Roman" w:hAnsi="Times New Roman" w:cs="Times New Roman"/>
          <w:color w:val="000000"/>
          <w:sz w:val="28"/>
          <w:szCs w:val="28"/>
        </w:rPr>
        <w:t>Положения о бюджетном процессе</w:t>
      </w:r>
      <w:r w:rsidR="00611A0E">
        <w:rPr>
          <w:rFonts w:ascii="Times New Roman" w:hAnsi="Times New Roman" w:cs="Times New Roman"/>
          <w:color w:val="000000"/>
          <w:sz w:val="28"/>
          <w:szCs w:val="28"/>
        </w:rPr>
        <w:t>,</w:t>
      </w:r>
      <w:r w:rsidR="00263B11" w:rsidRPr="00526AF1">
        <w:rPr>
          <w:rFonts w:ascii="Times New Roman" w:hAnsi="Times New Roman" w:cs="Times New Roman"/>
          <w:color w:val="000000"/>
          <w:sz w:val="28"/>
          <w:szCs w:val="28"/>
        </w:rPr>
        <w:t xml:space="preserve"> проект бюджета </w:t>
      </w:r>
      <w:proofErr w:type="spellStart"/>
      <w:r w:rsidR="00263B11" w:rsidRPr="00526AF1">
        <w:rPr>
          <w:rFonts w:ascii="Times New Roman" w:hAnsi="Times New Roman" w:cs="Times New Roman"/>
          <w:color w:val="000000"/>
          <w:sz w:val="28"/>
          <w:szCs w:val="28"/>
        </w:rPr>
        <w:t>В</w:t>
      </w:r>
      <w:r>
        <w:rPr>
          <w:rFonts w:ascii="Times New Roman" w:hAnsi="Times New Roman" w:cs="Times New Roman"/>
          <w:color w:val="000000"/>
          <w:sz w:val="28"/>
          <w:szCs w:val="28"/>
        </w:rPr>
        <w:t>арненского</w:t>
      </w:r>
      <w:proofErr w:type="spellEnd"/>
      <w:r>
        <w:rPr>
          <w:rFonts w:ascii="Times New Roman" w:hAnsi="Times New Roman" w:cs="Times New Roman"/>
          <w:color w:val="000000"/>
          <w:sz w:val="28"/>
          <w:szCs w:val="28"/>
        </w:rPr>
        <w:t xml:space="preserve"> муниципального района</w:t>
      </w:r>
      <w:r w:rsidR="00263B11" w:rsidRPr="00526AF1">
        <w:rPr>
          <w:rFonts w:ascii="Times New Roman" w:hAnsi="Times New Roman" w:cs="Times New Roman"/>
          <w:color w:val="000000"/>
          <w:sz w:val="28"/>
          <w:szCs w:val="28"/>
        </w:rPr>
        <w:t xml:space="preserve"> составлен на основе</w:t>
      </w:r>
      <w:r>
        <w:rPr>
          <w:rFonts w:ascii="Times New Roman" w:hAnsi="Times New Roman" w:cs="Times New Roman"/>
          <w:color w:val="000000"/>
          <w:sz w:val="28"/>
          <w:szCs w:val="28"/>
        </w:rPr>
        <w:t xml:space="preserve"> </w:t>
      </w:r>
      <w:r w:rsidR="00263B11" w:rsidRPr="00526AF1">
        <w:rPr>
          <w:rFonts w:ascii="Times New Roman" w:hAnsi="Times New Roman" w:cs="Times New Roman"/>
          <w:color w:val="000000"/>
          <w:sz w:val="28"/>
          <w:szCs w:val="28"/>
        </w:rPr>
        <w:t xml:space="preserve">прогноза </w:t>
      </w:r>
      <w:r w:rsidR="00611A0E">
        <w:rPr>
          <w:rFonts w:ascii="Times New Roman" w:hAnsi="Times New Roman" w:cs="Times New Roman"/>
          <w:color w:val="000000"/>
          <w:sz w:val="28"/>
          <w:szCs w:val="28"/>
        </w:rPr>
        <w:t xml:space="preserve"> социально-экон</w:t>
      </w:r>
      <w:r w:rsidR="00621A34">
        <w:rPr>
          <w:rFonts w:ascii="Times New Roman" w:hAnsi="Times New Roman" w:cs="Times New Roman"/>
          <w:color w:val="000000"/>
          <w:sz w:val="28"/>
          <w:szCs w:val="28"/>
        </w:rPr>
        <w:t>о</w:t>
      </w:r>
      <w:r w:rsidR="00611A0E">
        <w:rPr>
          <w:rFonts w:ascii="Times New Roman" w:hAnsi="Times New Roman" w:cs="Times New Roman"/>
          <w:color w:val="000000"/>
          <w:sz w:val="28"/>
          <w:szCs w:val="28"/>
        </w:rPr>
        <w:t xml:space="preserve">мического развития </w:t>
      </w:r>
      <w:r w:rsidR="00611A0E" w:rsidRPr="00C81EE2">
        <w:rPr>
          <w:rFonts w:ascii="Times New Roman" w:hAnsi="Times New Roman" w:cs="Times New Roman"/>
          <w:sz w:val="28"/>
          <w:szCs w:val="28"/>
        </w:rPr>
        <w:t>(далее  по  тексту</w:t>
      </w:r>
      <w:r w:rsidR="00611A0E">
        <w:rPr>
          <w:rFonts w:ascii="Times New Roman" w:hAnsi="Times New Roman" w:cs="Times New Roman"/>
          <w:sz w:val="28"/>
          <w:szCs w:val="28"/>
        </w:rPr>
        <w:t xml:space="preserve"> </w:t>
      </w:r>
      <w:r w:rsidR="00611A0E" w:rsidRPr="00526AF1">
        <w:rPr>
          <w:rFonts w:ascii="Times New Roman" w:hAnsi="Times New Roman" w:cs="Times New Roman"/>
          <w:color w:val="000000"/>
          <w:sz w:val="28"/>
          <w:szCs w:val="28"/>
        </w:rPr>
        <w:t>СЭР</w:t>
      </w:r>
      <w:r w:rsidR="00611A0E" w:rsidRPr="00C81EE2">
        <w:rPr>
          <w:rFonts w:ascii="Times New Roman" w:hAnsi="Times New Roman" w:cs="Times New Roman"/>
          <w:sz w:val="28"/>
          <w:szCs w:val="28"/>
        </w:rPr>
        <w:t xml:space="preserve">)  </w:t>
      </w:r>
      <w:r w:rsidR="00263B11" w:rsidRPr="00526AF1">
        <w:rPr>
          <w:rFonts w:ascii="Times New Roman" w:hAnsi="Times New Roman" w:cs="Times New Roman"/>
          <w:color w:val="000000"/>
          <w:sz w:val="28"/>
          <w:szCs w:val="28"/>
        </w:rPr>
        <w:t>на 202</w:t>
      </w:r>
      <w:r>
        <w:rPr>
          <w:rFonts w:ascii="Times New Roman" w:hAnsi="Times New Roman" w:cs="Times New Roman"/>
          <w:color w:val="000000"/>
          <w:sz w:val="28"/>
          <w:szCs w:val="28"/>
        </w:rPr>
        <w:t>3</w:t>
      </w:r>
      <w:r w:rsidR="00263B11" w:rsidRPr="00526AF1">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4</w:t>
      </w:r>
      <w:r w:rsidR="00263B11" w:rsidRPr="00526AF1">
        <w:rPr>
          <w:rFonts w:ascii="Times New Roman" w:hAnsi="Times New Roman" w:cs="Times New Roman"/>
          <w:color w:val="000000"/>
          <w:sz w:val="28"/>
          <w:szCs w:val="28"/>
        </w:rPr>
        <w:t xml:space="preserve"> и 202</w:t>
      </w:r>
      <w:r>
        <w:rPr>
          <w:rFonts w:ascii="Times New Roman" w:hAnsi="Times New Roman" w:cs="Times New Roman"/>
          <w:color w:val="000000"/>
          <w:sz w:val="28"/>
          <w:szCs w:val="28"/>
        </w:rPr>
        <w:t>5</w:t>
      </w:r>
      <w:r w:rsidR="00263B11" w:rsidRPr="00526AF1">
        <w:rPr>
          <w:rFonts w:ascii="Times New Roman" w:hAnsi="Times New Roman" w:cs="Times New Roman"/>
          <w:color w:val="000000"/>
          <w:sz w:val="28"/>
          <w:szCs w:val="28"/>
        </w:rPr>
        <w:t xml:space="preserve"> годов, основных</w:t>
      </w:r>
      <w:r>
        <w:rPr>
          <w:rFonts w:ascii="Times New Roman" w:hAnsi="Times New Roman" w:cs="Times New Roman"/>
          <w:color w:val="000000"/>
          <w:sz w:val="28"/>
          <w:szCs w:val="28"/>
        </w:rPr>
        <w:t xml:space="preserve"> </w:t>
      </w:r>
      <w:r w:rsidR="00263B11" w:rsidRPr="00526AF1">
        <w:rPr>
          <w:rFonts w:ascii="Times New Roman" w:hAnsi="Times New Roman" w:cs="Times New Roman"/>
          <w:color w:val="000000"/>
          <w:sz w:val="28"/>
          <w:szCs w:val="28"/>
        </w:rPr>
        <w:t xml:space="preserve">направлений бюджетной и налоговой политики </w:t>
      </w:r>
      <w:proofErr w:type="spellStart"/>
      <w:r w:rsidR="00263B11" w:rsidRPr="00526AF1">
        <w:rPr>
          <w:rFonts w:ascii="Times New Roman" w:hAnsi="Times New Roman" w:cs="Times New Roman"/>
          <w:color w:val="000000"/>
          <w:sz w:val="28"/>
          <w:szCs w:val="28"/>
        </w:rPr>
        <w:t>В</w:t>
      </w:r>
      <w:r>
        <w:rPr>
          <w:rFonts w:ascii="Times New Roman" w:hAnsi="Times New Roman" w:cs="Times New Roman"/>
          <w:color w:val="000000"/>
          <w:sz w:val="28"/>
          <w:szCs w:val="28"/>
        </w:rPr>
        <w:t>арненского</w:t>
      </w:r>
      <w:proofErr w:type="spellEnd"/>
      <w:r>
        <w:rPr>
          <w:rFonts w:ascii="Times New Roman" w:hAnsi="Times New Roman" w:cs="Times New Roman"/>
          <w:color w:val="000000"/>
          <w:sz w:val="28"/>
          <w:szCs w:val="28"/>
        </w:rPr>
        <w:t xml:space="preserve"> муниципального района</w:t>
      </w:r>
      <w:r w:rsidR="00263B11" w:rsidRPr="00526AF1">
        <w:rPr>
          <w:rFonts w:ascii="Times New Roman" w:hAnsi="Times New Roman" w:cs="Times New Roman"/>
          <w:color w:val="000000"/>
          <w:sz w:val="28"/>
          <w:szCs w:val="28"/>
        </w:rPr>
        <w:t>, а также муниципальных</w:t>
      </w:r>
      <w:r>
        <w:rPr>
          <w:rFonts w:ascii="Times New Roman" w:hAnsi="Times New Roman" w:cs="Times New Roman"/>
          <w:color w:val="000000"/>
          <w:sz w:val="28"/>
          <w:szCs w:val="28"/>
        </w:rPr>
        <w:t xml:space="preserve"> </w:t>
      </w:r>
      <w:r w:rsidR="00263B11" w:rsidRPr="00526AF1">
        <w:rPr>
          <w:rFonts w:ascii="Times New Roman" w:hAnsi="Times New Roman" w:cs="Times New Roman"/>
          <w:color w:val="000000"/>
          <w:sz w:val="28"/>
          <w:szCs w:val="28"/>
        </w:rPr>
        <w:t>программ</w:t>
      </w:r>
      <w:r w:rsidR="003B4B8C">
        <w:rPr>
          <w:rFonts w:ascii="Times New Roman" w:hAnsi="Times New Roman" w:cs="Times New Roman"/>
          <w:color w:val="000000"/>
          <w:sz w:val="28"/>
          <w:szCs w:val="28"/>
        </w:rPr>
        <w:t xml:space="preserve">, </w:t>
      </w:r>
      <w:r w:rsidR="003B4B8C" w:rsidRPr="003B4B8C">
        <w:rPr>
          <w:rFonts w:ascii="Times New Roman" w:hAnsi="Times New Roman" w:cs="Times New Roman"/>
          <w:color w:val="000000"/>
          <w:sz w:val="28"/>
          <w:szCs w:val="28"/>
        </w:rPr>
        <w:t>что отвечает требованиям статей 172, 173</w:t>
      </w:r>
      <w:proofErr w:type="gramEnd"/>
      <w:r w:rsidR="003B4B8C" w:rsidRPr="003B4B8C">
        <w:rPr>
          <w:rFonts w:ascii="Times New Roman" w:hAnsi="Times New Roman" w:cs="Times New Roman"/>
          <w:color w:val="000000"/>
          <w:sz w:val="28"/>
          <w:szCs w:val="28"/>
        </w:rPr>
        <w:t>, 174-1 БК РФ, а</w:t>
      </w:r>
      <w:r w:rsidR="003B4B8C" w:rsidRPr="003B4B8C">
        <w:rPr>
          <w:color w:val="000000"/>
          <w:sz w:val="28"/>
          <w:szCs w:val="28"/>
        </w:rPr>
        <w:br/>
      </w:r>
      <w:r w:rsidR="003B4B8C" w:rsidRPr="003B4B8C">
        <w:rPr>
          <w:rFonts w:ascii="Times New Roman" w:hAnsi="Times New Roman" w:cs="Times New Roman"/>
          <w:color w:val="000000"/>
          <w:sz w:val="28"/>
          <w:szCs w:val="28"/>
        </w:rPr>
        <w:t>также Методике и порядку планирования бюджетных ассигнований областного</w:t>
      </w:r>
      <w:r w:rsidR="003B4B8C">
        <w:rPr>
          <w:rFonts w:ascii="Times New Roman" w:hAnsi="Times New Roman" w:cs="Times New Roman"/>
          <w:color w:val="000000"/>
          <w:sz w:val="28"/>
          <w:szCs w:val="28"/>
        </w:rPr>
        <w:t xml:space="preserve"> </w:t>
      </w:r>
      <w:r w:rsidR="003B4B8C" w:rsidRPr="003B4B8C">
        <w:rPr>
          <w:rFonts w:ascii="Times New Roman" w:hAnsi="Times New Roman" w:cs="Times New Roman"/>
          <w:color w:val="000000"/>
          <w:sz w:val="28"/>
          <w:szCs w:val="28"/>
        </w:rPr>
        <w:t>бюджета на 2023 год и на плановый период 2024 и 2025 годов, утвержденной</w:t>
      </w:r>
      <w:r w:rsidR="003B4B8C">
        <w:rPr>
          <w:rFonts w:ascii="Times New Roman" w:hAnsi="Times New Roman" w:cs="Times New Roman"/>
          <w:color w:val="000000"/>
          <w:sz w:val="28"/>
          <w:szCs w:val="28"/>
        </w:rPr>
        <w:t xml:space="preserve"> </w:t>
      </w:r>
      <w:r w:rsidR="003B4B8C" w:rsidRPr="003B4B8C">
        <w:rPr>
          <w:rFonts w:ascii="Times New Roman" w:hAnsi="Times New Roman" w:cs="Times New Roman"/>
          <w:color w:val="000000"/>
          <w:sz w:val="28"/>
          <w:szCs w:val="28"/>
        </w:rPr>
        <w:t xml:space="preserve">приказ </w:t>
      </w:r>
      <w:r w:rsidR="000A0D6D">
        <w:rPr>
          <w:rFonts w:ascii="Times New Roman" w:hAnsi="Times New Roman" w:cs="Times New Roman"/>
          <w:color w:val="000000"/>
          <w:sz w:val="28"/>
          <w:szCs w:val="28"/>
        </w:rPr>
        <w:t>Ф</w:t>
      </w:r>
      <w:r w:rsidR="003B4B8C" w:rsidRPr="003B4B8C">
        <w:rPr>
          <w:rFonts w:ascii="Times New Roman" w:hAnsi="Times New Roman" w:cs="Times New Roman"/>
          <w:color w:val="000000"/>
          <w:sz w:val="28"/>
          <w:szCs w:val="28"/>
        </w:rPr>
        <w:t>инансов</w:t>
      </w:r>
      <w:r w:rsidR="000A0D6D">
        <w:rPr>
          <w:rFonts w:ascii="Times New Roman" w:hAnsi="Times New Roman" w:cs="Times New Roman"/>
          <w:color w:val="000000"/>
          <w:sz w:val="28"/>
          <w:szCs w:val="28"/>
        </w:rPr>
        <w:t>ого управления</w:t>
      </w:r>
      <w:r w:rsidR="003B4B8C" w:rsidRPr="003B4B8C">
        <w:rPr>
          <w:rFonts w:ascii="Times New Roman" w:hAnsi="Times New Roman" w:cs="Times New Roman"/>
          <w:color w:val="000000"/>
          <w:sz w:val="28"/>
          <w:szCs w:val="28"/>
        </w:rPr>
        <w:t xml:space="preserve"> </w:t>
      </w:r>
      <w:proofErr w:type="spellStart"/>
      <w:r w:rsidR="000A0D6D">
        <w:rPr>
          <w:rFonts w:ascii="Times New Roman" w:hAnsi="Times New Roman" w:cs="Times New Roman"/>
          <w:color w:val="000000"/>
          <w:sz w:val="28"/>
          <w:szCs w:val="28"/>
        </w:rPr>
        <w:t>Варненского</w:t>
      </w:r>
      <w:proofErr w:type="spellEnd"/>
      <w:r w:rsidR="000A0D6D">
        <w:rPr>
          <w:rFonts w:ascii="Times New Roman" w:hAnsi="Times New Roman" w:cs="Times New Roman"/>
          <w:color w:val="000000"/>
          <w:sz w:val="28"/>
          <w:szCs w:val="28"/>
        </w:rPr>
        <w:t xml:space="preserve"> муниципального района</w:t>
      </w:r>
      <w:r w:rsidR="003B4B8C" w:rsidRPr="003B4B8C">
        <w:rPr>
          <w:rFonts w:ascii="Times New Roman" w:hAnsi="Times New Roman" w:cs="Times New Roman"/>
          <w:color w:val="000000"/>
          <w:sz w:val="28"/>
          <w:szCs w:val="28"/>
        </w:rPr>
        <w:t xml:space="preserve"> от </w:t>
      </w:r>
      <w:r w:rsidR="000A0D6D">
        <w:rPr>
          <w:rFonts w:ascii="Times New Roman" w:hAnsi="Times New Roman" w:cs="Times New Roman"/>
          <w:color w:val="000000"/>
          <w:sz w:val="28"/>
          <w:szCs w:val="28"/>
        </w:rPr>
        <w:t>16</w:t>
      </w:r>
      <w:r w:rsidR="003B4B8C" w:rsidRPr="003B4B8C">
        <w:rPr>
          <w:rFonts w:ascii="Times New Roman" w:hAnsi="Times New Roman" w:cs="Times New Roman"/>
          <w:color w:val="000000"/>
          <w:sz w:val="28"/>
          <w:szCs w:val="28"/>
        </w:rPr>
        <w:t xml:space="preserve">.08.2022 № </w:t>
      </w:r>
      <w:r w:rsidR="000A0D6D">
        <w:rPr>
          <w:rFonts w:ascii="Times New Roman" w:hAnsi="Times New Roman" w:cs="Times New Roman"/>
          <w:color w:val="000000"/>
          <w:sz w:val="28"/>
          <w:szCs w:val="28"/>
        </w:rPr>
        <w:t>3</w:t>
      </w:r>
      <w:r w:rsidR="003B4B8C" w:rsidRPr="003B4B8C">
        <w:rPr>
          <w:rFonts w:ascii="Times New Roman" w:hAnsi="Times New Roman" w:cs="Times New Roman"/>
          <w:color w:val="000000"/>
          <w:sz w:val="28"/>
          <w:szCs w:val="28"/>
        </w:rPr>
        <w:t>9-НП.</w:t>
      </w:r>
    </w:p>
    <w:p w:rsidR="00CE4925" w:rsidRDefault="00263B11" w:rsidP="00611A0E">
      <w:pPr>
        <w:tabs>
          <w:tab w:val="left" w:pos="3165"/>
          <w:tab w:val="left" w:pos="3510"/>
        </w:tabs>
        <w:spacing w:after="0" w:line="240" w:lineRule="auto"/>
        <w:jc w:val="both"/>
        <w:rPr>
          <w:rFonts w:ascii="Times New Roman" w:hAnsi="Times New Roman" w:cs="Times New Roman"/>
          <w:color w:val="000000"/>
          <w:sz w:val="28"/>
          <w:szCs w:val="28"/>
        </w:rPr>
      </w:pPr>
      <w:r w:rsidRPr="00526AF1">
        <w:rPr>
          <w:rFonts w:ascii="Times New Roman" w:hAnsi="Times New Roman" w:cs="Times New Roman"/>
          <w:color w:val="000000"/>
          <w:sz w:val="28"/>
          <w:szCs w:val="28"/>
        </w:rPr>
        <w:t xml:space="preserve"> Прогнозирование </w:t>
      </w:r>
      <w:r w:rsidR="00526AF1">
        <w:rPr>
          <w:rFonts w:ascii="Times New Roman" w:hAnsi="Times New Roman" w:cs="Times New Roman"/>
          <w:color w:val="000000"/>
          <w:sz w:val="28"/>
          <w:szCs w:val="28"/>
        </w:rPr>
        <w:t>о</w:t>
      </w:r>
      <w:r w:rsidRPr="00526AF1">
        <w:rPr>
          <w:rFonts w:ascii="Times New Roman" w:hAnsi="Times New Roman" w:cs="Times New Roman"/>
          <w:color w:val="000000"/>
          <w:sz w:val="28"/>
          <w:szCs w:val="28"/>
        </w:rPr>
        <w:t>существлялось на основании прогноза СЭР</w:t>
      </w:r>
      <w:r w:rsidR="00CE4925">
        <w:rPr>
          <w:rFonts w:ascii="Times New Roman" w:hAnsi="Times New Roman" w:cs="Times New Roman"/>
          <w:color w:val="000000"/>
          <w:sz w:val="28"/>
          <w:szCs w:val="28"/>
        </w:rPr>
        <w:t xml:space="preserve"> </w:t>
      </w:r>
      <w:proofErr w:type="spellStart"/>
      <w:r w:rsidR="00CE4925">
        <w:rPr>
          <w:rFonts w:ascii="Times New Roman" w:hAnsi="Times New Roman" w:cs="Times New Roman"/>
          <w:color w:val="000000"/>
          <w:sz w:val="28"/>
          <w:szCs w:val="28"/>
        </w:rPr>
        <w:t>Варненского</w:t>
      </w:r>
      <w:proofErr w:type="spellEnd"/>
      <w:r w:rsidR="00CE4925">
        <w:rPr>
          <w:rFonts w:ascii="Times New Roman" w:hAnsi="Times New Roman" w:cs="Times New Roman"/>
          <w:color w:val="000000"/>
          <w:sz w:val="28"/>
          <w:szCs w:val="28"/>
        </w:rPr>
        <w:t xml:space="preserve"> муниципального района</w:t>
      </w:r>
      <w:r w:rsidRPr="00526AF1">
        <w:rPr>
          <w:rFonts w:ascii="Times New Roman" w:hAnsi="Times New Roman" w:cs="Times New Roman"/>
          <w:color w:val="000000"/>
          <w:sz w:val="28"/>
          <w:szCs w:val="28"/>
        </w:rPr>
        <w:t xml:space="preserve"> на</w:t>
      </w:r>
      <w:r w:rsidR="00526AF1">
        <w:rPr>
          <w:rFonts w:ascii="Times New Roman" w:hAnsi="Times New Roman" w:cs="Times New Roman"/>
          <w:color w:val="000000"/>
          <w:sz w:val="28"/>
          <w:szCs w:val="28"/>
        </w:rPr>
        <w:t xml:space="preserve"> </w:t>
      </w:r>
      <w:r w:rsidRPr="00526AF1">
        <w:rPr>
          <w:rFonts w:ascii="Times New Roman" w:hAnsi="Times New Roman" w:cs="Times New Roman"/>
          <w:color w:val="000000"/>
          <w:sz w:val="28"/>
          <w:szCs w:val="28"/>
        </w:rPr>
        <w:t>долгосрочный период до 20</w:t>
      </w:r>
      <w:r w:rsidR="00526AF1">
        <w:rPr>
          <w:rFonts w:ascii="Times New Roman" w:hAnsi="Times New Roman" w:cs="Times New Roman"/>
          <w:color w:val="000000"/>
          <w:sz w:val="28"/>
          <w:szCs w:val="28"/>
        </w:rPr>
        <w:t>35</w:t>
      </w:r>
      <w:r w:rsidRPr="00526AF1">
        <w:rPr>
          <w:rFonts w:ascii="Times New Roman" w:hAnsi="Times New Roman" w:cs="Times New Roman"/>
          <w:color w:val="000000"/>
          <w:sz w:val="28"/>
          <w:szCs w:val="28"/>
        </w:rPr>
        <w:t>года</w:t>
      </w:r>
      <w:r w:rsidR="00526AF1">
        <w:rPr>
          <w:rFonts w:ascii="Times New Roman" w:hAnsi="Times New Roman" w:cs="Times New Roman"/>
          <w:color w:val="000000"/>
          <w:sz w:val="28"/>
          <w:szCs w:val="28"/>
        </w:rPr>
        <w:t>, утвержденный от 23.07.2019г.№474-р</w:t>
      </w:r>
      <w:r w:rsidR="00CE4925">
        <w:rPr>
          <w:rFonts w:ascii="Times New Roman" w:hAnsi="Times New Roman" w:cs="Times New Roman"/>
          <w:color w:val="000000"/>
          <w:sz w:val="28"/>
          <w:szCs w:val="28"/>
        </w:rPr>
        <w:t xml:space="preserve">, в соответствии с распоряжением Правительства </w:t>
      </w:r>
      <w:r w:rsidR="00CE4925">
        <w:rPr>
          <w:rFonts w:ascii="Times New Roman" w:hAnsi="Times New Roman" w:cs="Times New Roman"/>
          <w:color w:val="000000"/>
          <w:sz w:val="28"/>
          <w:szCs w:val="28"/>
        </w:rPr>
        <w:lastRenderedPageBreak/>
        <w:t>Челябинской области от 24.06.2019г.№472-рп «О разработке прогноза социально-экономического развития Челябинской области на долгосрочный период до 2035года»</w:t>
      </w:r>
      <w:r w:rsidRPr="00526AF1">
        <w:rPr>
          <w:rFonts w:ascii="Times New Roman" w:hAnsi="Times New Roman" w:cs="Times New Roman"/>
          <w:color w:val="000000"/>
          <w:sz w:val="28"/>
          <w:szCs w:val="28"/>
        </w:rPr>
        <w:t>.</w:t>
      </w:r>
    </w:p>
    <w:p w:rsidR="00EC12BC" w:rsidRDefault="00EC12BC"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12B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EC12BC">
        <w:rPr>
          <w:rFonts w:ascii="Times New Roman" w:hAnsi="Times New Roman" w:cs="Times New Roman"/>
          <w:color w:val="000000"/>
          <w:sz w:val="28"/>
          <w:szCs w:val="28"/>
        </w:rPr>
        <w:t xml:space="preserve">пояснительной записке к </w:t>
      </w:r>
      <w:r>
        <w:rPr>
          <w:rFonts w:ascii="Times New Roman" w:hAnsi="Times New Roman" w:cs="Times New Roman"/>
          <w:color w:val="000000"/>
          <w:sz w:val="28"/>
          <w:szCs w:val="28"/>
        </w:rPr>
        <w:t>прогнозу СЭР</w:t>
      </w:r>
      <w:r w:rsidRPr="00EC12BC">
        <w:rPr>
          <w:rFonts w:ascii="Times New Roman" w:hAnsi="Times New Roman" w:cs="Times New Roman"/>
          <w:color w:val="000000"/>
          <w:sz w:val="28"/>
          <w:szCs w:val="28"/>
        </w:rPr>
        <w:t xml:space="preserve"> приведены сопоставления его параметров с</w:t>
      </w:r>
      <w:r>
        <w:rPr>
          <w:rFonts w:ascii="Times New Roman" w:hAnsi="Times New Roman" w:cs="Times New Roman"/>
          <w:color w:val="000000"/>
          <w:sz w:val="28"/>
          <w:szCs w:val="28"/>
        </w:rPr>
        <w:t xml:space="preserve"> </w:t>
      </w:r>
      <w:r w:rsidRPr="00EC12BC">
        <w:rPr>
          <w:rFonts w:ascii="Times New Roman" w:hAnsi="Times New Roman" w:cs="Times New Roman"/>
          <w:color w:val="000000"/>
          <w:sz w:val="28"/>
          <w:szCs w:val="28"/>
        </w:rPr>
        <w:t>ранее утвержденными объемами, указаны причины и факторы прогнозируемых</w:t>
      </w:r>
      <w:r>
        <w:rPr>
          <w:rFonts w:ascii="Times New Roman" w:hAnsi="Times New Roman" w:cs="Times New Roman"/>
          <w:color w:val="000000"/>
          <w:sz w:val="28"/>
          <w:szCs w:val="28"/>
        </w:rPr>
        <w:t xml:space="preserve"> </w:t>
      </w:r>
      <w:r w:rsidRPr="00EC12BC">
        <w:rPr>
          <w:rFonts w:ascii="Times New Roman" w:hAnsi="Times New Roman" w:cs="Times New Roman"/>
          <w:color w:val="000000"/>
          <w:sz w:val="28"/>
          <w:szCs w:val="28"/>
        </w:rPr>
        <w:t>изменений, соответственно соблюдены положения п. 4 ст. 173 БК РФ.</w:t>
      </w:r>
    </w:p>
    <w:p w:rsidR="00621A34" w:rsidRDefault="00621A34"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Прогноз СЭР </w:t>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 разработан на основе следующих документов:</w:t>
      </w:r>
    </w:p>
    <w:p w:rsidR="00621A34" w:rsidRDefault="00621A34"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-Федерального закона от 28.06.2014г.№172-ФЗ «О стратегическом планировании в Российской Федерации»;</w:t>
      </w:r>
    </w:p>
    <w:p w:rsidR="00621A34" w:rsidRDefault="00621A34"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-Закона Челябинской области от 27.11.2014г.№63-ЗО «О стратегическом планировании в Челябинской области»;</w:t>
      </w:r>
    </w:p>
    <w:p w:rsidR="00E15AAB" w:rsidRDefault="00E15AAB"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-Распоряжение администрации </w:t>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 от 02.06.2022г.№353-а «О разработке прогноза социально-экономического развития </w:t>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 на 2023год и плановый период 2024-2025годов»;</w:t>
      </w:r>
    </w:p>
    <w:p w:rsidR="00621A34" w:rsidRDefault="00E15AAB" w:rsidP="00611A0E">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 администрации </w:t>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 от 28.12.2015г.№981</w:t>
      </w:r>
      <w:r w:rsidR="00621A34">
        <w:rPr>
          <w:rFonts w:ascii="Times New Roman" w:hAnsi="Times New Roman" w:cs="Times New Roman"/>
          <w:color w:val="000000"/>
          <w:sz w:val="28"/>
          <w:szCs w:val="28"/>
        </w:rPr>
        <w:t xml:space="preserve">«О порядке разработки и корректировки прогноза социально-экономического развития </w:t>
      </w:r>
      <w:proofErr w:type="spellStart"/>
      <w:r w:rsidR="00621A34">
        <w:rPr>
          <w:rFonts w:ascii="Times New Roman" w:hAnsi="Times New Roman" w:cs="Times New Roman"/>
          <w:color w:val="000000"/>
          <w:sz w:val="28"/>
          <w:szCs w:val="28"/>
        </w:rPr>
        <w:t>Варненского</w:t>
      </w:r>
      <w:proofErr w:type="spellEnd"/>
      <w:r w:rsidR="00621A34">
        <w:rPr>
          <w:rFonts w:ascii="Times New Roman" w:hAnsi="Times New Roman" w:cs="Times New Roman"/>
          <w:color w:val="000000"/>
          <w:sz w:val="28"/>
          <w:szCs w:val="28"/>
        </w:rPr>
        <w:t xml:space="preserve"> муниципального района на среднесрочный период».</w:t>
      </w:r>
    </w:p>
    <w:p w:rsidR="00CF13C6" w:rsidRPr="000635BD" w:rsidRDefault="00CF13C6" w:rsidP="00CF13C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Согласно требованиям статьи 11 Федерального закона от 28.06.2014года №172-ФЗ « О стратегическом планировании в Российской Федерации» (в редакции от 31.07.2020года) к документам стратегического планирования, </w:t>
      </w:r>
      <w:r w:rsidRPr="000635BD">
        <w:rPr>
          <w:rFonts w:ascii="Times New Roman" w:eastAsia="Times New Roman" w:hAnsi="Times New Roman" w:cs="Times New Roman"/>
          <w:color w:val="000000"/>
          <w:sz w:val="28"/>
          <w:szCs w:val="28"/>
        </w:rPr>
        <w:t>разрабатываемым на уровне муниципального образования, относятся:</w:t>
      </w:r>
    </w:p>
    <w:p w:rsidR="00CF13C6" w:rsidRPr="000635BD" w:rsidRDefault="00CF13C6" w:rsidP="00CF13C6">
      <w:pPr>
        <w:pStyle w:val="pj"/>
        <w:shd w:val="clear" w:color="auto" w:fill="FFFFFF"/>
        <w:spacing w:before="0" w:beforeAutospacing="0" w:after="0" w:afterAutospacing="0"/>
        <w:jc w:val="both"/>
        <w:rPr>
          <w:color w:val="000000"/>
          <w:sz w:val="28"/>
          <w:szCs w:val="28"/>
        </w:rPr>
      </w:pPr>
      <w:r w:rsidRPr="000635BD">
        <w:rPr>
          <w:color w:val="000000"/>
          <w:sz w:val="28"/>
          <w:szCs w:val="28"/>
        </w:rPr>
        <w:t>1)стратегия социально-экономического развития муниципального образования;</w:t>
      </w:r>
    </w:p>
    <w:p w:rsidR="00CF13C6" w:rsidRPr="000635BD" w:rsidRDefault="00CF13C6" w:rsidP="00CF13C6">
      <w:pPr>
        <w:pStyle w:val="pj"/>
        <w:shd w:val="clear" w:color="auto" w:fill="FFFFFF"/>
        <w:spacing w:before="0" w:beforeAutospacing="0" w:after="0" w:afterAutospacing="0"/>
        <w:jc w:val="both"/>
        <w:rPr>
          <w:color w:val="000000"/>
          <w:sz w:val="28"/>
          <w:szCs w:val="28"/>
        </w:rPr>
      </w:pPr>
      <w:r w:rsidRPr="000635BD">
        <w:rPr>
          <w:color w:val="000000"/>
          <w:sz w:val="28"/>
          <w:szCs w:val="28"/>
        </w:rPr>
        <w:t>2)план мероприятий по реализации стратегии социально-экономического развития муниципального образования;</w:t>
      </w:r>
    </w:p>
    <w:p w:rsidR="00CF13C6" w:rsidRPr="000635BD" w:rsidRDefault="00CF13C6" w:rsidP="00CF13C6">
      <w:pPr>
        <w:pStyle w:val="pj"/>
        <w:shd w:val="clear" w:color="auto" w:fill="FFFFFF"/>
        <w:spacing w:before="0" w:beforeAutospacing="0" w:after="0" w:afterAutospacing="0"/>
        <w:jc w:val="both"/>
        <w:rPr>
          <w:color w:val="000000"/>
          <w:sz w:val="28"/>
          <w:szCs w:val="28"/>
        </w:rPr>
      </w:pPr>
      <w:r w:rsidRPr="000635BD">
        <w:rPr>
          <w:color w:val="000000"/>
          <w:sz w:val="28"/>
          <w:szCs w:val="28"/>
        </w:rPr>
        <w:t>3)прогноз социально-экономического развития муниципального образования на среднесрочный или долгосрочный период;</w:t>
      </w:r>
    </w:p>
    <w:p w:rsidR="00CF13C6" w:rsidRPr="000635BD" w:rsidRDefault="00CF13C6" w:rsidP="00CF13C6">
      <w:pPr>
        <w:pStyle w:val="pj"/>
        <w:shd w:val="clear" w:color="auto" w:fill="FFFFFF"/>
        <w:spacing w:before="0" w:beforeAutospacing="0" w:after="0" w:afterAutospacing="0"/>
        <w:jc w:val="both"/>
        <w:rPr>
          <w:color w:val="000000"/>
          <w:sz w:val="28"/>
          <w:szCs w:val="28"/>
        </w:rPr>
      </w:pPr>
      <w:r w:rsidRPr="000635BD">
        <w:rPr>
          <w:color w:val="000000"/>
          <w:sz w:val="28"/>
          <w:szCs w:val="28"/>
        </w:rPr>
        <w:t>4)бюджетный прогноз муниципального образования на долгосрочный период;</w:t>
      </w:r>
    </w:p>
    <w:p w:rsidR="00CF13C6" w:rsidRDefault="00CF13C6" w:rsidP="00CF13C6">
      <w:pPr>
        <w:pStyle w:val="pj"/>
        <w:shd w:val="clear" w:color="auto" w:fill="FFFFFF"/>
        <w:spacing w:before="0" w:beforeAutospacing="0" w:after="0" w:afterAutospacing="0"/>
        <w:jc w:val="both"/>
        <w:rPr>
          <w:color w:val="000000"/>
          <w:sz w:val="28"/>
          <w:szCs w:val="28"/>
        </w:rPr>
      </w:pPr>
      <w:r w:rsidRPr="000635BD">
        <w:rPr>
          <w:color w:val="000000"/>
          <w:sz w:val="28"/>
          <w:szCs w:val="28"/>
        </w:rPr>
        <w:t>5)муниципальные программы.</w:t>
      </w:r>
    </w:p>
    <w:p w:rsidR="00CF13C6" w:rsidRDefault="00CF13C6" w:rsidP="00CF13C6">
      <w:pPr>
        <w:pStyle w:val="pj"/>
        <w:shd w:val="clear" w:color="auto" w:fill="FFFFFF"/>
        <w:spacing w:before="0" w:beforeAutospacing="0" w:after="0" w:afterAutospacing="0"/>
        <w:jc w:val="both"/>
        <w:rPr>
          <w:color w:val="000000"/>
          <w:sz w:val="28"/>
          <w:szCs w:val="28"/>
        </w:rPr>
      </w:pPr>
      <w:r>
        <w:rPr>
          <w:color w:val="000000"/>
          <w:sz w:val="28"/>
          <w:szCs w:val="28"/>
        </w:rPr>
        <w:t xml:space="preserve">В соответствии со статьей 169 бюджетного кодекса Российской Федерации Проект решения о бюджете составляется на основе прогноза социально-экономического развития </w:t>
      </w:r>
      <w:proofErr w:type="spellStart"/>
      <w:r>
        <w:rPr>
          <w:color w:val="000000"/>
          <w:sz w:val="28"/>
          <w:szCs w:val="28"/>
        </w:rPr>
        <w:t>Варненского</w:t>
      </w:r>
      <w:proofErr w:type="spellEnd"/>
      <w:r>
        <w:rPr>
          <w:color w:val="000000"/>
          <w:sz w:val="28"/>
          <w:szCs w:val="28"/>
        </w:rPr>
        <w:t xml:space="preserve"> муниципального района на среднесрочный период и стратегического планирования.</w:t>
      </w:r>
    </w:p>
    <w:p w:rsidR="00CF13C6" w:rsidRPr="00D473D8" w:rsidRDefault="005C44E0" w:rsidP="00CF13C6">
      <w:pPr>
        <w:pStyle w:val="pj"/>
        <w:shd w:val="clear" w:color="auto" w:fill="FFFFFF"/>
        <w:spacing w:before="0" w:beforeAutospacing="0" w:after="0" w:afterAutospacing="0"/>
        <w:jc w:val="both"/>
        <w:rPr>
          <w:b/>
          <w:sz w:val="28"/>
          <w:szCs w:val="28"/>
        </w:rPr>
      </w:pPr>
      <w:r>
        <w:rPr>
          <w:b/>
          <w:sz w:val="28"/>
          <w:szCs w:val="28"/>
        </w:rPr>
        <w:t xml:space="preserve">     </w:t>
      </w:r>
      <w:r w:rsidR="00CF13C6" w:rsidRPr="00D473D8">
        <w:rPr>
          <w:b/>
          <w:sz w:val="28"/>
          <w:szCs w:val="28"/>
        </w:rPr>
        <w:t>На момент проведения экспертизы проекта бюджета на 202</w:t>
      </w:r>
      <w:r w:rsidR="00CF13C6">
        <w:rPr>
          <w:b/>
          <w:sz w:val="28"/>
          <w:szCs w:val="28"/>
        </w:rPr>
        <w:t>3</w:t>
      </w:r>
      <w:r w:rsidR="00CF13C6" w:rsidRPr="00D473D8">
        <w:rPr>
          <w:b/>
          <w:sz w:val="28"/>
          <w:szCs w:val="28"/>
        </w:rPr>
        <w:t>год и плановый период 202</w:t>
      </w:r>
      <w:r w:rsidR="00CF13C6">
        <w:rPr>
          <w:b/>
          <w:sz w:val="28"/>
          <w:szCs w:val="28"/>
        </w:rPr>
        <w:t>4</w:t>
      </w:r>
      <w:r w:rsidR="00CF13C6" w:rsidRPr="00D473D8">
        <w:rPr>
          <w:b/>
          <w:sz w:val="28"/>
          <w:szCs w:val="28"/>
        </w:rPr>
        <w:t xml:space="preserve"> и 202</w:t>
      </w:r>
      <w:r w:rsidR="00CF13C6">
        <w:rPr>
          <w:b/>
          <w:sz w:val="28"/>
          <w:szCs w:val="28"/>
        </w:rPr>
        <w:t>5</w:t>
      </w:r>
      <w:r w:rsidR="00CF13C6" w:rsidRPr="00D473D8">
        <w:rPr>
          <w:b/>
          <w:sz w:val="28"/>
          <w:szCs w:val="28"/>
        </w:rPr>
        <w:t xml:space="preserve">год, стратегия развития (стратегическое планирование) </w:t>
      </w:r>
      <w:proofErr w:type="spellStart"/>
      <w:r w:rsidR="00CF13C6" w:rsidRPr="00D473D8">
        <w:rPr>
          <w:b/>
          <w:sz w:val="28"/>
          <w:szCs w:val="28"/>
        </w:rPr>
        <w:t>Варненского</w:t>
      </w:r>
      <w:proofErr w:type="spellEnd"/>
      <w:r w:rsidR="00CF13C6" w:rsidRPr="00D473D8">
        <w:rPr>
          <w:b/>
          <w:sz w:val="28"/>
          <w:szCs w:val="28"/>
        </w:rPr>
        <w:t xml:space="preserve"> муниципального района на период с 2020года разработан, одобрен Министерством экономического развития Челябинской области, но не утвержден Решением Собрания депутатов.</w:t>
      </w:r>
    </w:p>
    <w:p w:rsidR="00263B11" w:rsidRPr="00526AF1" w:rsidRDefault="00263B11" w:rsidP="00611A0E">
      <w:pPr>
        <w:tabs>
          <w:tab w:val="left" w:pos="3165"/>
          <w:tab w:val="left" w:pos="3510"/>
        </w:tabs>
        <w:spacing w:after="0" w:line="240" w:lineRule="auto"/>
        <w:jc w:val="both"/>
        <w:rPr>
          <w:rFonts w:ascii="Times New Roman" w:hAnsi="Times New Roman" w:cs="Times New Roman"/>
          <w:b/>
          <w:sz w:val="28"/>
          <w:szCs w:val="28"/>
        </w:rPr>
      </w:pPr>
      <w:r w:rsidRPr="00526AF1">
        <w:rPr>
          <w:rFonts w:ascii="Times New Roman" w:hAnsi="Times New Roman" w:cs="Times New Roman"/>
          <w:b/>
          <w:bCs/>
          <w:i/>
          <w:iCs/>
          <w:color w:val="000000"/>
          <w:sz w:val="28"/>
          <w:szCs w:val="28"/>
        </w:rPr>
        <w:lastRenderedPageBreak/>
        <w:t xml:space="preserve">Прогноз СЭР </w:t>
      </w:r>
      <w:r w:rsidRPr="00526AF1">
        <w:rPr>
          <w:rFonts w:ascii="Times New Roman" w:hAnsi="Times New Roman" w:cs="Times New Roman"/>
          <w:color w:val="000000"/>
          <w:sz w:val="28"/>
          <w:szCs w:val="28"/>
        </w:rPr>
        <w:t>разработан во исполнение пункта 2 статьи 173 Бюджетного</w:t>
      </w:r>
      <w:r w:rsidRPr="00526AF1">
        <w:rPr>
          <w:color w:val="000000"/>
          <w:sz w:val="28"/>
          <w:szCs w:val="28"/>
        </w:rPr>
        <w:br/>
      </w:r>
      <w:r w:rsidRPr="00526AF1">
        <w:rPr>
          <w:rFonts w:ascii="Times New Roman" w:hAnsi="Times New Roman" w:cs="Times New Roman"/>
          <w:color w:val="000000"/>
          <w:sz w:val="28"/>
          <w:szCs w:val="28"/>
        </w:rPr>
        <w:t>кодекса РФ и ориентирован на достижение целей и задач, предусмотренных Указами</w:t>
      </w:r>
      <w:r w:rsidR="001C67F8">
        <w:rPr>
          <w:rFonts w:ascii="Times New Roman" w:hAnsi="Times New Roman" w:cs="Times New Roman"/>
          <w:color w:val="000000"/>
          <w:sz w:val="28"/>
          <w:szCs w:val="28"/>
        </w:rPr>
        <w:t xml:space="preserve"> </w:t>
      </w:r>
      <w:r w:rsidRPr="00526AF1">
        <w:rPr>
          <w:rFonts w:ascii="Times New Roman" w:hAnsi="Times New Roman" w:cs="Times New Roman"/>
          <w:color w:val="000000"/>
          <w:sz w:val="28"/>
          <w:szCs w:val="28"/>
        </w:rPr>
        <w:t>Президента РФ № 204 от 07.05.2018 "О национальных целях и стратегических</w:t>
      </w:r>
      <w:r w:rsidR="001C67F8">
        <w:rPr>
          <w:rFonts w:ascii="Times New Roman" w:hAnsi="Times New Roman" w:cs="Times New Roman"/>
          <w:color w:val="000000"/>
          <w:sz w:val="28"/>
          <w:szCs w:val="28"/>
        </w:rPr>
        <w:t xml:space="preserve"> з</w:t>
      </w:r>
      <w:r w:rsidRPr="00526AF1">
        <w:rPr>
          <w:rFonts w:ascii="Times New Roman" w:hAnsi="Times New Roman" w:cs="Times New Roman"/>
          <w:color w:val="000000"/>
          <w:sz w:val="28"/>
          <w:szCs w:val="28"/>
        </w:rPr>
        <w:t>адачах</w:t>
      </w:r>
      <w:r w:rsidR="001C67F8">
        <w:rPr>
          <w:rFonts w:ascii="Times New Roman" w:hAnsi="Times New Roman" w:cs="Times New Roman"/>
          <w:color w:val="000000"/>
          <w:sz w:val="28"/>
          <w:szCs w:val="28"/>
        </w:rPr>
        <w:t xml:space="preserve"> </w:t>
      </w:r>
      <w:r w:rsidRPr="00526AF1">
        <w:rPr>
          <w:rFonts w:ascii="Times New Roman" w:hAnsi="Times New Roman" w:cs="Times New Roman"/>
          <w:color w:val="000000"/>
          <w:sz w:val="28"/>
          <w:szCs w:val="28"/>
        </w:rPr>
        <w:t>развития Российской Федерации на период до 2024 года</w:t>
      </w:r>
      <w:proofErr w:type="gramStart"/>
      <w:r w:rsidRPr="00526AF1">
        <w:rPr>
          <w:rFonts w:ascii="Times New Roman" w:hAnsi="Times New Roman" w:cs="Times New Roman"/>
          <w:color w:val="000000"/>
          <w:sz w:val="28"/>
          <w:szCs w:val="28"/>
        </w:rPr>
        <w:t>"</w:t>
      </w:r>
      <w:r w:rsidR="00107C82">
        <w:rPr>
          <w:rFonts w:ascii="Times New Roman" w:hAnsi="Times New Roman" w:cs="Times New Roman"/>
          <w:color w:val="000000"/>
          <w:sz w:val="28"/>
          <w:szCs w:val="28"/>
        </w:rPr>
        <w:t>(</w:t>
      </w:r>
      <w:proofErr w:type="gramEnd"/>
      <w:r w:rsidR="00107C82">
        <w:rPr>
          <w:rFonts w:ascii="Times New Roman" w:hAnsi="Times New Roman" w:cs="Times New Roman"/>
          <w:color w:val="000000"/>
          <w:sz w:val="28"/>
          <w:szCs w:val="28"/>
        </w:rPr>
        <w:t>с изменениями)</w:t>
      </w:r>
      <w:r w:rsidRPr="00526AF1">
        <w:rPr>
          <w:rFonts w:ascii="Times New Roman" w:hAnsi="Times New Roman" w:cs="Times New Roman"/>
          <w:color w:val="000000"/>
          <w:sz w:val="28"/>
          <w:szCs w:val="28"/>
        </w:rPr>
        <w:t xml:space="preserve"> и №474 от 21.07.2020</w:t>
      </w:r>
      <w:r w:rsidR="001C67F8">
        <w:rPr>
          <w:rFonts w:ascii="Times New Roman" w:hAnsi="Times New Roman" w:cs="Times New Roman"/>
          <w:color w:val="000000"/>
          <w:sz w:val="28"/>
          <w:szCs w:val="28"/>
        </w:rPr>
        <w:t xml:space="preserve"> </w:t>
      </w:r>
      <w:r w:rsidRPr="00526AF1">
        <w:rPr>
          <w:rFonts w:ascii="Times New Roman" w:hAnsi="Times New Roman" w:cs="Times New Roman"/>
          <w:color w:val="000000"/>
          <w:sz w:val="28"/>
          <w:szCs w:val="28"/>
        </w:rPr>
        <w:t>"О национальных целях развития Российской Федерации на период до 2030 года"</w:t>
      </w:r>
    </w:p>
    <w:p w:rsidR="000842F0" w:rsidRPr="00CF13C6" w:rsidRDefault="008E7849" w:rsidP="00A73582">
      <w:pPr>
        <w:tabs>
          <w:tab w:val="left" w:pos="3165"/>
          <w:tab w:val="left" w:pos="3510"/>
        </w:tabs>
        <w:spacing w:after="0" w:line="240" w:lineRule="auto"/>
        <w:jc w:val="both"/>
        <w:rPr>
          <w:rFonts w:ascii="Times New Roman" w:hAnsi="Times New Roman" w:cs="Times New Roman"/>
          <w:sz w:val="28"/>
          <w:szCs w:val="28"/>
        </w:rPr>
      </w:pPr>
      <w:r w:rsidRPr="00CF13C6">
        <w:rPr>
          <w:rFonts w:ascii="Times New Roman" w:hAnsi="Times New Roman" w:cs="Times New Roman"/>
          <w:sz w:val="28"/>
          <w:szCs w:val="28"/>
        </w:rPr>
        <w:t xml:space="preserve">    </w:t>
      </w:r>
      <w:r w:rsidR="000B6210" w:rsidRPr="00CF13C6">
        <w:rPr>
          <w:rFonts w:ascii="Times New Roman" w:hAnsi="Times New Roman" w:cs="Times New Roman"/>
          <w:sz w:val="28"/>
          <w:szCs w:val="28"/>
        </w:rPr>
        <w:t xml:space="preserve">Прогноз социально-экономического развития </w:t>
      </w:r>
      <w:proofErr w:type="spellStart"/>
      <w:r w:rsidR="000B6210" w:rsidRPr="00CF13C6">
        <w:rPr>
          <w:rFonts w:ascii="Times New Roman" w:hAnsi="Times New Roman" w:cs="Times New Roman"/>
          <w:sz w:val="28"/>
          <w:szCs w:val="28"/>
        </w:rPr>
        <w:t>Варненского</w:t>
      </w:r>
      <w:proofErr w:type="spellEnd"/>
      <w:r w:rsidR="000B6210" w:rsidRPr="00CF13C6">
        <w:rPr>
          <w:rFonts w:ascii="Times New Roman" w:hAnsi="Times New Roman" w:cs="Times New Roman"/>
          <w:sz w:val="28"/>
          <w:szCs w:val="28"/>
        </w:rPr>
        <w:t xml:space="preserve"> муниципального района  разработан  в условиях </w:t>
      </w:r>
      <w:r w:rsidR="000D4853" w:rsidRPr="00CF13C6">
        <w:rPr>
          <w:rFonts w:ascii="Times New Roman" w:hAnsi="Times New Roman" w:cs="Times New Roman"/>
          <w:sz w:val="28"/>
          <w:szCs w:val="28"/>
        </w:rPr>
        <w:t>изменения цен (тарифов) на товары, услуги хозяйствующих субъектов, осуществляющих регулируемые виды деятельности в инфраструктурном секторе</w:t>
      </w:r>
      <w:r w:rsidR="000B6210" w:rsidRPr="00CF13C6">
        <w:rPr>
          <w:rFonts w:ascii="Times New Roman" w:hAnsi="Times New Roman" w:cs="Times New Roman"/>
          <w:sz w:val="28"/>
          <w:szCs w:val="28"/>
        </w:rPr>
        <w:t xml:space="preserve">, </w:t>
      </w:r>
      <w:r w:rsidR="000D4853" w:rsidRPr="00CF13C6">
        <w:rPr>
          <w:rFonts w:ascii="Times New Roman" w:hAnsi="Times New Roman" w:cs="Times New Roman"/>
          <w:sz w:val="28"/>
          <w:szCs w:val="28"/>
        </w:rPr>
        <w:t xml:space="preserve">социально-экономическом развитии </w:t>
      </w:r>
      <w:proofErr w:type="spellStart"/>
      <w:r w:rsidR="000D4853" w:rsidRPr="00CF13C6">
        <w:rPr>
          <w:rFonts w:ascii="Times New Roman" w:hAnsi="Times New Roman" w:cs="Times New Roman"/>
          <w:sz w:val="28"/>
          <w:szCs w:val="28"/>
        </w:rPr>
        <w:t>Варненского</w:t>
      </w:r>
      <w:proofErr w:type="spellEnd"/>
      <w:r w:rsidR="000D4853" w:rsidRPr="00CF13C6">
        <w:rPr>
          <w:rFonts w:ascii="Times New Roman" w:hAnsi="Times New Roman" w:cs="Times New Roman"/>
          <w:sz w:val="28"/>
          <w:szCs w:val="28"/>
        </w:rPr>
        <w:t xml:space="preserve"> муниципального района, что отразилось</w:t>
      </w:r>
      <w:r w:rsidR="000B6210" w:rsidRPr="00CF13C6">
        <w:rPr>
          <w:rFonts w:ascii="Times New Roman" w:hAnsi="Times New Roman" w:cs="Times New Roman"/>
          <w:sz w:val="28"/>
          <w:szCs w:val="28"/>
        </w:rPr>
        <w:t xml:space="preserve"> на итоговых показателях документа.</w:t>
      </w:r>
    </w:p>
    <w:p w:rsidR="00924F96" w:rsidRPr="00CF13C6" w:rsidRDefault="00924F96" w:rsidP="00A73582">
      <w:pPr>
        <w:tabs>
          <w:tab w:val="left" w:pos="3165"/>
          <w:tab w:val="left" w:pos="3510"/>
        </w:tabs>
        <w:spacing w:after="0" w:line="240" w:lineRule="auto"/>
        <w:jc w:val="both"/>
        <w:rPr>
          <w:rFonts w:ascii="Times New Roman" w:hAnsi="Times New Roman" w:cs="Times New Roman"/>
          <w:sz w:val="28"/>
          <w:szCs w:val="28"/>
        </w:rPr>
      </w:pPr>
      <w:r w:rsidRPr="00CF13C6">
        <w:rPr>
          <w:rFonts w:ascii="Times New Roman" w:hAnsi="Times New Roman" w:cs="Times New Roman"/>
          <w:sz w:val="28"/>
          <w:szCs w:val="28"/>
        </w:rPr>
        <w:t xml:space="preserve">     Прогноз СЭР на 2023 год и плановый период 2024 и 2025 годов разработан в двух вариантах в свете высокой </w:t>
      </w:r>
      <w:r w:rsidR="001A22EF" w:rsidRPr="00CF13C6">
        <w:rPr>
          <w:rFonts w:ascii="Times New Roman" w:hAnsi="Times New Roman" w:cs="Times New Roman"/>
          <w:sz w:val="28"/>
          <w:szCs w:val="28"/>
        </w:rPr>
        <w:t xml:space="preserve">степени </w:t>
      </w:r>
      <w:r w:rsidRPr="00CF13C6">
        <w:rPr>
          <w:rFonts w:ascii="Times New Roman" w:hAnsi="Times New Roman" w:cs="Times New Roman"/>
          <w:sz w:val="28"/>
          <w:szCs w:val="28"/>
        </w:rPr>
        <w:t>неопределенности</w:t>
      </w:r>
      <w:r w:rsidR="001A22EF" w:rsidRPr="00CF13C6">
        <w:rPr>
          <w:rFonts w:ascii="Times New Roman" w:hAnsi="Times New Roman" w:cs="Times New Roman"/>
          <w:sz w:val="28"/>
          <w:szCs w:val="28"/>
        </w:rPr>
        <w:t xml:space="preserve"> в целом</w:t>
      </w:r>
      <w:r w:rsidRPr="00CF13C6">
        <w:rPr>
          <w:rFonts w:ascii="Times New Roman" w:hAnsi="Times New Roman" w:cs="Times New Roman"/>
          <w:sz w:val="28"/>
          <w:szCs w:val="28"/>
        </w:rPr>
        <w:t xml:space="preserve">, </w:t>
      </w:r>
      <w:r w:rsidR="001A22EF" w:rsidRPr="00CF13C6">
        <w:rPr>
          <w:rFonts w:ascii="Times New Roman" w:hAnsi="Times New Roman" w:cs="Times New Roman"/>
          <w:sz w:val="28"/>
          <w:szCs w:val="28"/>
        </w:rPr>
        <w:t>снижения спроса на товары и услуги, роста цен</w:t>
      </w:r>
      <w:r w:rsidR="00962468" w:rsidRPr="00CF13C6">
        <w:rPr>
          <w:rFonts w:ascii="Times New Roman" w:hAnsi="Times New Roman" w:cs="Times New Roman"/>
          <w:sz w:val="28"/>
          <w:szCs w:val="28"/>
        </w:rPr>
        <w:t>.</w:t>
      </w:r>
    </w:p>
    <w:p w:rsidR="00962468" w:rsidRDefault="00962468" w:rsidP="00A73582">
      <w:pPr>
        <w:tabs>
          <w:tab w:val="left" w:pos="3165"/>
          <w:tab w:val="left" w:pos="351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П</w:t>
      </w:r>
      <w:r w:rsidRPr="0054153E">
        <w:rPr>
          <w:rFonts w:ascii="Times New Roman" w:hAnsi="Times New Roman" w:cs="Times New Roman"/>
          <w:sz w:val="28"/>
          <w:szCs w:val="28"/>
        </w:rPr>
        <w:t xml:space="preserve">рогноз сформирован в двух вариантах – базовом и консервативном, что соответствует утвержденному Порядку разработки и корректировки прогноза социально-экономического развития </w:t>
      </w:r>
      <w:proofErr w:type="spellStart"/>
      <w:r w:rsidRPr="0054153E">
        <w:rPr>
          <w:rFonts w:ascii="Times New Roman" w:hAnsi="Times New Roman" w:cs="Times New Roman"/>
          <w:sz w:val="28"/>
          <w:szCs w:val="28"/>
        </w:rPr>
        <w:t>Варненского</w:t>
      </w:r>
      <w:proofErr w:type="spellEnd"/>
      <w:r w:rsidRPr="0054153E">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54153E">
        <w:rPr>
          <w:rFonts w:ascii="Times New Roman" w:hAnsi="Times New Roman" w:cs="Times New Roman"/>
          <w:sz w:val="28"/>
          <w:szCs w:val="28"/>
        </w:rPr>
        <w:t>Варненского</w:t>
      </w:r>
      <w:proofErr w:type="spellEnd"/>
      <w:r w:rsidRPr="0054153E">
        <w:rPr>
          <w:rFonts w:ascii="Times New Roman" w:hAnsi="Times New Roman" w:cs="Times New Roman"/>
          <w:sz w:val="28"/>
          <w:szCs w:val="28"/>
        </w:rPr>
        <w:t xml:space="preserve"> муниципального района от 28.12.2015г.№981</w:t>
      </w:r>
      <w:r>
        <w:rPr>
          <w:rFonts w:ascii="Times New Roman" w:hAnsi="Times New Roman" w:cs="Times New Roman"/>
          <w:sz w:val="28"/>
          <w:szCs w:val="28"/>
        </w:rPr>
        <w:t>:</w:t>
      </w:r>
    </w:p>
    <w:p w:rsidR="001A22EF" w:rsidRPr="00924F96" w:rsidRDefault="001A22EF" w:rsidP="00A73582">
      <w:pPr>
        <w:tabs>
          <w:tab w:val="left" w:pos="3165"/>
          <w:tab w:val="left" w:pos="351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-базовый вариант </w:t>
      </w:r>
      <w:r w:rsidR="00962468" w:rsidRPr="00962468">
        <w:rPr>
          <w:rFonts w:ascii="Times New Roman" w:hAnsi="Times New Roman" w:cs="Times New Roman"/>
          <w:color w:val="000000"/>
          <w:sz w:val="28"/>
          <w:szCs w:val="28"/>
        </w:rPr>
        <w:t>прогнозирует наиболее вероятный сценарий развития</w:t>
      </w:r>
      <w:r w:rsidR="00962468" w:rsidRPr="00962468">
        <w:rPr>
          <w:color w:val="000000"/>
          <w:sz w:val="28"/>
          <w:szCs w:val="28"/>
        </w:rPr>
        <w:br/>
      </w:r>
      <w:r w:rsidR="00962468" w:rsidRPr="00962468">
        <w:rPr>
          <w:rFonts w:ascii="Times New Roman" w:hAnsi="Times New Roman" w:cs="Times New Roman"/>
          <w:color w:val="000000"/>
          <w:sz w:val="28"/>
          <w:szCs w:val="28"/>
        </w:rPr>
        <w:t>экономики с учетом принимаемых мер экономической политики, способствующих</w:t>
      </w:r>
      <w:r w:rsidR="00962468">
        <w:rPr>
          <w:rFonts w:ascii="Times New Roman" w:hAnsi="Times New Roman" w:cs="Times New Roman"/>
          <w:color w:val="000000"/>
          <w:sz w:val="28"/>
          <w:szCs w:val="28"/>
        </w:rPr>
        <w:t xml:space="preserve"> </w:t>
      </w:r>
      <w:r w:rsidR="00962468" w:rsidRPr="00962468">
        <w:rPr>
          <w:rFonts w:ascii="Times New Roman" w:hAnsi="Times New Roman" w:cs="Times New Roman"/>
          <w:color w:val="000000"/>
          <w:sz w:val="28"/>
          <w:szCs w:val="28"/>
        </w:rPr>
        <w:t>постепенному исправлению ситуации в сферах занятости и доходов населения, росту</w:t>
      </w:r>
      <w:r w:rsidR="00962468">
        <w:rPr>
          <w:rFonts w:ascii="Times New Roman" w:hAnsi="Times New Roman" w:cs="Times New Roman"/>
          <w:color w:val="000000"/>
          <w:sz w:val="28"/>
          <w:szCs w:val="28"/>
        </w:rPr>
        <w:t xml:space="preserve"> </w:t>
      </w:r>
      <w:r w:rsidR="00962468" w:rsidRPr="00962468">
        <w:rPr>
          <w:rFonts w:ascii="Times New Roman" w:hAnsi="Times New Roman" w:cs="Times New Roman"/>
          <w:color w:val="000000"/>
          <w:sz w:val="28"/>
          <w:szCs w:val="28"/>
        </w:rPr>
        <w:t>экономики, поддержке бизнеса и инвестиционной активности</w:t>
      </w:r>
      <w:r w:rsidR="00962468" w:rsidRPr="00962468">
        <w:rPr>
          <w:rFonts w:ascii="Times New Roman" w:hAnsi="Times New Roman" w:cs="Times New Roman"/>
          <w:color w:val="000000"/>
          <w:sz w:val="26"/>
          <w:szCs w:val="26"/>
        </w:rPr>
        <w:t>.</w:t>
      </w:r>
      <w:r w:rsidR="00962468" w:rsidRPr="00962468">
        <w:t xml:space="preserve"> </w:t>
      </w:r>
      <w:r w:rsidR="0096246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писывает целевой сценарий развития экономики с учетом внешних </w:t>
      </w:r>
      <w:proofErr w:type="spellStart"/>
      <w:r>
        <w:rPr>
          <w:rFonts w:ascii="Times New Roman" w:hAnsi="Times New Roman" w:cs="Times New Roman"/>
          <w:color w:val="000000"/>
          <w:sz w:val="28"/>
          <w:szCs w:val="28"/>
        </w:rPr>
        <w:t>санкционных</w:t>
      </w:r>
      <w:proofErr w:type="spellEnd"/>
      <w:r>
        <w:rPr>
          <w:rFonts w:ascii="Times New Roman" w:hAnsi="Times New Roman" w:cs="Times New Roman"/>
          <w:color w:val="000000"/>
          <w:sz w:val="28"/>
          <w:szCs w:val="28"/>
        </w:rPr>
        <w:t xml:space="preserve"> ограничений и принимаемых мер по поддержке экономики, включая реализацию </w:t>
      </w:r>
      <w:r w:rsidR="0013543C">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ланов первоочередных и дополнительных действий по обеспечению устойчивого развития Челябинской области в условиях внешнего </w:t>
      </w:r>
      <w:proofErr w:type="spellStart"/>
      <w:r>
        <w:rPr>
          <w:rFonts w:ascii="Times New Roman" w:hAnsi="Times New Roman" w:cs="Times New Roman"/>
          <w:color w:val="000000"/>
          <w:sz w:val="28"/>
          <w:szCs w:val="28"/>
        </w:rPr>
        <w:t>санкционного</w:t>
      </w:r>
      <w:proofErr w:type="spellEnd"/>
      <w:r>
        <w:rPr>
          <w:rFonts w:ascii="Times New Roman" w:hAnsi="Times New Roman" w:cs="Times New Roman"/>
          <w:color w:val="000000"/>
          <w:sz w:val="28"/>
          <w:szCs w:val="28"/>
        </w:rPr>
        <w:t xml:space="preserve"> давления, обеспечивающих</w:t>
      </w:r>
      <w:r w:rsidR="00962468">
        <w:rPr>
          <w:rFonts w:ascii="Times New Roman" w:hAnsi="Times New Roman" w:cs="Times New Roman"/>
          <w:color w:val="000000"/>
          <w:sz w:val="28"/>
          <w:szCs w:val="28"/>
        </w:rPr>
        <w:t xml:space="preserve"> адаптацию экономики к новым реалиям, утвержденных Губернатором Челябинской области 14.03 и 30.05.2022года.</w:t>
      </w:r>
    </w:p>
    <w:p w:rsidR="000842F0" w:rsidRDefault="00DE797A" w:rsidP="0054153E">
      <w:pPr>
        <w:tabs>
          <w:tab w:val="left" w:pos="3165"/>
          <w:tab w:val="left" w:pos="35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-консервативный вариант Прогноза заложено более существенное, чем в базовом варианте, замедленнее роста экономики в среднесрочной перспективе под влиянием жестких экономических санкций.</w:t>
      </w:r>
    </w:p>
    <w:p w:rsidR="00CF13C6" w:rsidRDefault="00620624" w:rsidP="00CF13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F13C6">
        <w:rPr>
          <w:rFonts w:ascii="Times New Roman" w:eastAsia="Times New Roman" w:hAnsi="Times New Roman" w:cs="Times New Roman"/>
          <w:color w:val="000000"/>
          <w:sz w:val="28"/>
          <w:szCs w:val="28"/>
        </w:rPr>
        <w:t xml:space="preserve"> </w:t>
      </w:r>
      <w:proofErr w:type="gramStart"/>
      <w:r w:rsidR="00CF13C6" w:rsidRPr="00620624">
        <w:rPr>
          <w:rFonts w:ascii="Times New Roman" w:hAnsi="Times New Roman" w:cs="Times New Roman"/>
          <w:sz w:val="28"/>
          <w:szCs w:val="28"/>
        </w:rPr>
        <w:t>Прогноз развития сформир</w:t>
      </w:r>
      <w:r w:rsidR="00CF13C6">
        <w:rPr>
          <w:rFonts w:ascii="Times New Roman" w:hAnsi="Times New Roman" w:cs="Times New Roman"/>
          <w:sz w:val="28"/>
          <w:szCs w:val="28"/>
        </w:rPr>
        <w:t>о</w:t>
      </w:r>
      <w:r w:rsidR="00CF13C6" w:rsidRPr="00620624">
        <w:rPr>
          <w:rFonts w:ascii="Times New Roman" w:hAnsi="Times New Roman" w:cs="Times New Roman"/>
          <w:sz w:val="28"/>
          <w:szCs w:val="28"/>
        </w:rPr>
        <w:t>ван</w:t>
      </w:r>
      <w:r w:rsidR="00CF13C6">
        <w:rPr>
          <w:rFonts w:ascii="Times New Roman" w:hAnsi="Times New Roman" w:cs="Times New Roman"/>
          <w:sz w:val="28"/>
          <w:szCs w:val="28"/>
        </w:rPr>
        <w:t xml:space="preserve"> на основе мониторинга и анализа развития </w:t>
      </w:r>
      <w:proofErr w:type="spellStart"/>
      <w:r w:rsidR="00CF13C6">
        <w:rPr>
          <w:rFonts w:ascii="Times New Roman" w:hAnsi="Times New Roman" w:cs="Times New Roman"/>
          <w:sz w:val="28"/>
          <w:szCs w:val="28"/>
        </w:rPr>
        <w:t>Варненского</w:t>
      </w:r>
      <w:proofErr w:type="spellEnd"/>
      <w:r w:rsidR="00CF13C6">
        <w:rPr>
          <w:rFonts w:ascii="Times New Roman" w:hAnsi="Times New Roman" w:cs="Times New Roman"/>
          <w:sz w:val="28"/>
          <w:szCs w:val="28"/>
        </w:rPr>
        <w:t xml:space="preserve"> муниципального района и его основных секторов экономики, анализа и оценки финансовой, бухгалтерской и иной информации, содержащейся в отчетности предприятий различных форм собственности, организаций и иных хозяйствующих субъектов, осуществляющих деятельность на территории района, статистических данных за 2021год, а так же итогов социально-экономического развития за январь-июнь 2022года.  </w:t>
      </w:r>
      <w:proofErr w:type="gramEnd"/>
    </w:p>
    <w:p w:rsidR="00CF13C6" w:rsidRDefault="00CF13C6" w:rsidP="00CF13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число показателей прогноза развития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входят: показатели численности и занятости населения, развития промышленного и сельскохозяйственного производства, малого </w:t>
      </w:r>
      <w:r>
        <w:rPr>
          <w:rFonts w:ascii="Times New Roman" w:hAnsi="Times New Roman" w:cs="Times New Roman"/>
          <w:sz w:val="28"/>
          <w:szCs w:val="28"/>
        </w:rPr>
        <w:lastRenderedPageBreak/>
        <w:t xml:space="preserve">предпринимательства, фонда оплаты труда, оборота розничной торговли, инвестиций в основной капитал, показатели, связанные с обеспеченностью населения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услугами учреждений социально-культурной сферы, регулируемые цены (тарифы).</w:t>
      </w:r>
    </w:p>
    <w:p w:rsidR="005A7EC1" w:rsidRDefault="00CF13C6" w:rsidP="005A7EC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Макроэкономические условия разработки Прогноза развития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на 2023год и на плановый период 2024-2025годов характеризуются продолжающимся восстановительным экономическим ростом, дальнейшим сокращением численности безработных, темпом роста розничной торговли и индекса производства промышленности. </w:t>
      </w:r>
    </w:p>
    <w:p w:rsidR="00EB56C8" w:rsidRDefault="005A7EC1" w:rsidP="00EB56C8">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13C6" w:rsidRPr="005A7EC1">
        <w:rPr>
          <w:rFonts w:ascii="Times New Roman" w:eastAsia="Times New Roman" w:hAnsi="Times New Roman" w:cs="Times New Roman"/>
          <w:color w:val="000000"/>
          <w:sz w:val="28"/>
          <w:szCs w:val="28"/>
        </w:rPr>
        <w:t xml:space="preserve"> </w:t>
      </w:r>
      <w:r w:rsidRPr="005A7EC1">
        <w:rPr>
          <w:rFonts w:ascii="Times New Roman" w:hAnsi="Times New Roman" w:cs="Times New Roman"/>
          <w:color w:val="000000"/>
          <w:sz w:val="28"/>
          <w:szCs w:val="28"/>
        </w:rPr>
        <w:t>Значения основных макроэкономических показателей прогноза,</w:t>
      </w:r>
      <w:r w:rsidRPr="005A7EC1">
        <w:rPr>
          <w:color w:val="000000"/>
          <w:sz w:val="28"/>
          <w:szCs w:val="28"/>
        </w:rPr>
        <w:br/>
      </w:r>
      <w:r w:rsidRPr="005A7EC1">
        <w:rPr>
          <w:rFonts w:ascii="Times New Roman" w:hAnsi="Times New Roman" w:cs="Times New Roman"/>
          <w:color w:val="000000"/>
          <w:sz w:val="28"/>
          <w:szCs w:val="28"/>
        </w:rPr>
        <w:t xml:space="preserve">характеризующих качественные характеристики развития </w:t>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 Челябинской области</w:t>
      </w:r>
      <w:r w:rsidRPr="005A7EC1">
        <w:rPr>
          <w:rFonts w:ascii="Times New Roman" w:hAnsi="Times New Roman" w:cs="Times New Roman"/>
          <w:color w:val="000000"/>
          <w:sz w:val="28"/>
          <w:szCs w:val="28"/>
        </w:rPr>
        <w:t>,</w:t>
      </w:r>
      <w:r w:rsidR="00EB56C8">
        <w:rPr>
          <w:rFonts w:ascii="Times New Roman" w:hAnsi="Times New Roman" w:cs="Times New Roman"/>
          <w:color w:val="000000"/>
          <w:sz w:val="28"/>
          <w:szCs w:val="28"/>
        </w:rPr>
        <w:t xml:space="preserve"> </w:t>
      </w:r>
      <w:r w:rsidRPr="005A7EC1">
        <w:rPr>
          <w:rFonts w:ascii="Times New Roman" w:hAnsi="Times New Roman" w:cs="Times New Roman"/>
          <w:color w:val="000000"/>
          <w:sz w:val="28"/>
          <w:szCs w:val="28"/>
        </w:rPr>
        <w:t>его</w:t>
      </w:r>
      <w:r w:rsidR="00EB56C8">
        <w:rPr>
          <w:rFonts w:ascii="Times New Roman" w:hAnsi="Times New Roman" w:cs="Times New Roman"/>
          <w:color w:val="000000"/>
          <w:sz w:val="28"/>
          <w:szCs w:val="28"/>
        </w:rPr>
        <w:t xml:space="preserve"> </w:t>
      </w:r>
      <w:r w:rsidR="00EB56C8" w:rsidRPr="005A7EC1">
        <w:rPr>
          <w:rFonts w:ascii="Times New Roman" w:hAnsi="Times New Roman" w:cs="Times New Roman"/>
          <w:color w:val="000000"/>
          <w:sz w:val="28"/>
          <w:szCs w:val="28"/>
        </w:rPr>
        <w:t>социально-</w:t>
      </w:r>
      <w:r w:rsidR="00EB56C8" w:rsidRPr="00EB56C8">
        <w:rPr>
          <w:rFonts w:ascii="Times New Roman" w:hAnsi="Times New Roman" w:cs="Times New Roman"/>
          <w:color w:val="000000"/>
          <w:sz w:val="28"/>
          <w:szCs w:val="28"/>
        </w:rPr>
        <w:t xml:space="preserve"> </w:t>
      </w:r>
      <w:r w:rsidR="00EB56C8" w:rsidRPr="005A7EC1">
        <w:rPr>
          <w:rFonts w:ascii="Times New Roman" w:hAnsi="Times New Roman" w:cs="Times New Roman"/>
          <w:color w:val="000000"/>
          <w:sz w:val="28"/>
          <w:szCs w:val="28"/>
        </w:rPr>
        <w:t>экономическое</w:t>
      </w:r>
    </w:p>
    <w:p w:rsidR="002C0EDD" w:rsidRPr="005A7EC1" w:rsidRDefault="005A7EC1" w:rsidP="00EB56C8">
      <w:pPr>
        <w:shd w:val="clear" w:color="auto" w:fill="FFFFFF"/>
        <w:spacing w:after="0" w:line="240" w:lineRule="auto"/>
        <w:jc w:val="both"/>
        <w:rPr>
          <w:rFonts w:ascii="Times New Roman" w:eastAsia="Times New Roman" w:hAnsi="Times New Roman" w:cs="Times New Roman"/>
          <w:color w:val="000000"/>
          <w:sz w:val="28"/>
          <w:szCs w:val="28"/>
        </w:rPr>
      </w:pPr>
      <w:r w:rsidRPr="005A7EC1">
        <w:rPr>
          <w:rFonts w:ascii="Times New Roman" w:hAnsi="Times New Roman" w:cs="Times New Roman"/>
          <w:color w:val="000000"/>
          <w:sz w:val="28"/>
          <w:szCs w:val="28"/>
        </w:rPr>
        <w:t>положение, по базовому варианту в 202</w:t>
      </w:r>
      <w:r>
        <w:rPr>
          <w:rFonts w:ascii="Times New Roman" w:hAnsi="Times New Roman" w:cs="Times New Roman"/>
          <w:color w:val="000000"/>
          <w:sz w:val="28"/>
          <w:szCs w:val="28"/>
        </w:rPr>
        <w:t>3</w:t>
      </w:r>
      <w:r w:rsidRPr="005A7EC1">
        <w:rPr>
          <w:rFonts w:ascii="Times New Roman" w:hAnsi="Times New Roman" w:cs="Times New Roman"/>
          <w:color w:val="000000"/>
          <w:sz w:val="28"/>
          <w:szCs w:val="28"/>
        </w:rPr>
        <w:t>-202</w:t>
      </w:r>
      <w:r>
        <w:rPr>
          <w:rFonts w:ascii="Times New Roman" w:hAnsi="Times New Roman" w:cs="Times New Roman"/>
          <w:color w:val="000000"/>
          <w:sz w:val="28"/>
          <w:szCs w:val="28"/>
        </w:rPr>
        <w:t>5</w:t>
      </w:r>
      <w:r w:rsidRPr="005A7EC1">
        <w:rPr>
          <w:rFonts w:ascii="Times New Roman" w:hAnsi="Times New Roman" w:cs="Times New Roman"/>
          <w:color w:val="000000"/>
          <w:sz w:val="28"/>
          <w:szCs w:val="28"/>
        </w:rPr>
        <w:t xml:space="preserve"> годах</w:t>
      </w:r>
      <w:r>
        <w:rPr>
          <w:rFonts w:ascii="Times New Roman" w:hAnsi="Times New Roman" w:cs="Times New Roman"/>
          <w:color w:val="000000"/>
          <w:sz w:val="28"/>
          <w:szCs w:val="28"/>
        </w:rPr>
        <w:t xml:space="preserve"> </w:t>
      </w:r>
      <w:proofErr w:type="gramStart"/>
      <w:r w:rsidRPr="005A7EC1">
        <w:rPr>
          <w:rFonts w:ascii="Times New Roman" w:hAnsi="Times New Roman" w:cs="Times New Roman"/>
          <w:color w:val="000000"/>
          <w:sz w:val="28"/>
          <w:szCs w:val="28"/>
        </w:rPr>
        <w:t>представлены</w:t>
      </w:r>
      <w:proofErr w:type="gramEnd"/>
      <w:r w:rsidRPr="005A7EC1">
        <w:rPr>
          <w:rFonts w:ascii="Times New Roman" w:hAnsi="Times New Roman" w:cs="Times New Roman"/>
          <w:color w:val="000000"/>
          <w:sz w:val="28"/>
          <w:szCs w:val="28"/>
        </w:rPr>
        <w:t xml:space="preserve"> в таблице</w:t>
      </w:r>
    </w:p>
    <w:tbl>
      <w:tblPr>
        <w:tblStyle w:val="a4"/>
        <w:tblW w:w="9356" w:type="dxa"/>
        <w:tblInd w:w="108" w:type="dxa"/>
        <w:tblLayout w:type="fixed"/>
        <w:tblLook w:val="04A0" w:firstRow="1" w:lastRow="0" w:firstColumn="1" w:lastColumn="0" w:noHBand="0" w:noVBand="1"/>
      </w:tblPr>
      <w:tblGrid>
        <w:gridCol w:w="2694"/>
        <w:gridCol w:w="992"/>
        <w:gridCol w:w="992"/>
        <w:gridCol w:w="1134"/>
        <w:gridCol w:w="1134"/>
        <w:gridCol w:w="1276"/>
        <w:gridCol w:w="1134"/>
      </w:tblGrid>
      <w:tr w:rsidR="00DB0AEC" w:rsidTr="00DB0AEC">
        <w:trPr>
          <w:trHeight w:val="258"/>
        </w:trPr>
        <w:tc>
          <w:tcPr>
            <w:tcW w:w="2694" w:type="dxa"/>
            <w:vMerge w:val="restart"/>
          </w:tcPr>
          <w:p w:rsidR="00DB0AEC" w:rsidRPr="00FB5399" w:rsidRDefault="00DB0AEC" w:rsidP="007F22DF">
            <w:pPr>
              <w:jc w:val="both"/>
              <w:rPr>
                <w:rFonts w:ascii="Times New Roman" w:eastAsia="Times New Roman" w:hAnsi="Times New Roman" w:cs="Times New Roman"/>
                <w:b/>
                <w:color w:val="000000"/>
              </w:rPr>
            </w:pPr>
            <w:r w:rsidRPr="00FB5399">
              <w:rPr>
                <w:rFonts w:ascii="Times New Roman" w:eastAsia="Times New Roman" w:hAnsi="Times New Roman" w:cs="Times New Roman"/>
                <w:b/>
                <w:color w:val="000000"/>
              </w:rPr>
              <w:t>Наименование показателя</w:t>
            </w:r>
          </w:p>
        </w:tc>
        <w:tc>
          <w:tcPr>
            <w:tcW w:w="992" w:type="dxa"/>
            <w:vMerge w:val="restart"/>
          </w:tcPr>
          <w:p w:rsidR="00DB0AEC" w:rsidRDefault="00DB0AEC" w:rsidP="009C236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Ед.</w:t>
            </w:r>
          </w:p>
          <w:p w:rsidR="00DB0AEC" w:rsidRPr="00FB5399" w:rsidRDefault="00DB0AEC" w:rsidP="009C236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изм.</w:t>
            </w:r>
          </w:p>
        </w:tc>
        <w:tc>
          <w:tcPr>
            <w:tcW w:w="992" w:type="dxa"/>
            <w:vMerge w:val="restart"/>
          </w:tcPr>
          <w:p w:rsidR="00DB0AEC" w:rsidRPr="00FB5399" w:rsidRDefault="00DB0AEC" w:rsidP="00CF13C6">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Отчет 2021г.</w:t>
            </w:r>
          </w:p>
        </w:tc>
        <w:tc>
          <w:tcPr>
            <w:tcW w:w="1134" w:type="dxa"/>
            <w:vMerge w:val="restart"/>
          </w:tcPr>
          <w:p w:rsidR="00DB0AEC" w:rsidRPr="00FB5399" w:rsidRDefault="00DB0AEC" w:rsidP="00CF13C6">
            <w:pPr>
              <w:jc w:val="both"/>
              <w:rPr>
                <w:rFonts w:ascii="Times New Roman" w:eastAsia="Times New Roman" w:hAnsi="Times New Roman" w:cs="Times New Roman"/>
                <w:b/>
                <w:color w:val="000000"/>
              </w:rPr>
            </w:pPr>
            <w:r w:rsidRPr="00FB5399">
              <w:rPr>
                <w:rFonts w:ascii="Times New Roman" w:eastAsia="Times New Roman" w:hAnsi="Times New Roman" w:cs="Times New Roman"/>
                <w:b/>
                <w:color w:val="000000"/>
              </w:rPr>
              <w:t>202</w:t>
            </w:r>
            <w:r>
              <w:rPr>
                <w:rFonts w:ascii="Times New Roman" w:eastAsia="Times New Roman" w:hAnsi="Times New Roman" w:cs="Times New Roman"/>
                <w:b/>
                <w:color w:val="000000"/>
              </w:rPr>
              <w:t>2</w:t>
            </w:r>
            <w:r w:rsidRPr="00FB5399">
              <w:rPr>
                <w:rFonts w:ascii="Times New Roman" w:eastAsia="Times New Roman" w:hAnsi="Times New Roman" w:cs="Times New Roman"/>
                <w:b/>
                <w:color w:val="000000"/>
              </w:rPr>
              <w:t>год (оценка)</w:t>
            </w:r>
          </w:p>
        </w:tc>
        <w:tc>
          <w:tcPr>
            <w:tcW w:w="3544" w:type="dxa"/>
            <w:gridSpan w:val="3"/>
            <w:tcBorders>
              <w:bottom w:val="single" w:sz="4" w:space="0" w:color="auto"/>
            </w:tcBorders>
          </w:tcPr>
          <w:p w:rsidR="00DB0AEC" w:rsidRPr="00FB5399" w:rsidRDefault="00DB0AEC" w:rsidP="00DB0A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Прогноз СЭР</w:t>
            </w:r>
          </w:p>
        </w:tc>
      </w:tr>
      <w:tr w:rsidR="00DB0AEC" w:rsidTr="00DB0AEC">
        <w:trPr>
          <w:trHeight w:val="247"/>
        </w:trPr>
        <w:tc>
          <w:tcPr>
            <w:tcW w:w="2694" w:type="dxa"/>
            <w:vMerge/>
          </w:tcPr>
          <w:p w:rsidR="00DB0AEC" w:rsidRPr="00FB5399" w:rsidRDefault="00DB0AEC" w:rsidP="007F22DF">
            <w:pPr>
              <w:jc w:val="both"/>
              <w:rPr>
                <w:rFonts w:ascii="Times New Roman" w:eastAsia="Times New Roman" w:hAnsi="Times New Roman" w:cs="Times New Roman"/>
                <w:b/>
                <w:color w:val="000000"/>
              </w:rPr>
            </w:pPr>
          </w:p>
        </w:tc>
        <w:tc>
          <w:tcPr>
            <w:tcW w:w="992" w:type="dxa"/>
            <w:vMerge/>
          </w:tcPr>
          <w:p w:rsidR="00DB0AEC" w:rsidRDefault="00DB0AEC" w:rsidP="009C236A">
            <w:pPr>
              <w:jc w:val="both"/>
              <w:rPr>
                <w:rFonts w:ascii="Times New Roman" w:eastAsia="Times New Roman" w:hAnsi="Times New Roman" w:cs="Times New Roman"/>
                <w:b/>
                <w:color w:val="000000"/>
              </w:rPr>
            </w:pPr>
          </w:p>
        </w:tc>
        <w:tc>
          <w:tcPr>
            <w:tcW w:w="992" w:type="dxa"/>
            <w:vMerge/>
          </w:tcPr>
          <w:p w:rsidR="00DB0AEC" w:rsidRDefault="00DB0AEC" w:rsidP="00CF13C6">
            <w:pPr>
              <w:jc w:val="both"/>
              <w:rPr>
                <w:rFonts w:ascii="Times New Roman" w:eastAsia="Times New Roman" w:hAnsi="Times New Roman" w:cs="Times New Roman"/>
                <w:b/>
                <w:color w:val="000000"/>
              </w:rPr>
            </w:pPr>
          </w:p>
        </w:tc>
        <w:tc>
          <w:tcPr>
            <w:tcW w:w="1134" w:type="dxa"/>
            <w:vMerge/>
          </w:tcPr>
          <w:p w:rsidR="00DB0AEC" w:rsidRPr="00FB5399" w:rsidRDefault="00DB0AEC" w:rsidP="00CF13C6">
            <w:pPr>
              <w:jc w:val="both"/>
              <w:rPr>
                <w:rFonts w:ascii="Times New Roman" w:eastAsia="Times New Roman" w:hAnsi="Times New Roman" w:cs="Times New Roman"/>
                <w:b/>
                <w:color w:val="000000"/>
              </w:rPr>
            </w:pPr>
          </w:p>
        </w:tc>
        <w:tc>
          <w:tcPr>
            <w:tcW w:w="1134" w:type="dxa"/>
            <w:tcBorders>
              <w:top w:val="single" w:sz="4" w:space="0" w:color="auto"/>
            </w:tcBorders>
          </w:tcPr>
          <w:p w:rsidR="00DB0AEC" w:rsidRDefault="00DB0AEC" w:rsidP="00DB0AEC">
            <w:pPr>
              <w:jc w:val="both"/>
              <w:rPr>
                <w:rFonts w:ascii="Times New Roman" w:eastAsia="Times New Roman" w:hAnsi="Times New Roman" w:cs="Times New Roman"/>
                <w:b/>
                <w:color w:val="000000"/>
              </w:rPr>
            </w:pPr>
            <w:r w:rsidRPr="00FB5399">
              <w:rPr>
                <w:rFonts w:ascii="Times New Roman" w:eastAsia="Times New Roman" w:hAnsi="Times New Roman" w:cs="Times New Roman"/>
                <w:b/>
                <w:color w:val="000000"/>
              </w:rPr>
              <w:t>202</w:t>
            </w:r>
            <w:r>
              <w:rPr>
                <w:rFonts w:ascii="Times New Roman" w:eastAsia="Times New Roman" w:hAnsi="Times New Roman" w:cs="Times New Roman"/>
                <w:b/>
                <w:color w:val="000000"/>
              </w:rPr>
              <w:t>3</w:t>
            </w:r>
            <w:r w:rsidRPr="00FB5399">
              <w:rPr>
                <w:rFonts w:ascii="Times New Roman" w:eastAsia="Times New Roman" w:hAnsi="Times New Roman" w:cs="Times New Roman"/>
                <w:b/>
                <w:color w:val="000000"/>
              </w:rPr>
              <w:t>год</w:t>
            </w:r>
          </w:p>
        </w:tc>
        <w:tc>
          <w:tcPr>
            <w:tcW w:w="1276" w:type="dxa"/>
            <w:tcBorders>
              <w:top w:val="single" w:sz="4" w:space="0" w:color="auto"/>
              <w:right w:val="single" w:sz="4" w:space="0" w:color="auto"/>
            </w:tcBorders>
          </w:tcPr>
          <w:p w:rsidR="00DB0AEC" w:rsidRDefault="00DB0AEC" w:rsidP="00DB0AEC">
            <w:pPr>
              <w:jc w:val="both"/>
              <w:rPr>
                <w:rFonts w:ascii="Times New Roman" w:eastAsia="Times New Roman" w:hAnsi="Times New Roman" w:cs="Times New Roman"/>
                <w:b/>
                <w:color w:val="000000"/>
              </w:rPr>
            </w:pPr>
            <w:r w:rsidRPr="00FB5399">
              <w:rPr>
                <w:rFonts w:ascii="Times New Roman" w:eastAsia="Times New Roman" w:hAnsi="Times New Roman" w:cs="Times New Roman"/>
                <w:b/>
                <w:color w:val="000000"/>
              </w:rPr>
              <w:t>202</w:t>
            </w:r>
            <w:r>
              <w:rPr>
                <w:rFonts w:ascii="Times New Roman" w:eastAsia="Times New Roman" w:hAnsi="Times New Roman" w:cs="Times New Roman"/>
                <w:b/>
                <w:color w:val="000000"/>
              </w:rPr>
              <w:t>4</w:t>
            </w:r>
            <w:r w:rsidRPr="00FB5399">
              <w:rPr>
                <w:rFonts w:ascii="Times New Roman" w:eastAsia="Times New Roman" w:hAnsi="Times New Roman" w:cs="Times New Roman"/>
                <w:b/>
                <w:color w:val="000000"/>
              </w:rPr>
              <w:t>год</w:t>
            </w:r>
          </w:p>
        </w:tc>
        <w:tc>
          <w:tcPr>
            <w:tcW w:w="1134" w:type="dxa"/>
            <w:tcBorders>
              <w:top w:val="single" w:sz="4" w:space="0" w:color="auto"/>
              <w:left w:val="single" w:sz="4" w:space="0" w:color="auto"/>
            </w:tcBorders>
          </w:tcPr>
          <w:p w:rsidR="00DB0AEC" w:rsidRDefault="00DB0AEC" w:rsidP="00DB0AEC">
            <w:pPr>
              <w:jc w:val="both"/>
              <w:rPr>
                <w:rFonts w:ascii="Times New Roman" w:eastAsia="Times New Roman" w:hAnsi="Times New Roman" w:cs="Times New Roman"/>
                <w:b/>
                <w:color w:val="000000"/>
              </w:rPr>
            </w:pPr>
            <w:r w:rsidRPr="00FB5399">
              <w:rPr>
                <w:rFonts w:ascii="Times New Roman" w:eastAsia="Times New Roman" w:hAnsi="Times New Roman" w:cs="Times New Roman"/>
                <w:b/>
                <w:color w:val="000000"/>
              </w:rPr>
              <w:t>202</w:t>
            </w:r>
            <w:r>
              <w:rPr>
                <w:rFonts w:ascii="Times New Roman" w:eastAsia="Times New Roman" w:hAnsi="Times New Roman" w:cs="Times New Roman"/>
                <w:b/>
                <w:color w:val="000000"/>
              </w:rPr>
              <w:t>5</w:t>
            </w:r>
            <w:r w:rsidRPr="00FB5399">
              <w:rPr>
                <w:rFonts w:ascii="Times New Roman" w:eastAsia="Times New Roman" w:hAnsi="Times New Roman" w:cs="Times New Roman"/>
                <w:b/>
                <w:color w:val="000000"/>
              </w:rPr>
              <w:t>год</w:t>
            </w:r>
          </w:p>
        </w:tc>
      </w:tr>
      <w:tr w:rsidR="00794BE4" w:rsidTr="00DB0AEC">
        <w:tc>
          <w:tcPr>
            <w:tcW w:w="2694" w:type="dxa"/>
          </w:tcPr>
          <w:p w:rsidR="008879D5" w:rsidRPr="00106A08" w:rsidRDefault="008879D5" w:rsidP="004876D0">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Среднегодовая числ</w:t>
            </w:r>
            <w:r w:rsidR="004876D0" w:rsidRPr="00106A08">
              <w:rPr>
                <w:rFonts w:ascii="Times New Roman" w:eastAsia="Times New Roman" w:hAnsi="Times New Roman" w:cs="Times New Roman"/>
                <w:color w:val="000000"/>
                <w:sz w:val="20"/>
                <w:szCs w:val="20"/>
              </w:rPr>
              <w:t xml:space="preserve">енность </w:t>
            </w:r>
            <w:r w:rsidRPr="00106A08">
              <w:rPr>
                <w:rFonts w:ascii="Times New Roman" w:eastAsia="Times New Roman" w:hAnsi="Times New Roman" w:cs="Times New Roman"/>
                <w:color w:val="000000"/>
                <w:sz w:val="20"/>
                <w:szCs w:val="20"/>
              </w:rPr>
              <w:t>постоянного населения</w:t>
            </w:r>
            <w:r w:rsidR="00106C92">
              <w:rPr>
                <w:rFonts w:ascii="Times New Roman" w:eastAsia="Times New Roman" w:hAnsi="Times New Roman" w:cs="Times New Roman"/>
                <w:color w:val="000000"/>
                <w:sz w:val="20"/>
                <w:szCs w:val="20"/>
              </w:rPr>
              <w:t xml:space="preserve"> </w:t>
            </w:r>
            <w:r w:rsidRPr="00106A08">
              <w:rPr>
                <w:rFonts w:ascii="Times New Roman" w:eastAsia="Times New Roman" w:hAnsi="Times New Roman" w:cs="Times New Roman"/>
                <w:color w:val="000000"/>
                <w:sz w:val="20"/>
                <w:szCs w:val="20"/>
              </w:rPr>
              <w:t>(на конец года)</w:t>
            </w:r>
          </w:p>
        </w:tc>
        <w:tc>
          <w:tcPr>
            <w:tcW w:w="992" w:type="dxa"/>
          </w:tcPr>
          <w:p w:rsidR="008879D5" w:rsidRPr="00106A08" w:rsidRDefault="00DB0AEC" w:rsidP="009C236A">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тыс</w:t>
            </w:r>
            <w:proofErr w:type="gramStart"/>
            <w:r>
              <w:rPr>
                <w:rFonts w:ascii="Times New Roman" w:eastAsia="Times New Roman" w:hAnsi="Times New Roman" w:cs="Times New Roman"/>
                <w:color w:val="000000"/>
                <w:sz w:val="20"/>
                <w:szCs w:val="20"/>
              </w:rPr>
              <w:t>.</w:t>
            </w:r>
            <w:r w:rsidR="00794BE4" w:rsidRPr="00106A08">
              <w:rPr>
                <w:rFonts w:ascii="Times New Roman" w:eastAsia="Times New Roman" w:hAnsi="Times New Roman" w:cs="Times New Roman"/>
                <w:color w:val="000000"/>
                <w:sz w:val="20"/>
                <w:szCs w:val="20"/>
              </w:rPr>
              <w:t>ч</w:t>
            </w:r>
            <w:proofErr w:type="gramEnd"/>
            <w:r w:rsidR="008879D5" w:rsidRPr="00106A08">
              <w:rPr>
                <w:rFonts w:ascii="Times New Roman" w:eastAsia="Times New Roman" w:hAnsi="Times New Roman" w:cs="Times New Roman"/>
                <w:color w:val="000000"/>
                <w:sz w:val="20"/>
                <w:szCs w:val="20"/>
              </w:rPr>
              <w:t>ел</w:t>
            </w:r>
            <w:proofErr w:type="spellEnd"/>
            <w:r w:rsidR="008879D5" w:rsidRPr="00106A08">
              <w:rPr>
                <w:rFonts w:ascii="Times New Roman" w:eastAsia="Times New Roman" w:hAnsi="Times New Roman" w:cs="Times New Roman"/>
                <w:color w:val="000000"/>
                <w:sz w:val="20"/>
                <w:szCs w:val="20"/>
              </w:rPr>
              <w:t>.</w:t>
            </w:r>
          </w:p>
        </w:tc>
        <w:tc>
          <w:tcPr>
            <w:tcW w:w="992" w:type="dxa"/>
          </w:tcPr>
          <w:p w:rsidR="008879D5" w:rsidRPr="00106A08" w:rsidRDefault="008879D5" w:rsidP="00106A08">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24,</w:t>
            </w:r>
            <w:r w:rsidR="00106A08" w:rsidRPr="00106A08">
              <w:rPr>
                <w:rFonts w:ascii="Times New Roman" w:eastAsia="Times New Roman" w:hAnsi="Times New Roman" w:cs="Times New Roman"/>
                <w:color w:val="000000"/>
                <w:sz w:val="20"/>
                <w:szCs w:val="20"/>
              </w:rPr>
              <w:t>3</w:t>
            </w:r>
          </w:p>
        </w:tc>
        <w:tc>
          <w:tcPr>
            <w:tcW w:w="1134" w:type="dxa"/>
          </w:tcPr>
          <w:p w:rsidR="008879D5" w:rsidRPr="00106A08" w:rsidRDefault="008879D5" w:rsidP="00106A08">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24,</w:t>
            </w:r>
            <w:r w:rsidR="00106A08" w:rsidRPr="00106A08">
              <w:rPr>
                <w:rFonts w:ascii="Times New Roman" w:eastAsia="Times New Roman" w:hAnsi="Times New Roman" w:cs="Times New Roman"/>
                <w:color w:val="000000"/>
                <w:sz w:val="20"/>
                <w:szCs w:val="20"/>
              </w:rPr>
              <w:t>1</w:t>
            </w:r>
          </w:p>
        </w:tc>
        <w:tc>
          <w:tcPr>
            <w:tcW w:w="1134" w:type="dxa"/>
          </w:tcPr>
          <w:p w:rsidR="008879D5" w:rsidRPr="00106A08" w:rsidRDefault="00106A08" w:rsidP="008879D5">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23,9</w:t>
            </w:r>
          </w:p>
        </w:tc>
        <w:tc>
          <w:tcPr>
            <w:tcW w:w="1276" w:type="dxa"/>
            <w:tcBorders>
              <w:right w:val="single" w:sz="4" w:space="0" w:color="auto"/>
            </w:tcBorders>
          </w:tcPr>
          <w:p w:rsidR="008879D5" w:rsidRPr="00106A08" w:rsidRDefault="00106A08" w:rsidP="004876D0">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23,8</w:t>
            </w:r>
          </w:p>
        </w:tc>
        <w:tc>
          <w:tcPr>
            <w:tcW w:w="1134" w:type="dxa"/>
            <w:tcBorders>
              <w:left w:val="single" w:sz="4" w:space="0" w:color="auto"/>
            </w:tcBorders>
          </w:tcPr>
          <w:p w:rsidR="008879D5" w:rsidRPr="00106A08" w:rsidRDefault="00106A08" w:rsidP="008879D5">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23,8</w:t>
            </w:r>
          </w:p>
        </w:tc>
      </w:tr>
      <w:tr w:rsidR="003D7420" w:rsidTr="00DB0AEC">
        <w:tc>
          <w:tcPr>
            <w:tcW w:w="2694" w:type="dxa"/>
          </w:tcPr>
          <w:p w:rsidR="003D7420" w:rsidRPr="00106A08" w:rsidRDefault="00072BD3" w:rsidP="00072BD3">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Ф</w:t>
            </w:r>
            <w:r w:rsidR="003D7420" w:rsidRPr="00106A08">
              <w:rPr>
                <w:rFonts w:ascii="Times New Roman" w:eastAsia="Times New Roman" w:hAnsi="Times New Roman" w:cs="Times New Roman"/>
                <w:color w:val="000000"/>
                <w:sz w:val="20"/>
                <w:szCs w:val="20"/>
              </w:rPr>
              <w:t>онд заработной платы</w:t>
            </w:r>
          </w:p>
        </w:tc>
        <w:tc>
          <w:tcPr>
            <w:tcW w:w="992" w:type="dxa"/>
          </w:tcPr>
          <w:p w:rsidR="00072BD3"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м</w:t>
            </w:r>
            <w:r w:rsidR="003D7420" w:rsidRPr="00106A08">
              <w:rPr>
                <w:rFonts w:ascii="Times New Roman" w:eastAsia="Times New Roman" w:hAnsi="Times New Roman" w:cs="Times New Roman"/>
                <w:color w:val="000000"/>
                <w:sz w:val="20"/>
                <w:szCs w:val="20"/>
              </w:rPr>
              <w:t>лн</w:t>
            </w:r>
            <w:r w:rsidRPr="00106A08">
              <w:rPr>
                <w:rFonts w:ascii="Times New Roman" w:eastAsia="Times New Roman" w:hAnsi="Times New Roman" w:cs="Times New Roman"/>
                <w:color w:val="000000"/>
                <w:sz w:val="20"/>
                <w:szCs w:val="20"/>
              </w:rPr>
              <w:t>.</w:t>
            </w:r>
          </w:p>
          <w:p w:rsidR="003D7420" w:rsidRPr="00106A08" w:rsidRDefault="003D7420"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руб.</w:t>
            </w:r>
          </w:p>
        </w:tc>
        <w:tc>
          <w:tcPr>
            <w:tcW w:w="992" w:type="dxa"/>
          </w:tcPr>
          <w:p w:rsidR="003D7420" w:rsidRPr="00106A08" w:rsidRDefault="001F38DC" w:rsidP="009C236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3608,9</w:t>
            </w:r>
          </w:p>
        </w:tc>
        <w:tc>
          <w:tcPr>
            <w:tcW w:w="1134" w:type="dxa"/>
          </w:tcPr>
          <w:p w:rsidR="003D7420" w:rsidRPr="00106A08" w:rsidRDefault="001F38DC" w:rsidP="009C236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3706,7</w:t>
            </w:r>
          </w:p>
        </w:tc>
        <w:tc>
          <w:tcPr>
            <w:tcW w:w="1134" w:type="dxa"/>
          </w:tcPr>
          <w:p w:rsidR="003D7420" w:rsidRPr="00106A08" w:rsidRDefault="001F38DC"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3984,7</w:t>
            </w:r>
          </w:p>
        </w:tc>
        <w:tc>
          <w:tcPr>
            <w:tcW w:w="1276" w:type="dxa"/>
            <w:tcBorders>
              <w:right w:val="single" w:sz="4" w:space="0" w:color="auto"/>
            </w:tcBorders>
          </w:tcPr>
          <w:p w:rsidR="003D7420" w:rsidRPr="00106A08" w:rsidRDefault="001F38DC" w:rsidP="004876D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4307,5</w:t>
            </w:r>
          </w:p>
        </w:tc>
        <w:tc>
          <w:tcPr>
            <w:tcW w:w="1134" w:type="dxa"/>
            <w:tcBorders>
              <w:left w:val="single" w:sz="4" w:space="0" w:color="auto"/>
            </w:tcBorders>
          </w:tcPr>
          <w:p w:rsidR="003D7420" w:rsidRPr="00106A08" w:rsidRDefault="001F38DC"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4665,0</w:t>
            </w:r>
          </w:p>
        </w:tc>
      </w:tr>
      <w:tr w:rsidR="00794BE4" w:rsidTr="00DB0AEC">
        <w:tc>
          <w:tcPr>
            <w:tcW w:w="2694" w:type="dxa"/>
          </w:tcPr>
          <w:p w:rsidR="008879D5" w:rsidRPr="00106A08" w:rsidRDefault="008879D5" w:rsidP="001F38DC">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 xml:space="preserve">Объем отгруженных товаров собственного производства, выполненных работ и услуг собственными силами </w:t>
            </w:r>
            <w:r w:rsidR="001F38DC">
              <w:rPr>
                <w:rFonts w:ascii="Times New Roman" w:eastAsia="Times New Roman" w:hAnsi="Times New Roman" w:cs="Times New Roman"/>
                <w:color w:val="000000"/>
                <w:sz w:val="20"/>
                <w:szCs w:val="20"/>
              </w:rPr>
              <w:t>крупными и средними организациями по «чистым»  видам экономической деятельности</w:t>
            </w:r>
          </w:p>
        </w:tc>
        <w:tc>
          <w:tcPr>
            <w:tcW w:w="992" w:type="dxa"/>
          </w:tcPr>
          <w:p w:rsidR="00794BE4"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м</w:t>
            </w:r>
            <w:r w:rsidR="00646D39" w:rsidRPr="00106A08">
              <w:rPr>
                <w:rFonts w:ascii="Times New Roman" w:eastAsia="Times New Roman" w:hAnsi="Times New Roman" w:cs="Times New Roman"/>
                <w:color w:val="000000"/>
                <w:sz w:val="20"/>
                <w:szCs w:val="20"/>
              </w:rPr>
              <w:t>лн</w:t>
            </w:r>
            <w:r w:rsidRPr="00106A08">
              <w:rPr>
                <w:rFonts w:ascii="Times New Roman" w:eastAsia="Times New Roman" w:hAnsi="Times New Roman" w:cs="Times New Roman"/>
                <w:color w:val="000000"/>
                <w:sz w:val="20"/>
                <w:szCs w:val="20"/>
              </w:rPr>
              <w:t>.</w:t>
            </w:r>
          </w:p>
          <w:p w:rsidR="00794BE4" w:rsidRPr="00106A08" w:rsidRDefault="00646D39"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руб.</w:t>
            </w:r>
            <w:r w:rsidR="00794BE4" w:rsidRPr="00106A08">
              <w:rPr>
                <w:rFonts w:ascii="Times New Roman" w:eastAsia="Times New Roman" w:hAnsi="Times New Roman" w:cs="Times New Roman"/>
                <w:color w:val="000000"/>
                <w:sz w:val="20"/>
                <w:szCs w:val="20"/>
              </w:rPr>
              <w:t xml:space="preserve"> </w:t>
            </w:r>
          </w:p>
          <w:p w:rsidR="008879D5" w:rsidRPr="00106A08" w:rsidRDefault="008879D5" w:rsidP="00794BE4">
            <w:pPr>
              <w:jc w:val="both"/>
              <w:rPr>
                <w:rFonts w:ascii="Times New Roman" w:eastAsia="Times New Roman" w:hAnsi="Times New Roman" w:cs="Times New Roman"/>
                <w:color w:val="000000"/>
                <w:sz w:val="20"/>
                <w:szCs w:val="20"/>
              </w:rPr>
            </w:pPr>
          </w:p>
        </w:tc>
        <w:tc>
          <w:tcPr>
            <w:tcW w:w="992"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61976,4</w:t>
            </w:r>
          </w:p>
        </w:tc>
        <w:tc>
          <w:tcPr>
            <w:tcW w:w="1134"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70696,7</w:t>
            </w:r>
          </w:p>
        </w:tc>
        <w:tc>
          <w:tcPr>
            <w:tcW w:w="1134"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74655,8</w:t>
            </w:r>
          </w:p>
        </w:tc>
        <w:tc>
          <w:tcPr>
            <w:tcW w:w="1276" w:type="dxa"/>
            <w:tcBorders>
              <w:right w:val="single" w:sz="4" w:space="0" w:color="auto"/>
            </w:tcBorders>
          </w:tcPr>
          <w:p w:rsidR="008879D5" w:rsidRPr="00106A08" w:rsidRDefault="001F38DC" w:rsidP="00D1121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79284,4</w:t>
            </w:r>
          </w:p>
        </w:tc>
        <w:tc>
          <w:tcPr>
            <w:tcW w:w="1134" w:type="dxa"/>
            <w:tcBorders>
              <w:left w:val="single" w:sz="4" w:space="0" w:color="auto"/>
            </w:tcBorders>
          </w:tcPr>
          <w:p w:rsidR="008879D5" w:rsidRPr="00106A08" w:rsidRDefault="001F38DC"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84675,8</w:t>
            </w:r>
          </w:p>
        </w:tc>
      </w:tr>
      <w:tr w:rsidR="00794BE4" w:rsidTr="00DB0AEC">
        <w:tc>
          <w:tcPr>
            <w:tcW w:w="2694" w:type="dxa"/>
          </w:tcPr>
          <w:p w:rsidR="008879D5" w:rsidRPr="00106A08" w:rsidRDefault="00794BE4" w:rsidP="001F38DC">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 xml:space="preserve">Объем инвестиций в основной капитал за счет всех источников финансирования </w:t>
            </w:r>
            <w:r w:rsidR="001F38DC">
              <w:rPr>
                <w:rFonts w:ascii="Times New Roman" w:eastAsia="Times New Roman" w:hAnsi="Times New Roman" w:cs="Times New Roman"/>
                <w:color w:val="000000"/>
                <w:sz w:val="20"/>
                <w:szCs w:val="20"/>
              </w:rPr>
              <w:t>по крупным и средним организациям</w:t>
            </w:r>
          </w:p>
        </w:tc>
        <w:tc>
          <w:tcPr>
            <w:tcW w:w="992" w:type="dxa"/>
          </w:tcPr>
          <w:p w:rsidR="00794BE4"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млн.</w:t>
            </w:r>
          </w:p>
          <w:p w:rsidR="00794BE4"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 xml:space="preserve">руб. </w:t>
            </w:r>
          </w:p>
          <w:p w:rsidR="008879D5" w:rsidRPr="00106A08" w:rsidRDefault="008879D5" w:rsidP="007F22DF">
            <w:pPr>
              <w:jc w:val="both"/>
              <w:rPr>
                <w:rFonts w:ascii="Times New Roman" w:eastAsia="Times New Roman" w:hAnsi="Times New Roman" w:cs="Times New Roman"/>
                <w:color w:val="000000"/>
                <w:sz w:val="20"/>
                <w:szCs w:val="20"/>
              </w:rPr>
            </w:pPr>
          </w:p>
        </w:tc>
        <w:tc>
          <w:tcPr>
            <w:tcW w:w="992"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10080,4</w:t>
            </w:r>
          </w:p>
        </w:tc>
        <w:tc>
          <w:tcPr>
            <w:tcW w:w="1134"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5446,0</w:t>
            </w:r>
          </w:p>
        </w:tc>
        <w:tc>
          <w:tcPr>
            <w:tcW w:w="1134" w:type="dxa"/>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5833,8</w:t>
            </w:r>
          </w:p>
        </w:tc>
        <w:tc>
          <w:tcPr>
            <w:tcW w:w="1276" w:type="dxa"/>
            <w:tcBorders>
              <w:right w:val="single" w:sz="4" w:space="0" w:color="auto"/>
            </w:tcBorders>
          </w:tcPr>
          <w:p w:rsidR="008879D5" w:rsidRPr="00106A08" w:rsidRDefault="001F38DC"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6702,4</w:t>
            </w:r>
          </w:p>
        </w:tc>
        <w:tc>
          <w:tcPr>
            <w:tcW w:w="1134" w:type="dxa"/>
            <w:tcBorders>
              <w:left w:val="single" w:sz="4" w:space="0" w:color="auto"/>
            </w:tcBorders>
          </w:tcPr>
          <w:p w:rsidR="008879D5" w:rsidRPr="00106A08" w:rsidRDefault="001F38DC"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7396,4</w:t>
            </w:r>
          </w:p>
        </w:tc>
      </w:tr>
      <w:tr w:rsidR="00794BE4" w:rsidTr="00DB0AEC">
        <w:tc>
          <w:tcPr>
            <w:tcW w:w="2694" w:type="dxa"/>
          </w:tcPr>
          <w:p w:rsidR="008879D5" w:rsidRPr="00106A08" w:rsidRDefault="00794BE4" w:rsidP="00072BD3">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Среднегодовая стоимость имущества, облагаемого налогом на имущество организаций в соответствии с п</w:t>
            </w:r>
            <w:r w:rsidR="00072BD3" w:rsidRPr="00106A08">
              <w:rPr>
                <w:rFonts w:ascii="Times New Roman" w:eastAsia="Times New Roman" w:hAnsi="Times New Roman" w:cs="Times New Roman"/>
                <w:color w:val="000000"/>
                <w:sz w:val="20"/>
                <w:szCs w:val="20"/>
              </w:rPr>
              <w:t>.1</w:t>
            </w:r>
            <w:r w:rsidRPr="00106A08">
              <w:rPr>
                <w:rFonts w:ascii="Times New Roman" w:eastAsia="Times New Roman" w:hAnsi="Times New Roman" w:cs="Times New Roman"/>
                <w:color w:val="000000"/>
                <w:sz w:val="20"/>
                <w:szCs w:val="20"/>
              </w:rPr>
              <w:t>ст</w:t>
            </w:r>
            <w:r w:rsidR="00072BD3" w:rsidRPr="00106A08">
              <w:rPr>
                <w:rFonts w:ascii="Times New Roman" w:eastAsia="Times New Roman" w:hAnsi="Times New Roman" w:cs="Times New Roman"/>
                <w:color w:val="000000"/>
                <w:sz w:val="20"/>
                <w:szCs w:val="20"/>
              </w:rPr>
              <w:t>.</w:t>
            </w:r>
            <w:r w:rsidRPr="00106A08">
              <w:rPr>
                <w:rFonts w:ascii="Times New Roman" w:eastAsia="Times New Roman" w:hAnsi="Times New Roman" w:cs="Times New Roman"/>
                <w:color w:val="000000"/>
                <w:sz w:val="20"/>
                <w:szCs w:val="20"/>
              </w:rPr>
              <w:t xml:space="preserve"> 375 НК РФ </w:t>
            </w:r>
          </w:p>
        </w:tc>
        <w:tc>
          <w:tcPr>
            <w:tcW w:w="992" w:type="dxa"/>
          </w:tcPr>
          <w:p w:rsidR="00794BE4"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млн.</w:t>
            </w:r>
          </w:p>
          <w:p w:rsidR="008879D5" w:rsidRPr="00106A08" w:rsidRDefault="00794BE4" w:rsidP="00794BE4">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руб.</w:t>
            </w:r>
          </w:p>
        </w:tc>
        <w:tc>
          <w:tcPr>
            <w:tcW w:w="992"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17209,0</w:t>
            </w:r>
          </w:p>
        </w:tc>
        <w:tc>
          <w:tcPr>
            <w:tcW w:w="1134"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17899,1</w:t>
            </w:r>
          </w:p>
        </w:tc>
        <w:tc>
          <w:tcPr>
            <w:tcW w:w="1134"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18665,2</w:t>
            </w:r>
          </w:p>
        </w:tc>
        <w:tc>
          <w:tcPr>
            <w:tcW w:w="1276" w:type="dxa"/>
            <w:tcBorders>
              <w:right w:val="single" w:sz="4" w:space="0" w:color="auto"/>
            </w:tcBorders>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19639,5</w:t>
            </w:r>
          </w:p>
        </w:tc>
        <w:tc>
          <w:tcPr>
            <w:tcW w:w="1134" w:type="dxa"/>
            <w:tcBorders>
              <w:left w:val="single" w:sz="4" w:space="0" w:color="auto"/>
            </w:tcBorders>
          </w:tcPr>
          <w:p w:rsidR="008879D5" w:rsidRPr="00106A08" w:rsidRDefault="00F371D1"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20762,9</w:t>
            </w:r>
          </w:p>
        </w:tc>
      </w:tr>
      <w:tr w:rsidR="00794BE4" w:rsidTr="00DB0AEC">
        <w:tc>
          <w:tcPr>
            <w:tcW w:w="2694" w:type="dxa"/>
          </w:tcPr>
          <w:p w:rsidR="008879D5" w:rsidRPr="00106A08" w:rsidRDefault="00072BD3" w:rsidP="00072BD3">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Объем продукции сельского хозяйства</w:t>
            </w:r>
          </w:p>
        </w:tc>
        <w:tc>
          <w:tcPr>
            <w:tcW w:w="992" w:type="dxa"/>
          </w:tcPr>
          <w:p w:rsidR="00072BD3" w:rsidRPr="00106A08" w:rsidRDefault="00072BD3" w:rsidP="007F22DF">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млн.</w:t>
            </w:r>
          </w:p>
          <w:p w:rsidR="008879D5" w:rsidRPr="00106A08" w:rsidRDefault="00072BD3" w:rsidP="00072BD3">
            <w:pPr>
              <w:jc w:val="both"/>
              <w:rPr>
                <w:rFonts w:ascii="Times New Roman" w:eastAsia="Times New Roman" w:hAnsi="Times New Roman" w:cs="Times New Roman"/>
                <w:color w:val="000000"/>
                <w:sz w:val="20"/>
                <w:szCs w:val="20"/>
              </w:rPr>
            </w:pPr>
            <w:r w:rsidRPr="00106A08">
              <w:rPr>
                <w:rFonts w:ascii="Times New Roman" w:eastAsia="Times New Roman" w:hAnsi="Times New Roman" w:cs="Times New Roman"/>
                <w:color w:val="000000"/>
                <w:sz w:val="20"/>
                <w:szCs w:val="20"/>
              </w:rPr>
              <w:t>руб.</w:t>
            </w:r>
          </w:p>
        </w:tc>
        <w:tc>
          <w:tcPr>
            <w:tcW w:w="992"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2798,4</w:t>
            </w:r>
          </w:p>
        </w:tc>
        <w:tc>
          <w:tcPr>
            <w:tcW w:w="1134"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3784,6</w:t>
            </w:r>
          </w:p>
        </w:tc>
        <w:tc>
          <w:tcPr>
            <w:tcW w:w="1134" w:type="dxa"/>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4088,2</w:t>
            </w:r>
          </w:p>
        </w:tc>
        <w:tc>
          <w:tcPr>
            <w:tcW w:w="1276" w:type="dxa"/>
            <w:tcBorders>
              <w:right w:val="single" w:sz="4" w:space="0" w:color="auto"/>
            </w:tcBorders>
          </w:tcPr>
          <w:p w:rsidR="008879D5" w:rsidRPr="00106A08" w:rsidRDefault="00F371D1" w:rsidP="007F22D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2066,8</w:t>
            </w:r>
          </w:p>
        </w:tc>
        <w:tc>
          <w:tcPr>
            <w:tcW w:w="1134" w:type="dxa"/>
            <w:tcBorders>
              <w:left w:val="single" w:sz="4" w:space="0" w:color="auto"/>
            </w:tcBorders>
          </w:tcPr>
          <w:p w:rsidR="008879D5" w:rsidRPr="00106A08" w:rsidRDefault="00F371D1" w:rsidP="008879D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4517,0</w:t>
            </w:r>
          </w:p>
        </w:tc>
      </w:tr>
    </w:tbl>
    <w:p w:rsidR="00693B1B" w:rsidRDefault="002C7EAA"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3B1B">
        <w:rPr>
          <w:rFonts w:ascii="Times New Roman" w:eastAsia="Times New Roman" w:hAnsi="Times New Roman" w:cs="Times New Roman"/>
          <w:color w:val="000000"/>
          <w:sz w:val="28"/>
          <w:szCs w:val="28"/>
        </w:rPr>
        <w:t xml:space="preserve">В пояснительной записке к Прогнозу развития </w:t>
      </w:r>
      <w:proofErr w:type="spellStart"/>
      <w:r w:rsidR="00693B1B">
        <w:rPr>
          <w:rFonts w:ascii="Times New Roman" w:eastAsia="Times New Roman" w:hAnsi="Times New Roman" w:cs="Times New Roman"/>
          <w:color w:val="000000"/>
          <w:sz w:val="28"/>
          <w:szCs w:val="28"/>
        </w:rPr>
        <w:t>Варненского</w:t>
      </w:r>
      <w:proofErr w:type="spellEnd"/>
      <w:r w:rsidR="00693B1B">
        <w:rPr>
          <w:rFonts w:ascii="Times New Roman" w:eastAsia="Times New Roman" w:hAnsi="Times New Roman" w:cs="Times New Roman"/>
          <w:color w:val="000000"/>
          <w:sz w:val="28"/>
          <w:szCs w:val="28"/>
        </w:rPr>
        <w:t xml:space="preserve"> муниципального района на 202</w:t>
      </w:r>
      <w:r w:rsidR="00F371D1">
        <w:rPr>
          <w:rFonts w:ascii="Times New Roman" w:eastAsia="Times New Roman" w:hAnsi="Times New Roman" w:cs="Times New Roman"/>
          <w:color w:val="000000"/>
          <w:sz w:val="28"/>
          <w:szCs w:val="28"/>
        </w:rPr>
        <w:t>3</w:t>
      </w:r>
      <w:r w:rsidR="00693B1B">
        <w:rPr>
          <w:rFonts w:ascii="Times New Roman" w:eastAsia="Times New Roman" w:hAnsi="Times New Roman" w:cs="Times New Roman"/>
          <w:color w:val="000000"/>
          <w:sz w:val="28"/>
          <w:szCs w:val="28"/>
        </w:rPr>
        <w:t>год и плановый период 202</w:t>
      </w:r>
      <w:r w:rsidR="00F371D1">
        <w:rPr>
          <w:rFonts w:ascii="Times New Roman" w:eastAsia="Times New Roman" w:hAnsi="Times New Roman" w:cs="Times New Roman"/>
          <w:color w:val="000000"/>
          <w:sz w:val="28"/>
          <w:szCs w:val="28"/>
        </w:rPr>
        <w:t>4</w:t>
      </w:r>
      <w:r w:rsidR="00693B1B">
        <w:rPr>
          <w:rFonts w:ascii="Times New Roman" w:eastAsia="Times New Roman" w:hAnsi="Times New Roman" w:cs="Times New Roman"/>
          <w:color w:val="000000"/>
          <w:sz w:val="28"/>
          <w:szCs w:val="28"/>
        </w:rPr>
        <w:t>-202</w:t>
      </w:r>
      <w:r w:rsidR="00F371D1">
        <w:rPr>
          <w:rFonts w:ascii="Times New Roman" w:eastAsia="Times New Roman" w:hAnsi="Times New Roman" w:cs="Times New Roman"/>
          <w:color w:val="000000"/>
          <w:sz w:val="28"/>
          <w:szCs w:val="28"/>
        </w:rPr>
        <w:t>5</w:t>
      </w:r>
      <w:r w:rsidR="00693B1B">
        <w:rPr>
          <w:rFonts w:ascii="Times New Roman" w:eastAsia="Times New Roman" w:hAnsi="Times New Roman" w:cs="Times New Roman"/>
          <w:color w:val="000000"/>
          <w:sz w:val="28"/>
          <w:szCs w:val="28"/>
        </w:rPr>
        <w:t>годов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03F50" w:rsidRPr="00F07365" w:rsidRDefault="0031155A" w:rsidP="007F22DF">
      <w:pPr>
        <w:shd w:val="clear" w:color="auto" w:fill="FFFFFF"/>
        <w:spacing w:after="0" w:line="240" w:lineRule="auto"/>
        <w:jc w:val="both"/>
        <w:rPr>
          <w:rFonts w:ascii="Times New Roman" w:eastAsia="Times New Roman" w:hAnsi="Times New Roman" w:cs="Times New Roman"/>
          <w:sz w:val="28"/>
          <w:szCs w:val="28"/>
        </w:rPr>
      </w:pPr>
      <w:r w:rsidRPr="00F07365">
        <w:rPr>
          <w:rFonts w:ascii="Times New Roman" w:hAnsi="Times New Roman" w:cs="Times New Roman"/>
          <w:sz w:val="28"/>
          <w:szCs w:val="28"/>
        </w:rPr>
        <w:t xml:space="preserve"> </w:t>
      </w:r>
      <w:r w:rsidR="00F03F50" w:rsidRPr="00F07365">
        <w:rPr>
          <w:rFonts w:ascii="Times New Roman" w:hAnsi="Times New Roman" w:cs="Times New Roman"/>
          <w:sz w:val="28"/>
          <w:szCs w:val="28"/>
        </w:rPr>
        <w:t>Соблюдены требования и ограничения, установленные БК РФ: п. 2 ст. 92.1</w:t>
      </w:r>
      <w:r w:rsidR="00F03F50" w:rsidRPr="00F07365">
        <w:rPr>
          <w:sz w:val="28"/>
          <w:szCs w:val="28"/>
        </w:rPr>
        <w:br/>
      </w:r>
      <w:r w:rsidR="00F03F50" w:rsidRPr="00F07365">
        <w:rPr>
          <w:rFonts w:ascii="Times New Roman" w:hAnsi="Times New Roman" w:cs="Times New Roman"/>
          <w:sz w:val="28"/>
          <w:szCs w:val="28"/>
        </w:rPr>
        <w:t xml:space="preserve">- по размеру дефицита областного бюджета, п. 3 ст. 184.1 - по общему объему </w:t>
      </w:r>
      <w:r w:rsidR="00F03F50" w:rsidRPr="00F07365">
        <w:rPr>
          <w:rFonts w:ascii="Times New Roman" w:hAnsi="Times New Roman" w:cs="Times New Roman"/>
          <w:sz w:val="24"/>
          <w:szCs w:val="24"/>
        </w:rPr>
        <w:t xml:space="preserve">3 </w:t>
      </w:r>
      <w:r w:rsidR="00F03F50" w:rsidRPr="00F07365">
        <w:rPr>
          <w:rFonts w:ascii="Times New Roman" w:hAnsi="Times New Roman" w:cs="Times New Roman"/>
          <w:sz w:val="28"/>
          <w:szCs w:val="28"/>
        </w:rPr>
        <w:t>условно утверждаемых расходов, а также бюджетных ассигнований,</w:t>
      </w:r>
      <w:r w:rsidR="00F03F50" w:rsidRPr="00F07365">
        <w:rPr>
          <w:sz w:val="28"/>
          <w:szCs w:val="28"/>
        </w:rPr>
        <w:br/>
      </w:r>
      <w:r w:rsidR="00F03F50" w:rsidRPr="00F07365">
        <w:rPr>
          <w:rFonts w:ascii="Times New Roman" w:hAnsi="Times New Roman" w:cs="Times New Roman"/>
          <w:sz w:val="28"/>
          <w:szCs w:val="28"/>
        </w:rPr>
        <w:t>направляемых на исполнение публичных нормативных обязательств.</w:t>
      </w:r>
    </w:p>
    <w:p w:rsidR="00E72B6C" w:rsidRDefault="00DF44CF" w:rsidP="007F22D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72B6C" w:rsidRPr="00DF44CF">
        <w:rPr>
          <w:rFonts w:ascii="Times New Roman" w:hAnsi="Times New Roman" w:cs="Times New Roman"/>
          <w:color w:val="000000"/>
          <w:sz w:val="28"/>
          <w:szCs w:val="28"/>
        </w:rPr>
        <w:t xml:space="preserve">Сравнение ожидаемых итогов социально-экономического развития </w:t>
      </w:r>
      <w:proofErr w:type="spellStart"/>
      <w:r>
        <w:rPr>
          <w:rFonts w:ascii="Times New Roman" w:hAnsi="Times New Roman" w:cs="Times New Roman"/>
          <w:color w:val="000000"/>
          <w:sz w:val="28"/>
          <w:szCs w:val="28"/>
        </w:rPr>
        <w:t>Варненского</w:t>
      </w:r>
      <w:proofErr w:type="spellEnd"/>
      <w:r>
        <w:rPr>
          <w:rFonts w:ascii="Times New Roman" w:hAnsi="Times New Roman" w:cs="Times New Roman"/>
          <w:color w:val="000000"/>
          <w:sz w:val="28"/>
          <w:szCs w:val="28"/>
        </w:rPr>
        <w:t xml:space="preserve"> муниципального района</w:t>
      </w:r>
      <w:r w:rsidR="00E72B6C" w:rsidRPr="00DF44CF">
        <w:rPr>
          <w:rFonts w:ascii="Times New Roman" w:hAnsi="Times New Roman" w:cs="Times New Roman"/>
          <w:color w:val="000000"/>
          <w:sz w:val="28"/>
          <w:szCs w:val="28"/>
        </w:rPr>
        <w:t xml:space="preserve"> за 202</w:t>
      </w:r>
      <w:r>
        <w:rPr>
          <w:rFonts w:ascii="Times New Roman" w:hAnsi="Times New Roman" w:cs="Times New Roman"/>
          <w:color w:val="000000"/>
          <w:sz w:val="28"/>
          <w:szCs w:val="28"/>
        </w:rPr>
        <w:t>2</w:t>
      </w:r>
      <w:r w:rsidR="00E72B6C" w:rsidRPr="00DF44CF">
        <w:rPr>
          <w:rFonts w:ascii="Times New Roman" w:hAnsi="Times New Roman" w:cs="Times New Roman"/>
          <w:color w:val="000000"/>
          <w:sz w:val="28"/>
          <w:szCs w:val="28"/>
        </w:rPr>
        <w:t xml:space="preserve"> год с 202</w:t>
      </w:r>
      <w:r>
        <w:rPr>
          <w:rFonts w:ascii="Times New Roman" w:hAnsi="Times New Roman" w:cs="Times New Roman"/>
          <w:color w:val="000000"/>
          <w:sz w:val="28"/>
          <w:szCs w:val="28"/>
        </w:rPr>
        <w:t>1</w:t>
      </w:r>
      <w:r w:rsidR="00E72B6C" w:rsidRPr="00DF44CF">
        <w:rPr>
          <w:rFonts w:ascii="Times New Roman" w:hAnsi="Times New Roman" w:cs="Times New Roman"/>
          <w:color w:val="000000"/>
          <w:sz w:val="28"/>
          <w:szCs w:val="28"/>
        </w:rPr>
        <w:t xml:space="preserve"> годом, а также с прогнозируемыми итогами 2022-2024 годов свидетельствует:</w:t>
      </w:r>
    </w:p>
    <w:p w:rsidR="00DF44CF" w:rsidRPr="004B15D2" w:rsidRDefault="00DF44CF" w:rsidP="007F22D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B6EE9">
        <w:rPr>
          <w:rFonts w:ascii="Times New Roman" w:hAnsi="Times New Roman" w:cs="Times New Roman"/>
          <w:color w:val="000000"/>
          <w:sz w:val="28"/>
          <w:szCs w:val="28"/>
        </w:rPr>
        <w:t>о</w:t>
      </w:r>
      <w:r w:rsidRPr="00DF44CF">
        <w:rPr>
          <w:rFonts w:ascii="Times New Roman" w:hAnsi="Times New Roman" w:cs="Times New Roman"/>
          <w:color w:val="000000"/>
          <w:sz w:val="26"/>
          <w:szCs w:val="26"/>
        </w:rPr>
        <w:t xml:space="preserve"> </w:t>
      </w:r>
      <w:r w:rsidRPr="004B15D2">
        <w:rPr>
          <w:rFonts w:ascii="Times New Roman" w:hAnsi="Times New Roman" w:cs="Times New Roman"/>
          <w:color w:val="000000"/>
          <w:sz w:val="28"/>
          <w:szCs w:val="28"/>
        </w:rPr>
        <w:t xml:space="preserve">продолжении уменьшения среднегодовой </w:t>
      </w:r>
      <w:r w:rsidRPr="004B15D2">
        <w:rPr>
          <w:rFonts w:ascii="Times New Roman" w:hAnsi="Times New Roman" w:cs="Times New Roman"/>
          <w:b/>
          <w:color w:val="000000"/>
          <w:sz w:val="28"/>
          <w:szCs w:val="28"/>
        </w:rPr>
        <w:t>численности населения</w:t>
      </w:r>
      <w:r w:rsidRPr="004B15D2">
        <w:rPr>
          <w:rFonts w:ascii="Times New Roman" w:hAnsi="Times New Roman" w:cs="Times New Roman"/>
          <w:color w:val="000000"/>
          <w:sz w:val="28"/>
          <w:szCs w:val="28"/>
        </w:rPr>
        <w:t xml:space="preserve"> на 01.01.2022году на 258 человек составило 24184человек, что обусловлено естественной убылью населения. В январе-июне 2022года количество родившихся составило 116человек, что меньше, чем за аналогичный период на 10 человек или на 8%, одновременно увеличилось число умерших на 10 человек, или на 5,3процента и составило 198человек.</w:t>
      </w:r>
      <w:r w:rsidR="006B5B27" w:rsidRPr="004B15D2">
        <w:rPr>
          <w:rFonts w:ascii="Times New Roman" w:hAnsi="Times New Roman" w:cs="Times New Roman"/>
          <w:color w:val="000000"/>
          <w:sz w:val="28"/>
          <w:szCs w:val="28"/>
        </w:rPr>
        <w:t xml:space="preserve"> В</w:t>
      </w:r>
      <w:r w:rsidR="00212872" w:rsidRPr="004B15D2">
        <w:rPr>
          <w:rFonts w:ascii="Times New Roman" w:hAnsi="Times New Roman" w:cs="Times New Roman"/>
          <w:color w:val="000000"/>
          <w:sz w:val="28"/>
          <w:szCs w:val="28"/>
        </w:rPr>
        <w:t xml:space="preserve"> </w:t>
      </w:r>
      <w:r w:rsidR="006B5B27" w:rsidRPr="004B15D2">
        <w:rPr>
          <w:rFonts w:ascii="Times New Roman" w:hAnsi="Times New Roman" w:cs="Times New Roman"/>
          <w:color w:val="000000"/>
          <w:sz w:val="28"/>
          <w:szCs w:val="28"/>
        </w:rPr>
        <w:t>результате естественная убыль населения составила 82человек</w:t>
      </w:r>
      <w:r w:rsidR="00212872" w:rsidRPr="004B15D2">
        <w:rPr>
          <w:rFonts w:ascii="Times New Roman" w:hAnsi="Times New Roman" w:cs="Times New Roman"/>
          <w:color w:val="000000"/>
          <w:sz w:val="28"/>
          <w:szCs w:val="28"/>
        </w:rPr>
        <w:t>а</w:t>
      </w:r>
      <w:r w:rsidR="006B5B27" w:rsidRPr="004B15D2">
        <w:rPr>
          <w:rFonts w:ascii="Times New Roman" w:hAnsi="Times New Roman" w:cs="Times New Roman"/>
          <w:color w:val="000000"/>
          <w:sz w:val="28"/>
          <w:szCs w:val="28"/>
        </w:rPr>
        <w:t>, что больше аналогичного периода предыдущего года на 32,2процента</w:t>
      </w:r>
      <w:r w:rsidR="00212872" w:rsidRPr="004B15D2">
        <w:rPr>
          <w:rFonts w:ascii="Times New Roman" w:hAnsi="Times New Roman" w:cs="Times New Roman"/>
          <w:color w:val="000000"/>
          <w:sz w:val="28"/>
          <w:szCs w:val="28"/>
        </w:rPr>
        <w:t>.</w:t>
      </w:r>
      <w:r w:rsidR="006B5B27" w:rsidRPr="004B15D2">
        <w:rPr>
          <w:rFonts w:ascii="Times New Roman" w:hAnsi="Times New Roman" w:cs="Times New Roman"/>
          <w:color w:val="000000"/>
          <w:sz w:val="28"/>
          <w:szCs w:val="28"/>
        </w:rPr>
        <w:t xml:space="preserve"> </w:t>
      </w:r>
      <w:r w:rsidR="00212872" w:rsidRPr="004B15D2">
        <w:rPr>
          <w:rFonts w:ascii="Times New Roman" w:hAnsi="Times New Roman" w:cs="Times New Roman"/>
          <w:color w:val="000000"/>
          <w:sz w:val="28"/>
          <w:szCs w:val="28"/>
        </w:rPr>
        <w:t xml:space="preserve">Миграционный прирост за 6 месяцев 2022г.18человек, а за 2021год </w:t>
      </w:r>
      <w:r w:rsidR="00CB6EE9" w:rsidRPr="004B15D2">
        <w:rPr>
          <w:rFonts w:ascii="Times New Roman" w:hAnsi="Times New Roman" w:cs="Times New Roman"/>
          <w:color w:val="000000"/>
          <w:sz w:val="28"/>
          <w:szCs w:val="28"/>
        </w:rPr>
        <w:t>миграционная убыль составила 57чело</w:t>
      </w:r>
      <w:r w:rsidR="005C44E0">
        <w:rPr>
          <w:rFonts w:ascii="Times New Roman" w:hAnsi="Times New Roman" w:cs="Times New Roman"/>
          <w:color w:val="000000"/>
          <w:sz w:val="28"/>
          <w:szCs w:val="28"/>
        </w:rPr>
        <w:t>в</w:t>
      </w:r>
      <w:r w:rsidR="00CB6EE9" w:rsidRPr="004B15D2">
        <w:rPr>
          <w:rFonts w:ascii="Times New Roman" w:hAnsi="Times New Roman" w:cs="Times New Roman"/>
          <w:color w:val="000000"/>
          <w:sz w:val="28"/>
          <w:szCs w:val="28"/>
        </w:rPr>
        <w:t>ек.</w:t>
      </w:r>
      <w:r w:rsidR="005C44E0">
        <w:rPr>
          <w:rFonts w:ascii="Times New Roman" w:hAnsi="Times New Roman" w:cs="Times New Roman"/>
          <w:color w:val="000000"/>
          <w:sz w:val="28"/>
          <w:szCs w:val="28"/>
        </w:rPr>
        <w:t xml:space="preserve"> </w:t>
      </w:r>
      <w:r w:rsidR="00CB6EE9" w:rsidRPr="004B15D2">
        <w:rPr>
          <w:rFonts w:ascii="Times New Roman" w:hAnsi="Times New Roman" w:cs="Times New Roman"/>
          <w:color w:val="000000"/>
          <w:sz w:val="28"/>
          <w:szCs w:val="28"/>
        </w:rPr>
        <w:t xml:space="preserve">Учитывая текущие тенденции вышеуказанных показателей, а также такие факторы, как старение населения, превышение смертности над рождаемостью и неоднозначная ситуация с миграционным движением, ожидается, что среднегодовая численность населения в </w:t>
      </w:r>
      <w:proofErr w:type="spellStart"/>
      <w:r w:rsidR="00CB6EE9" w:rsidRPr="004B15D2">
        <w:rPr>
          <w:rFonts w:ascii="Times New Roman" w:hAnsi="Times New Roman" w:cs="Times New Roman"/>
          <w:color w:val="000000"/>
          <w:sz w:val="28"/>
          <w:szCs w:val="28"/>
        </w:rPr>
        <w:t>Варненском</w:t>
      </w:r>
      <w:proofErr w:type="spellEnd"/>
      <w:r w:rsidR="00CB6EE9" w:rsidRPr="004B15D2">
        <w:rPr>
          <w:rFonts w:ascii="Times New Roman" w:hAnsi="Times New Roman" w:cs="Times New Roman"/>
          <w:color w:val="000000"/>
          <w:sz w:val="28"/>
          <w:szCs w:val="28"/>
        </w:rPr>
        <w:t xml:space="preserve"> районе по итогам 2022года составит 24,1тыс</w:t>
      </w:r>
      <w:proofErr w:type="gramStart"/>
      <w:r w:rsidR="00CB6EE9" w:rsidRPr="004B15D2">
        <w:rPr>
          <w:rFonts w:ascii="Times New Roman" w:hAnsi="Times New Roman" w:cs="Times New Roman"/>
          <w:color w:val="000000"/>
          <w:sz w:val="28"/>
          <w:szCs w:val="28"/>
        </w:rPr>
        <w:t>.ч</w:t>
      </w:r>
      <w:proofErr w:type="gramEnd"/>
      <w:r w:rsidR="00CB6EE9" w:rsidRPr="004B15D2">
        <w:rPr>
          <w:rFonts w:ascii="Times New Roman" w:hAnsi="Times New Roman" w:cs="Times New Roman"/>
          <w:color w:val="000000"/>
          <w:sz w:val="28"/>
          <w:szCs w:val="28"/>
        </w:rPr>
        <w:t>еловек со снижением к 2021году на 200человек</w:t>
      </w:r>
      <w:r w:rsidR="004B15D2">
        <w:rPr>
          <w:rFonts w:ascii="Times New Roman" w:hAnsi="Times New Roman" w:cs="Times New Roman"/>
          <w:color w:val="000000"/>
          <w:sz w:val="28"/>
          <w:szCs w:val="28"/>
        </w:rPr>
        <w:t>;</w:t>
      </w:r>
    </w:p>
    <w:p w:rsidR="00964F9A" w:rsidRPr="004B15D2" w:rsidRDefault="00CB6EE9" w:rsidP="007F22DF">
      <w:pPr>
        <w:shd w:val="clear" w:color="auto" w:fill="FFFFFF"/>
        <w:spacing w:after="0" w:line="240" w:lineRule="auto"/>
        <w:jc w:val="both"/>
        <w:rPr>
          <w:rFonts w:ascii="Times New Roman" w:hAnsi="Times New Roman" w:cs="Times New Roman"/>
          <w:color w:val="000000"/>
          <w:sz w:val="28"/>
          <w:szCs w:val="28"/>
        </w:rPr>
      </w:pPr>
      <w:r w:rsidRPr="004B15D2">
        <w:rPr>
          <w:rFonts w:ascii="Times New Roman" w:hAnsi="Times New Roman" w:cs="Times New Roman"/>
          <w:color w:val="000000"/>
          <w:sz w:val="28"/>
          <w:szCs w:val="28"/>
        </w:rPr>
        <w:t xml:space="preserve"> -</w:t>
      </w:r>
      <w:r w:rsidRPr="004B15D2">
        <w:rPr>
          <w:rFonts w:ascii="Times New Roman" w:hAnsi="Times New Roman" w:cs="Times New Roman"/>
          <w:b/>
          <w:color w:val="000000"/>
          <w:sz w:val="28"/>
          <w:szCs w:val="28"/>
        </w:rPr>
        <w:t>промышленное производство</w:t>
      </w:r>
      <w:r w:rsidRPr="004B15D2">
        <w:rPr>
          <w:rFonts w:ascii="Times New Roman" w:hAnsi="Times New Roman" w:cs="Times New Roman"/>
          <w:color w:val="000000"/>
          <w:sz w:val="28"/>
          <w:szCs w:val="28"/>
        </w:rPr>
        <w:t xml:space="preserve"> включает добычу полезных ископаемых, обрабатывающее производство, производство и распределение электроэнергии газа и воды. Численность </w:t>
      </w:r>
      <w:proofErr w:type="gramStart"/>
      <w:r w:rsidRPr="004B15D2">
        <w:rPr>
          <w:rFonts w:ascii="Times New Roman" w:hAnsi="Times New Roman" w:cs="Times New Roman"/>
          <w:color w:val="000000"/>
          <w:sz w:val="28"/>
          <w:szCs w:val="28"/>
        </w:rPr>
        <w:t>занятых</w:t>
      </w:r>
      <w:proofErr w:type="gramEnd"/>
      <w:r w:rsidRPr="004B15D2">
        <w:rPr>
          <w:rFonts w:ascii="Times New Roman" w:hAnsi="Times New Roman" w:cs="Times New Roman"/>
          <w:color w:val="000000"/>
          <w:sz w:val="28"/>
          <w:szCs w:val="28"/>
        </w:rPr>
        <w:t xml:space="preserve"> в промышленном производстве составляет 45% от общей численности</w:t>
      </w:r>
      <w:r w:rsidR="00964F9A" w:rsidRPr="004B15D2">
        <w:rPr>
          <w:rFonts w:ascii="Times New Roman" w:hAnsi="Times New Roman" w:cs="Times New Roman"/>
          <w:color w:val="000000"/>
          <w:sz w:val="28"/>
          <w:szCs w:val="28"/>
        </w:rPr>
        <w:t>,</w:t>
      </w:r>
      <w:r w:rsidRPr="004B15D2">
        <w:rPr>
          <w:rFonts w:ascii="Times New Roman" w:hAnsi="Times New Roman" w:cs="Times New Roman"/>
          <w:color w:val="000000"/>
          <w:sz w:val="28"/>
          <w:szCs w:val="28"/>
        </w:rPr>
        <w:t xml:space="preserve"> работающих в районе. За 2021год крупными и средними промышленными предприятиями района отгружено товаров собственного производства, выполнено работ и услуг</w:t>
      </w:r>
      <w:r w:rsidR="004F3E7A" w:rsidRPr="004B15D2">
        <w:rPr>
          <w:rFonts w:ascii="Times New Roman" w:hAnsi="Times New Roman" w:cs="Times New Roman"/>
          <w:color w:val="000000"/>
          <w:sz w:val="28"/>
          <w:szCs w:val="28"/>
        </w:rPr>
        <w:t xml:space="preserve"> </w:t>
      </w:r>
      <w:r w:rsidR="00964F9A" w:rsidRPr="004B15D2">
        <w:rPr>
          <w:rFonts w:ascii="Times New Roman" w:hAnsi="Times New Roman" w:cs="Times New Roman"/>
          <w:color w:val="000000"/>
          <w:sz w:val="28"/>
          <w:szCs w:val="28"/>
        </w:rPr>
        <w:t>собственными силами по «чистым» видам экономической деятельности на сумму 61млр.976млн</w:t>
      </w:r>
      <w:proofErr w:type="gramStart"/>
      <w:r w:rsidR="00964F9A" w:rsidRPr="004B15D2">
        <w:rPr>
          <w:rFonts w:ascii="Times New Roman" w:hAnsi="Times New Roman" w:cs="Times New Roman"/>
          <w:color w:val="000000"/>
          <w:sz w:val="28"/>
          <w:szCs w:val="28"/>
        </w:rPr>
        <w:t>.р</w:t>
      </w:r>
      <w:proofErr w:type="gramEnd"/>
      <w:r w:rsidR="00964F9A" w:rsidRPr="004B15D2">
        <w:rPr>
          <w:rFonts w:ascii="Times New Roman" w:hAnsi="Times New Roman" w:cs="Times New Roman"/>
          <w:color w:val="000000"/>
          <w:sz w:val="28"/>
          <w:szCs w:val="28"/>
        </w:rPr>
        <w:t>ублей, индекс промышленного производства в сопоставимых ценах составил 97,3 %. Предполагается, что в 2022году объем отгруженных товаров составит 70млр.696млн.рублей, индекс промышленного производства 89,4%. Оценка сформирована на основании прогнозных финансово-экономических показателей и рисков их ухудшения (снижение платежеспособного спроса внутри страны, существенные сложности при реализации продукции на внешних рынках (логистические, денежные), рост цен на материалы, запчасти и комплектующие, переход на стопроцентную предоплату, отказ в поставках импортного оборудования по заключенным контрактам) полученных от металлургических предприятий.</w:t>
      </w:r>
    </w:p>
    <w:p w:rsidR="002725B2" w:rsidRPr="004B15D2" w:rsidRDefault="002725B2" w:rsidP="007F22DF">
      <w:pPr>
        <w:shd w:val="clear" w:color="auto" w:fill="FFFFFF"/>
        <w:spacing w:after="0" w:line="240" w:lineRule="auto"/>
        <w:jc w:val="both"/>
        <w:rPr>
          <w:rFonts w:ascii="Times New Roman" w:hAnsi="Times New Roman" w:cs="Times New Roman"/>
          <w:color w:val="000000"/>
          <w:sz w:val="28"/>
          <w:szCs w:val="28"/>
        </w:rPr>
      </w:pPr>
      <w:r w:rsidRPr="004B15D2">
        <w:rPr>
          <w:rFonts w:ascii="Times New Roman" w:hAnsi="Times New Roman" w:cs="Times New Roman"/>
          <w:color w:val="000000"/>
          <w:sz w:val="28"/>
          <w:szCs w:val="28"/>
        </w:rPr>
        <w:t xml:space="preserve">-прогноз объема продукции </w:t>
      </w:r>
      <w:r w:rsidRPr="004B15D2">
        <w:rPr>
          <w:rFonts w:ascii="Times New Roman" w:hAnsi="Times New Roman" w:cs="Times New Roman"/>
          <w:b/>
          <w:color w:val="000000"/>
          <w:sz w:val="28"/>
          <w:szCs w:val="28"/>
        </w:rPr>
        <w:t>сельского хозяйства</w:t>
      </w:r>
      <w:r w:rsidRPr="004B15D2">
        <w:rPr>
          <w:rFonts w:ascii="Times New Roman" w:hAnsi="Times New Roman" w:cs="Times New Roman"/>
          <w:color w:val="000000"/>
          <w:sz w:val="28"/>
          <w:szCs w:val="28"/>
        </w:rPr>
        <w:t xml:space="preserve"> в хозяйствах всех категорий на период до 2025года рассчитан в соответствии с основными направлениями аграрной политики МП «Развитие сельского хозяйства </w:t>
      </w:r>
      <w:proofErr w:type="spellStart"/>
      <w:r w:rsidRPr="004B15D2">
        <w:rPr>
          <w:rFonts w:ascii="Times New Roman" w:hAnsi="Times New Roman" w:cs="Times New Roman"/>
          <w:color w:val="000000"/>
          <w:sz w:val="28"/>
          <w:szCs w:val="28"/>
        </w:rPr>
        <w:t>Варненского</w:t>
      </w:r>
      <w:proofErr w:type="spellEnd"/>
      <w:r w:rsidRPr="004B15D2">
        <w:rPr>
          <w:rFonts w:ascii="Times New Roman" w:hAnsi="Times New Roman" w:cs="Times New Roman"/>
          <w:color w:val="000000"/>
          <w:sz w:val="28"/>
          <w:szCs w:val="28"/>
        </w:rPr>
        <w:t xml:space="preserve"> муниципального района» и проведенного экономического анализа за предыдущие годы. В 2022году на территории </w:t>
      </w:r>
      <w:proofErr w:type="spellStart"/>
      <w:r w:rsidRPr="004B15D2">
        <w:rPr>
          <w:rFonts w:ascii="Times New Roman" w:hAnsi="Times New Roman" w:cs="Times New Roman"/>
          <w:color w:val="000000"/>
          <w:sz w:val="28"/>
          <w:szCs w:val="28"/>
        </w:rPr>
        <w:t>Варненского</w:t>
      </w:r>
      <w:proofErr w:type="spellEnd"/>
      <w:r w:rsidRPr="004B15D2">
        <w:rPr>
          <w:rFonts w:ascii="Times New Roman" w:hAnsi="Times New Roman" w:cs="Times New Roman"/>
          <w:color w:val="000000"/>
          <w:sz w:val="28"/>
          <w:szCs w:val="28"/>
        </w:rPr>
        <w:t xml:space="preserve"> муниципального района работало 92 сельскохозяйственных организации, из них 12 обществ с ограниченной ответственностью и 80 крестьянских (фермерских)</w:t>
      </w:r>
      <w:r w:rsidR="00EC724F" w:rsidRPr="004B15D2">
        <w:rPr>
          <w:rFonts w:ascii="Times New Roman" w:hAnsi="Times New Roman" w:cs="Times New Roman"/>
          <w:color w:val="000000"/>
          <w:sz w:val="28"/>
          <w:szCs w:val="28"/>
        </w:rPr>
        <w:t xml:space="preserve"> </w:t>
      </w:r>
      <w:r w:rsidRPr="004B15D2">
        <w:rPr>
          <w:rFonts w:ascii="Times New Roman" w:hAnsi="Times New Roman" w:cs="Times New Roman"/>
          <w:color w:val="000000"/>
          <w:sz w:val="28"/>
          <w:szCs w:val="28"/>
        </w:rPr>
        <w:t xml:space="preserve">хозяйств и индивидуальных предпринимателей. Объем произведенной сельскохозяйственной продукции в хозяйствах всех форм </w:t>
      </w:r>
      <w:r w:rsidRPr="004B15D2">
        <w:rPr>
          <w:rFonts w:ascii="Times New Roman" w:hAnsi="Times New Roman" w:cs="Times New Roman"/>
          <w:color w:val="000000"/>
          <w:sz w:val="28"/>
          <w:szCs w:val="28"/>
        </w:rPr>
        <w:lastRenderedPageBreak/>
        <w:t>собственности за 2021год составило 2млр</w:t>
      </w:r>
      <w:r w:rsidR="00E218B3" w:rsidRPr="004B15D2">
        <w:rPr>
          <w:rFonts w:ascii="Times New Roman" w:hAnsi="Times New Roman" w:cs="Times New Roman"/>
          <w:color w:val="000000"/>
          <w:sz w:val="28"/>
          <w:szCs w:val="28"/>
        </w:rPr>
        <w:t>д</w:t>
      </w:r>
      <w:r w:rsidRPr="004B15D2">
        <w:rPr>
          <w:rFonts w:ascii="Times New Roman" w:hAnsi="Times New Roman" w:cs="Times New Roman"/>
          <w:color w:val="000000"/>
          <w:sz w:val="28"/>
          <w:szCs w:val="28"/>
        </w:rPr>
        <w:t>.798,4</w:t>
      </w:r>
      <w:r w:rsidR="00E218B3" w:rsidRPr="004B15D2">
        <w:rPr>
          <w:rFonts w:ascii="Times New Roman" w:hAnsi="Times New Roman" w:cs="Times New Roman"/>
          <w:color w:val="000000"/>
          <w:sz w:val="28"/>
          <w:szCs w:val="28"/>
        </w:rPr>
        <w:t>млн</w:t>
      </w:r>
      <w:proofErr w:type="gramStart"/>
      <w:r w:rsidRPr="004B15D2">
        <w:rPr>
          <w:rFonts w:ascii="Times New Roman" w:hAnsi="Times New Roman" w:cs="Times New Roman"/>
          <w:color w:val="000000"/>
          <w:sz w:val="28"/>
          <w:szCs w:val="28"/>
        </w:rPr>
        <w:t>.р</w:t>
      </w:r>
      <w:proofErr w:type="gramEnd"/>
      <w:r w:rsidRPr="004B15D2">
        <w:rPr>
          <w:rFonts w:ascii="Times New Roman" w:hAnsi="Times New Roman" w:cs="Times New Roman"/>
          <w:color w:val="000000"/>
          <w:sz w:val="28"/>
          <w:szCs w:val="28"/>
        </w:rPr>
        <w:t>ублей</w:t>
      </w:r>
      <w:r w:rsidR="00E218B3" w:rsidRPr="004B15D2">
        <w:rPr>
          <w:rFonts w:ascii="Times New Roman" w:hAnsi="Times New Roman" w:cs="Times New Roman"/>
          <w:color w:val="000000"/>
          <w:sz w:val="28"/>
          <w:szCs w:val="28"/>
        </w:rPr>
        <w:t xml:space="preserve"> или на 15,7% в сопоставимых ценах. Снижение объема производства было вызвано неблагоприятными погодными условиями</w:t>
      </w:r>
      <w:r w:rsidR="00EC724F" w:rsidRPr="004B15D2">
        <w:rPr>
          <w:rFonts w:ascii="Times New Roman" w:hAnsi="Times New Roman" w:cs="Times New Roman"/>
          <w:color w:val="000000"/>
          <w:sz w:val="28"/>
          <w:szCs w:val="28"/>
        </w:rPr>
        <w:t>,</w:t>
      </w:r>
      <w:r w:rsidR="00E218B3" w:rsidRPr="004B15D2">
        <w:rPr>
          <w:rFonts w:ascii="Times New Roman" w:hAnsi="Times New Roman" w:cs="Times New Roman"/>
          <w:color w:val="000000"/>
          <w:sz w:val="28"/>
          <w:szCs w:val="28"/>
        </w:rPr>
        <w:t xml:space="preserve"> сложившимися в 2021году. Три года подряд в районе объявляется режим ЧС из-за сильнейшей воздушной и почвенной засухи. Объем производственной продукции сельского хозяйства всеми сельскохозяйственными товаропро</w:t>
      </w:r>
      <w:r w:rsidR="000A40A0" w:rsidRPr="004B15D2">
        <w:rPr>
          <w:rFonts w:ascii="Times New Roman" w:hAnsi="Times New Roman" w:cs="Times New Roman"/>
          <w:color w:val="000000"/>
          <w:sz w:val="28"/>
          <w:szCs w:val="28"/>
        </w:rPr>
        <w:t>и</w:t>
      </w:r>
      <w:r w:rsidR="00E218B3" w:rsidRPr="004B15D2">
        <w:rPr>
          <w:rFonts w:ascii="Times New Roman" w:hAnsi="Times New Roman" w:cs="Times New Roman"/>
          <w:color w:val="000000"/>
          <w:sz w:val="28"/>
          <w:szCs w:val="28"/>
        </w:rPr>
        <w:t>зводителями в январе-июне 2022года составил 629,8млн</w:t>
      </w:r>
      <w:proofErr w:type="gramStart"/>
      <w:r w:rsidR="000A40A0" w:rsidRPr="004B15D2">
        <w:rPr>
          <w:rFonts w:ascii="Times New Roman" w:hAnsi="Times New Roman" w:cs="Times New Roman"/>
          <w:color w:val="000000"/>
          <w:sz w:val="28"/>
          <w:szCs w:val="28"/>
        </w:rPr>
        <w:t>.р</w:t>
      </w:r>
      <w:proofErr w:type="gramEnd"/>
      <w:r w:rsidR="000A40A0" w:rsidRPr="004B15D2">
        <w:rPr>
          <w:rFonts w:ascii="Times New Roman" w:hAnsi="Times New Roman" w:cs="Times New Roman"/>
          <w:color w:val="000000"/>
          <w:sz w:val="28"/>
          <w:szCs w:val="28"/>
        </w:rPr>
        <w:t>убей(снижение на 15,1процента к январю-июню 2021года в сопоставимых ценах). По итогам 2022года объем продукции сельского хозяйства оценивается на уровне 3млн.784тыс</w:t>
      </w:r>
      <w:proofErr w:type="gramStart"/>
      <w:r w:rsidR="000A40A0" w:rsidRPr="004B15D2">
        <w:rPr>
          <w:rFonts w:ascii="Times New Roman" w:hAnsi="Times New Roman" w:cs="Times New Roman"/>
          <w:color w:val="000000"/>
          <w:sz w:val="28"/>
          <w:szCs w:val="28"/>
        </w:rPr>
        <w:t>.р</w:t>
      </w:r>
      <w:proofErr w:type="gramEnd"/>
      <w:r w:rsidR="000A40A0" w:rsidRPr="004B15D2">
        <w:rPr>
          <w:rFonts w:ascii="Times New Roman" w:hAnsi="Times New Roman" w:cs="Times New Roman"/>
          <w:color w:val="000000"/>
          <w:sz w:val="28"/>
          <w:szCs w:val="28"/>
        </w:rPr>
        <w:t>ублей(131,2% к 2021году в сопоставимых ценах). В среднесрочной перспективе ключевыми факторами, оказывающими воздействие на прогнозируемую динамику развития сельского хозяйства, являются: агрометеорологические условия, ситуация на внешнем и внутреннем рынках, повышение спроса за счет роста доходов населения, сохранение и увеличение существующей государственной поддержки. В 2021году для поддержки сельхозпредприятий было получено субсидий из федерального и областного бюджетов в сумме 89,5млн</w:t>
      </w:r>
      <w:proofErr w:type="gramStart"/>
      <w:r w:rsidR="000A40A0" w:rsidRPr="004B15D2">
        <w:rPr>
          <w:rFonts w:ascii="Times New Roman" w:hAnsi="Times New Roman" w:cs="Times New Roman"/>
          <w:color w:val="000000"/>
          <w:sz w:val="28"/>
          <w:szCs w:val="28"/>
        </w:rPr>
        <w:t>.р</w:t>
      </w:r>
      <w:proofErr w:type="gramEnd"/>
      <w:r w:rsidR="000A40A0" w:rsidRPr="004B15D2">
        <w:rPr>
          <w:rFonts w:ascii="Times New Roman" w:hAnsi="Times New Roman" w:cs="Times New Roman"/>
          <w:color w:val="000000"/>
          <w:sz w:val="28"/>
          <w:szCs w:val="28"/>
        </w:rPr>
        <w:t>ублей, в том числе:</w:t>
      </w:r>
    </w:p>
    <w:p w:rsidR="000A40A0" w:rsidRPr="004B15D2" w:rsidRDefault="000A40A0" w:rsidP="007F22DF">
      <w:pPr>
        <w:shd w:val="clear" w:color="auto" w:fill="FFFFFF"/>
        <w:spacing w:after="0" w:line="240" w:lineRule="auto"/>
        <w:jc w:val="both"/>
        <w:rPr>
          <w:rFonts w:ascii="Times New Roman" w:hAnsi="Times New Roman" w:cs="Times New Roman"/>
          <w:color w:val="000000"/>
          <w:sz w:val="28"/>
          <w:szCs w:val="28"/>
        </w:rPr>
      </w:pPr>
      <w:r w:rsidRPr="004B15D2">
        <w:rPr>
          <w:rFonts w:ascii="Times New Roman" w:hAnsi="Times New Roman" w:cs="Times New Roman"/>
          <w:color w:val="000000"/>
          <w:sz w:val="28"/>
          <w:szCs w:val="28"/>
        </w:rPr>
        <w:t>-на растеневодство-37,4млн</w:t>
      </w:r>
      <w:proofErr w:type="gramStart"/>
      <w:r w:rsidRPr="004B15D2">
        <w:rPr>
          <w:rFonts w:ascii="Times New Roman" w:hAnsi="Times New Roman" w:cs="Times New Roman"/>
          <w:color w:val="000000"/>
          <w:sz w:val="28"/>
          <w:szCs w:val="28"/>
        </w:rPr>
        <w:t>.р</w:t>
      </w:r>
      <w:proofErr w:type="gramEnd"/>
      <w:r w:rsidRPr="004B15D2">
        <w:rPr>
          <w:rFonts w:ascii="Times New Roman" w:hAnsi="Times New Roman" w:cs="Times New Roman"/>
          <w:color w:val="000000"/>
          <w:sz w:val="28"/>
          <w:szCs w:val="28"/>
        </w:rPr>
        <w:t>ублей;</w:t>
      </w:r>
    </w:p>
    <w:p w:rsidR="000A40A0" w:rsidRPr="004B15D2" w:rsidRDefault="000A40A0" w:rsidP="007F22DF">
      <w:pPr>
        <w:shd w:val="clear" w:color="auto" w:fill="FFFFFF"/>
        <w:spacing w:after="0" w:line="240" w:lineRule="auto"/>
        <w:jc w:val="both"/>
        <w:rPr>
          <w:rFonts w:ascii="Times New Roman" w:hAnsi="Times New Roman" w:cs="Times New Roman"/>
          <w:color w:val="000000"/>
          <w:sz w:val="28"/>
          <w:szCs w:val="28"/>
        </w:rPr>
      </w:pPr>
      <w:r w:rsidRPr="004B15D2">
        <w:rPr>
          <w:rFonts w:ascii="Times New Roman" w:hAnsi="Times New Roman" w:cs="Times New Roman"/>
          <w:color w:val="000000"/>
          <w:sz w:val="28"/>
          <w:szCs w:val="28"/>
        </w:rPr>
        <w:t>-на животноводства-52,1млн</w:t>
      </w:r>
      <w:proofErr w:type="gramStart"/>
      <w:r w:rsidRPr="004B15D2">
        <w:rPr>
          <w:rFonts w:ascii="Times New Roman" w:hAnsi="Times New Roman" w:cs="Times New Roman"/>
          <w:color w:val="000000"/>
          <w:sz w:val="28"/>
          <w:szCs w:val="28"/>
        </w:rPr>
        <w:t>.р</w:t>
      </w:r>
      <w:proofErr w:type="gramEnd"/>
      <w:r w:rsidRPr="004B15D2">
        <w:rPr>
          <w:rFonts w:ascii="Times New Roman" w:hAnsi="Times New Roman" w:cs="Times New Roman"/>
          <w:color w:val="000000"/>
          <w:sz w:val="28"/>
          <w:szCs w:val="28"/>
        </w:rPr>
        <w:t>ублей.</w:t>
      </w:r>
    </w:p>
    <w:p w:rsidR="000A40A0" w:rsidRPr="004B15D2" w:rsidRDefault="00EC724F" w:rsidP="007F22DF">
      <w:pPr>
        <w:shd w:val="clear" w:color="auto" w:fill="FFFFFF"/>
        <w:spacing w:after="0" w:line="240" w:lineRule="auto"/>
        <w:jc w:val="both"/>
        <w:rPr>
          <w:rFonts w:ascii="Times New Roman" w:hAnsi="Times New Roman" w:cs="Times New Roman"/>
          <w:color w:val="000000"/>
          <w:sz w:val="28"/>
          <w:szCs w:val="28"/>
        </w:rPr>
      </w:pPr>
      <w:r w:rsidRPr="004B15D2">
        <w:rPr>
          <w:rFonts w:ascii="Times New Roman" w:hAnsi="Times New Roman" w:cs="Times New Roman"/>
          <w:color w:val="000000"/>
          <w:sz w:val="28"/>
          <w:szCs w:val="28"/>
        </w:rPr>
        <w:t xml:space="preserve">    </w:t>
      </w:r>
      <w:r w:rsidR="000A40A0" w:rsidRPr="004B15D2">
        <w:rPr>
          <w:rFonts w:ascii="Times New Roman" w:hAnsi="Times New Roman" w:cs="Times New Roman"/>
          <w:color w:val="000000"/>
          <w:sz w:val="28"/>
          <w:szCs w:val="28"/>
        </w:rPr>
        <w:t>Основной объем сельскохозяйственной продукции по-прежнему будет производить население 48,5</w:t>
      </w:r>
      <w:r w:rsidRPr="004B15D2">
        <w:rPr>
          <w:rFonts w:ascii="Times New Roman" w:hAnsi="Times New Roman" w:cs="Times New Roman"/>
          <w:color w:val="000000"/>
          <w:sz w:val="28"/>
          <w:szCs w:val="28"/>
        </w:rPr>
        <w:t>% и крестьянско-фермерские хозяйства 35,1%</w:t>
      </w:r>
      <w:r w:rsidR="004B15D2">
        <w:rPr>
          <w:rFonts w:ascii="Times New Roman" w:hAnsi="Times New Roman" w:cs="Times New Roman"/>
          <w:color w:val="000000"/>
          <w:sz w:val="28"/>
          <w:szCs w:val="28"/>
        </w:rPr>
        <w:t>;</w:t>
      </w:r>
    </w:p>
    <w:p w:rsidR="000A40A0" w:rsidRDefault="00EC724F" w:rsidP="007F22DF">
      <w:pPr>
        <w:shd w:val="clear" w:color="auto" w:fill="FFFFFF"/>
        <w:spacing w:after="0" w:line="240" w:lineRule="auto"/>
        <w:jc w:val="both"/>
        <w:rPr>
          <w:rFonts w:ascii="Times New Roman" w:eastAsia="Times New Roman" w:hAnsi="Times New Roman" w:cs="Times New Roman"/>
          <w:color w:val="000000"/>
          <w:sz w:val="28"/>
          <w:szCs w:val="28"/>
        </w:rPr>
      </w:pPr>
      <w:r w:rsidRPr="004B15D2">
        <w:rPr>
          <w:rFonts w:ascii="Times New Roman" w:eastAsia="Times New Roman" w:hAnsi="Times New Roman" w:cs="Times New Roman"/>
          <w:color w:val="000000"/>
          <w:sz w:val="28"/>
          <w:szCs w:val="28"/>
        </w:rPr>
        <w:t xml:space="preserve">-по состоянию на 01.01.2022года в районе осуществляли деятельность 617 субъектов </w:t>
      </w:r>
      <w:r w:rsidRPr="004B15D2">
        <w:rPr>
          <w:rFonts w:ascii="Times New Roman" w:eastAsia="Times New Roman" w:hAnsi="Times New Roman" w:cs="Times New Roman"/>
          <w:b/>
          <w:color w:val="000000"/>
          <w:sz w:val="28"/>
          <w:szCs w:val="28"/>
        </w:rPr>
        <w:t xml:space="preserve">малого и среднего предпринимательства, </w:t>
      </w:r>
      <w:r w:rsidRPr="004B15D2">
        <w:rPr>
          <w:rFonts w:ascii="Times New Roman" w:eastAsia="Times New Roman" w:hAnsi="Times New Roman" w:cs="Times New Roman"/>
          <w:color w:val="000000"/>
          <w:sz w:val="28"/>
          <w:szCs w:val="28"/>
        </w:rPr>
        <w:t>в том числе 533 индивидуальных предпринимателя без образования юридического лица и 84 малых предприятий. В разрезе видов экономической деятельности наибольший удельный вес приходится на розничную и оптовую торговлю и составляет 41,6%, сельское хозяйство-16,4%, транспортировка и хранение-14,0%, обрабатывающее производство-6,5%, строительство-6,6%, прочие виды деятельности-14,9%. За 2021год число субъектов МСП увеличилось на 3,9%, что составляет 23единиц к уровню 2020года. На 1ноября 2022года зарегистрировано 905 плательщиков налога на профессиональный доход. Среднесписочной численности работников занятых у СМСП</w:t>
      </w:r>
      <w:r w:rsidR="004B15D2" w:rsidRPr="004B15D2">
        <w:rPr>
          <w:rFonts w:ascii="Times New Roman" w:eastAsia="Times New Roman" w:hAnsi="Times New Roman" w:cs="Times New Roman"/>
          <w:color w:val="000000"/>
          <w:sz w:val="28"/>
          <w:szCs w:val="28"/>
        </w:rPr>
        <w:t xml:space="preserve"> малых и средних предприятий в 2021году сократилась на 7,4процента, и составило 1230человек. Количество СМСП в 2022году прогнозируется 623единицы (рост на 1% к уровню 2021года), среднесписочная численность работников у субъектов малого и среднего предпринимательства составит 1260человек (или рост 2,4 к уровню 2021года)</w:t>
      </w:r>
      <w:r w:rsidR="004B15D2">
        <w:rPr>
          <w:rFonts w:ascii="Times New Roman" w:eastAsia="Times New Roman" w:hAnsi="Times New Roman" w:cs="Times New Roman"/>
          <w:color w:val="000000"/>
          <w:sz w:val="28"/>
          <w:szCs w:val="28"/>
        </w:rPr>
        <w:t>;</w:t>
      </w:r>
    </w:p>
    <w:p w:rsidR="004B15D2" w:rsidRDefault="004B15D2"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2021год оборот розничной </w:t>
      </w:r>
      <w:r w:rsidRPr="004B15D2">
        <w:rPr>
          <w:rFonts w:ascii="Times New Roman" w:eastAsia="Times New Roman" w:hAnsi="Times New Roman" w:cs="Times New Roman"/>
          <w:b/>
          <w:color w:val="000000"/>
          <w:sz w:val="28"/>
          <w:szCs w:val="28"/>
        </w:rPr>
        <w:t>торговли</w:t>
      </w:r>
      <w:r>
        <w:rPr>
          <w:rFonts w:ascii="Times New Roman" w:eastAsia="Times New Roman" w:hAnsi="Times New Roman" w:cs="Times New Roman"/>
          <w:color w:val="000000"/>
          <w:sz w:val="28"/>
          <w:szCs w:val="28"/>
        </w:rPr>
        <w:t xml:space="preserve"> по району составил 918,7млн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ублей рост 25,1%  в фактических ценах к уровню 2020года. Всего в районе действует 176 предприятий розничной торговли 13 предприятий </w:t>
      </w:r>
      <w:r w:rsidR="00F763ED">
        <w:rPr>
          <w:rFonts w:ascii="Times New Roman" w:eastAsia="Times New Roman" w:hAnsi="Times New Roman" w:cs="Times New Roman"/>
          <w:color w:val="000000"/>
          <w:sz w:val="28"/>
          <w:szCs w:val="28"/>
        </w:rPr>
        <w:t>общественного питания и 59 предприятий бытового обслуживания. Оборот розничной торговли за январь-июнь 2022года составил 500,6млн</w:t>
      </w:r>
      <w:proofErr w:type="gramStart"/>
      <w:r w:rsidR="00F763ED">
        <w:rPr>
          <w:rFonts w:ascii="Times New Roman" w:eastAsia="Times New Roman" w:hAnsi="Times New Roman" w:cs="Times New Roman"/>
          <w:color w:val="000000"/>
          <w:sz w:val="28"/>
          <w:szCs w:val="28"/>
        </w:rPr>
        <w:t>.р</w:t>
      </w:r>
      <w:proofErr w:type="gramEnd"/>
      <w:r w:rsidR="00F763ED">
        <w:rPr>
          <w:rFonts w:ascii="Times New Roman" w:eastAsia="Times New Roman" w:hAnsi="Times New Roman" w:cs="Times New Roman"/>
          <w:color w:val="000000"/>
          <w:sz w:val="28"/>
          <w:szCs w:val="28"/>
        </w:rPr>
        <w:t xml:space="preserve">ублей(рост 23,5% к январю-июню 2021года в фактических ценах). По итогам 2022года </w:t>
      </w:r>
      <w:r w:rsidR="00F763ED">
        <w:rPr>
          <w:rFonts w:ascii="Times New Roman" w:eastAsia="Times New Roman" w:hAnsi="Times New Roman" w:cs="Times New Roman"/>
          <w:color w:val="000000"/>
          <w:sz w:val="28"/>
          <w:szCs w:val="28"/>
        </w:rPr>
        <w:lastRenderedPageBreak/>
        <w:t xml:space="preserve">оборот </w:t>
      </w:r>
      <w:proofErr w:type="spellStart"/>
      <w:proofErr w:type="gramStart"/>
      <w:r w:rsidR="00F763ED">
        <w:rPr>
          <w:rFonts w:ascii="Times New Roman" w:eastAsia="Times New Roman" w:hAnsi="Times New Roman" w:cs="Times New Roman"/>
          <w:color w:val="000000"/>
          <w:sz w:val="28"/>
          <w:szCs w:val="28"/>
        </w:rPr>
        <w:t>оборот</w:t>
      </w:r>
      <w:proofErr w:type="spellEnd"/>
      <w:proofErr w:type="gramEnd"/>
      <w:r w:rsidR="00F763ED">
        <w:rPr>
          <w:rFonts w:ascii="Times New Roman" w:eastAsia="Times New Roman" w:hAnsi="Times New Roman" w:cs="Times New Roman"/>
          <w:color w:val="000000"/>
          <w:sz w:val="28"/>
          <w:szCs w:val="28"/>
        </w:rPr>
        <w:t xml:space="preserve"> розничной торговли оценивается на уровне 995,6млн.рублей (108,3% к 2021году в сопоставимых ценах);</w:t>
      </w:r>
    </w:p>
    <w:p w:rsidR="00F763ED" w:rsidRDefault="00F763ED"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w:t>
      </w:r>
      <w:r w:rsidRPr="00F763ED">
        <w:rPr>
          <w:rFonts w:ascii="Times New Roman" w:eastAsia="Times New Roman" w:hAnsi="Times New Roman" w:cs="Times New Roman"/>
          <w:b/>
          <w:color w:val="000000"/>
          <w:sz w:val="28"/>
          <w:szCs w:val="28"/>
        </w:rPr>
        <w:t>инвестиций</w:t>
      </w:r>
      <w:r>
        <w:rPr>
          <w:rFonts w:ascii="Times New Roman" w:eastAsia="Times New Roman" w:hAnsi="Times New Roman" w:cs="Times New Roman"/>
          <w:color w:val="000000"/>
          <w:sz w:val="28"/>
          <w:szCs w:val="28"/>
        </w:rPr>
        <w:t xml:space="preserve"> в основной капитал за счет всех источников финансирования в 2021году составил 10млрд.80млн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(115,2%</w:t>
      </w:r>
      <w:r w:rsidR="00FB179E">
        <w:rPr>
          <w:rFonts w:ascii="Times New Roman" w:eastAsia="Times New Roman" w:hAnsi="Times New Roman" w:cs="Times New Roman"/>
          <w:color w:val="000000"/>
          <w:sz w:val="28"/>
          <w:szCs w:val="28"/>
        </w:rPr>
        <w:t xml:space="preserve"> в сопоставимых ценах к уровню 2020г.). Источниками финансирования инвестиций являлись в основном собственные средства предприятий и организаций 99,3%. Привлеченные средства 0,7%. За 1 полугодие 2022года объем инвестиций в основной капитал составил 1млрд.446млн</w:t>
      </w:r>
      <w:proofErr w:type="gramStart"/>
      <w:r w:rsidR="00FB179E">
        <w:rPr>
          <w:rFonts w:ascii="Times New Roman" w:eastAsia="Times New Roman" w:hAnsi="Times New Roman" w:cs="Times New Roman"/>
          <w:color w:val="000000"/>
          <w:sz w:val="28"/>
          <w:szCs w:val="28"/>
        </w:rPr>
        <w:t>.р</w:t>
      </w:r>
      <w:proofErr w:type="gramEnd"/>
      <w:r w:rsidR="00FB179E">
        <w:rPr>
          <w:rFonts w:ascii="Times New Roman" w:eastAsia="Times New Roman" w:hAnsi="Times New Roman" w:cs="Times New Roman"/>
          <w:color w:val="000000"/>
          <w:sz w:val="28"/>
          <w:szCs w:val="28"/>
        </w:rPr>
        <w:t>ублей (</w:t>
      </w:r>
      <w:proofErr w:type="spellStart"/>
      <w:r w:rsidR="00FB179E">
        <w:rPr>
          <w:rFonts w:ascii="Times New Roman" w:eastAsia="Times New Roman" w:hAnsi="Times New Roman" w:cs="Times New Roman"/>
          <w:color w:val="000000"/>
          <w:sz w:val="28"/>
          <w:szCs w:val="28"/>
        </w:rPr>
        <w:t>ыв</w:t>
      </w:r>
      <w:proofErr w:type="spellEnd"/>
      <w:r w:rsidR="00FB179E">
        <w:rPr>
          <w:rFonts w:ascii="Times New Roman" w:eastAsia="Times New Roman" w:hAnsi="Times New Roman" w:cs="Times New Roman"/>
          <w:color w:val="000000"/>
          <w:sz w:val="28"/>
          <w:szCs w:val="28"/>
        </w:rPr>
        <w:t xml:space="preserve"> фактических ценах к уровню 1 полугодия 2021года-33,4%). По итогам 2022года объем инвестиций в основной капитал оценивается на уровне 5млрд.446млн</w:t>
      </w:r>
      <w:proofErr w:type="gramStart"/>
      <w:r w:rsidR="00FB179E">
        <w:rPr>
          <w:rFonts w:ascii="Times New Roman" w:eastAsia="Times New Roman" w:hAnsi="Times New Roman" w:cs="Times New Roman"/>
          <w:color w:val="000000"/>
          <w:sz w:val="28"/>
          <w:szCs w:val="28"/>
        </w:rPr>
        <w:t>.р</w:t>
      </w:r>
      <w:proofErr w:type="gramEnd"/>
      <w:r w:rsidR="00FB179E">
        <w:rPr>
          <w:rFonts w:ascii="Times New Roman" w:eastAsia="Times New Roman" w:hAnsi="Times New Roman" w:cs="Times New Roman"/>
          <w:color w:val="000000"/>
          <w:sz w:val="28"/>
          <w:szCs w:val="28"/>
        </w:rPr>
        <w:t>ублей, или 45,8% к 2021году в сопоставимых ценах. Снижение объема инвестиций произошло за счет окончания гор</w:t>
      </w:r>
      <w:r w:rsidR="00847636">
        <w:rPr>
          <w:rFonts w:ascii="Times New Roman" w:eastAsia="Times New Roman" w:hAnsi="Times New Roman" w:cs="Times New Roman"/>
          <w:color w:val="000000"/>
          <w:sz w:val="28"/>
          <w:szCs w:val="28"/>
        </w:rPr>
        <w:t>н</w:t>
      </w:r>
      <w:r w:rsidR="00FB179E">
        <w:rPr>
          <w:rFonts w:ascii="Times New Roman" w:eastAsia="Times New Roman" w:hAnsi="Times New Roman" w:cs="Times New Roman"/>
          <w:color w:val="000000"/>
          <w:sz w:val="28"/>
          <w:szCs w:val="28"/>
        </w:rPr>
        <w:t>о-капитальных работ для увеличения сырьевой базы АО «Михеевский ГОК» стоимостью свыше 3млр</w:t>
      </w:r>
      <w:r w:rsidR="00E844CF">
        <w:rPr>
          <w:rFonts w:ascii="Times New Roman" w:eastAsia="Times New Roman" w:hAnsi="Times New Roman" w:cs="Times New Roman"/>
          <w:color w:val="000000"/>
          <w:sz w:val="28"/>
          <w:szCs w:val="28"/>
        </w:rPr>
        <w:t>д</w:t>
      </w:r>
      <w:proofErr w:type="gramStart"/>
      <w:r w:rsidR="00FB179E">
        <w:rPr>
          <w:rFonts w:ascii="Times New Roman" w:eastAsia="Times New Roman" w:hAnsi="Times New Roman" w:cs="Times New Roman"/>
          <w:color w:val="000000"/>
          <w:sz w:val="28"/>
          <w:szCs w:val="28"/>
        </w:rPr>
        <w:t>.р</w:t>
      </w:r>
      <w:proofErr w:type="gramEnd"/>
      <w:r w:rsidR="00FB179E">
        <w:rPr>
          <w:rFonts w:ascii="Times New Roman" w:eastAsia="Times New Roman" w:hAnsi="Times New Roman" w:cs="Times New Roman"/>
          <w:color w:val="000000"/>
          <w:sz w:val="28"/>
          <w:szCs w:val="28"/>
        </w:rPr>
        <w:t>ублей;</w:t>
      </w:r>
    </w:p>
    <w:p w:rsidR="00FB179E" w:rsidRDefault="00FB179E"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2021году ситуация на рынке </w:t>
      </w:r>
      <w:r w:rsidRPr="00FB179E">
        <w:rPr>
          <w:rFonts w:ascii="Times New Roman" w:eastAsia="Times New Roman" w:hAnsi="Times New Roman" w:cs="Times New Roman"/>
          <w:b/>
          <w:color w:val="000000"/>
          <w:sz w:val="28"/>
          <w:szCs w:val="28"/>
        </w:rPr>
        <w:t xml:space="preserve">труда </w:t>
      </w:r>
      <w:r>
        <w:rPr>
          <w:rFonts w:ascii="Times New Roman" w:eastAsia="Times New Roman" w:hAnsi="Times New Roman" w:cs="Times New Roman"/>
          <w:color w:val="000000"/>
          <w:sz w:val="28"/>
          <w:szCs w:val="28"/>
        </w:rPr>
        <w:t>стабилизировалась:</w:t>
      </w:r>
      <w:r w:rsidR="00031F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численность занятого населения, регистрируемая безработица, напря</w:t>
      </w:r>
      <w:r w:rsidR="00031F4A">
        <w:rPr>
          <w:rFonts w:ascii="Times New Roman" w:eastAsia="Times New Roman" w:hAnsi="Times New Roman" w:cs="Times New Roman"/>
          <w:color w:val="000000"/>
          <w:sz w:val="28"/>
          <w:szCs w:val="28"/>
        </w:rPr>
        <w:t>женность на рынке труда восстановились до уровня 2019года.</w:t>
      </w:r>
      <w:r w:rsidR="002A7AD4">
        <w:rPr>
          <w:rFonts w:ascii="Times New Roman" w:eastAsia="Times New Roman" w:hAnsi="Times New Roman" w:cs="Times New Roman"/>
          <w:color w:val="000000"/>
          <w:sz w:val="28"/>
          <w:szCs w:val="28"/>
        </w:rPr>
        <w:t xml:space="preserve"> В 2021году, численность безработных, состоящих на учете в службах занятости, уменьшилась на 33,6% и составила 221человек. В 2022году уровень безработицы продолжил снижение, на 1 октября 2022года уровень зарег</w:t>
      </w:r>
      <w:r w:rsidR="00B25724">
        <w:rPr>
          <w:rFonts w:ascii="Times New Roman" w:eastAsia="Times New Roman" w:hAnsi="Times New Roman" w:cs="Times New Roman"/>
          <w:color w:val="000000"/>
          <w:sz w:val="28"/>
          <w:szCs w:val="28"/>
        </w:rPr>
        <w:t>и</w:t>
      </w:r>
      <w:r w:rsidR="002A7AD4">
        <w:rPr>
          <w:rFonts w:ascii="Times New Roman" w:eastAsia="Times New Roman" w:hAnsi="Times New Roman" w:cs="Times New Roman"/>
          <w:color w:val="000000"/>
          <w:sz w:val="28"/>
          <w:szCs w:val="28"/>
        </w:rPr>
        <w:t>стрированной безработицы составил 1%, а по итогам 2022года уровень зарегистрированной безработицы оценивается в размере 1,58.</w:t>
      </w:r>
      <w:r w:rsidR="00847636">
        <w:rPr>
          <w:rFonts w:ascii="Times New Roman" w:eastAsia="Times New Roman" w:hAnsi="Times New Roman" w:cs="Times New Roman"/>
          <w:color w:val="000000"/>
          <w:sz w:val="28"/>
          <w:szCs w:val="28"/>
        </w:rPr>
        <w:t xml:space="preserve"> Среднегодовая</w:t>
      </w:r>
      <w:r w:rsidR="00437A32">
        <w:rPr>
          <w:rFonts w:ascii="Times New Roman" w:eastAsia="Times New Roman" w:hAnsi="Times New Roman" w:cs="Times New Roman"/>
          <w:color w:val="000000"/>
          <w:sz w:val="28"/>
          <w:szCs w:val="28"/>
        </w:rPr>
        <w:t xml:space="preserve"> численность работников организаций в 2021году составила 6,8тыс</w:t>
      </w:r>
      <w:proofErr w:type="gramStart"/>
      <w:r w:rsidR="00437A32">
        <w:rPr>
          <w:rFonts w:ascii="Times New Roman" w:eastAsia="Times New Roman" w:hAnsi="Times New Roman" w:cs="Times New Roman"/>
          <w:color w:val="000000"/>
          <w:sz w:val="28"/>
          <w:szCs w:val="28"/>
        </w:rPr>
        <w:t>.ч</w:t>
      </w:r>
      <w:proofErr w:type="gramEnd"/>
      <w:r w:rsidR="00437A32">
        <w:rPr>
          <w:rFonts w:ascii="Times New Roman" w:eastAsia="Times New Roman" w:hAnsi="Times New Roman" w:cs="Times New Roman"/>
          <w:color w:val="000000"/>
          <w:sz w:val="28"/>
          <w:szCs w:val="28"/>
        </w:rPr>
        <w:t>еловек (97,1% к уровню 2020года), что связано с оптимизацией численности работников организаций, а также снижением среднесписочной численности работников на предприятиях малого и среднего предпринимательства.</w:t>
      </w:r>
      <w:r w:rsidR="00247891">
        <w:rPr>
          <w:rFonts w:ascii="Times New Roman" w:eastAsia="Times New Roman" w:hAnsi="Times New Roman" w:cs="Times New Roman"/>
          <w:color w:val="000000"/>
          <w:sz w:val="28"/>
          <w:szCs w:val="28"/>
        </w:rPr>
        <w:t xml:space="preserve"> В январе-июле 2022года среднегодовая численность работников организаций составила 6,7тыс</w:t>
      </w:r>
      <w:proofErr w:type="gramStart"/>
      <w:r w:rsidR="00247891">
        <w:rPr>
          <w:rFonts w:ascii="Times New Roman" w:eastAsia="Times New Roman" w:hAnsi="Times New Roman" w:cs="Times New Roman"/>
          <w:color w:val="000000"/>
          <w:sz w:val="28"/>
          <w:szCs w:val="28"/>
        </w:rPr>
        <w:t>.ч</w:t>
      </w:r>
      <w:proofErr w:type="gramEnd"/>
      <w:r w:rsidR="00247891">
        <w:rPr>
          <w:rFonts w:ascii="Times New Roman" w:eastAsia="Times New Roman" w:hAnsi="Times New Roman" w:cs="Times New Roman"/>
          <w:color w:val="000000"/>
          <w:sz w:val="28"/>
          <w:szCs w:val="28"/>
        </w:rPr>
        <w:t>еловек (97,5% к январю-июлю 2021года), по итогам 2022года оценивается на уровне 6,8тыс.человек (на уровне 2021года);</w:t>
      </w:r>
    </w:p>
    <w:p w:rsidR="00247891" w:rsidRDefault="00247891"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2021году фонд </w:t>
      </w:r>
      <w:r w:rsidRPr="00247891">
        <w:rPr>
          <w:rFonts w:ascii="Times New Roman" w:eastAsia="Times New Roman" w:hAnsi="Times New Roman" w:cs="Times New Roman"/>
          <w:b/>
          <w:color w:val="000000"/>
          <w:sz w:val="28"/>
          <w:szCs w:val="28"/>
        </w:rPr>
        <w:t>заработной платы</w:t>
      </w:r>
      <w:r>
        <w:rPr>
          <w:rFonts w:ascii="Times New Roman" w:eastAsia="Times New Roman" w:hAnsi="Times New Roman" w:cs="Times New Roman"/>
          <w:color w:val="000000"/>
          <w:sz w:val="28"/>
          <w:szCs w:val="28"/>
        </w:rPr>
        <w:t xml:space="preserve"> работников организаций составил 3млрд.608млн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(110,9% к 2020году). В результате за 201год отмечен рост среднемесячной номинальной начисленной заработной платы работников (без субъектов малого предпринимательства на 8,8%-45512,7рубля). В 1 полугодии 2022года фонд заработной платы работников организаций составил 1млрд.777млн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(102,5% к 1 полуг</w:t>
      </w:r>
      <w:r w:rsidR="00B25724">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дию 2021года). </w:t>
      </w:r>
      <w:proofErr w:type="gramStart"/>
      <w:r>
        <w:rPr>
          <w:rFonts w:ascii="Times New Roman" w:eastAsia="Times New Roman" w:hAnsi="Times New Roman" w:cs="Times New Roman"/>
          <w:color w:val="000000"/>
          <w:sz w:val="28"/>
          <w:szCs w:val="28"/>
        </w:rPr>
        <w:t>Среднемесячная номинальная начисленная заработная плата работников (без субъектов малого предпринимательства</w:t>
      </w:r>
      <w:r w:rsidR="00E80024">
        <w:rPr>
          <w:rFonts w:ascii="Times New Roman" w:eastAsia="Times New Roman" w:hAnsi="Times New Roman" w:cs="Times New Roman"/>
          <w:color w:val="000000"/>
          <w:sz w:val="28"/>
          <w:szCs w:val="28"/>
        </w:rPr>
        <w:t xml:space="preserve"> в 1 полугодии 2022года сложилась в размере 48207,4рубля (105,1% к 1 полугодии 2021года) в 2022году и в среднесрочной перспективе ожидается рост фонда заработной платы и среднемесячной начисленной заработной платы работников организаций за счет следующих факторов:</w:t>
      </w:r>
      <w:proofErr w:type="gramEnd"/>
    </w:p>
    <w:p w:rsidR="00E80024" w:rsidRDefault="00E80024"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соблюдения параметров по уровню зарплат учителей, врачей, работников бюджетных организаций в целом, заданных в майских указах 2012года;</w:t>
      </w:r>
    </w:p>
    <w:p w:rsidR="00E80024" w:rsidRDefault="00E80024"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-проведения индексации заработной платы работников бюджетных учреждений на величину выше индекса потребительских цен на товары и услуги;</w:t>
      </w:r>
    </w:p>
    <w:p w:rsidR="00E80024" w:rsidRDefault="00E80024"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-повышения минимального размера оплаты труда;</w:t>
      </w:r>
    </w:p>
    <w:p w:rsidR="00E80024" w:rsidRDefault="00E80024"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-запланированного роста заработной платы на предприятиях.</w:t>
      </w:r>
    </w:p>
    <w:p w:rsidR="00E80024" w:rsidRPr="004B15D2" w:rsidRDefault="00E80024" w:rsidP="007F22D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счет реализуемых мероприятий в 2022году фонд заработной платы работников организаций оценивается на уровне 3млрд.706,7млн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или 102,7% к 2021году. В плановом периоде прогнозируется стабильный рост фонда заработной платы работников организаций и заработной платы.</w:t>
      </w:r>
    </w:p>
    <w:p w:rsidR="00072BD3" w:rsidRPr="00F07365" w:rsidRDefault="00BA09E1" w:rsidP="00072BD3">
      <w:pPr>
        <w:shd w:val="clear" w:color="auto" w:fill="FFFFFF"/>
        <w:spacing w:after="0" w:line="240" w:lineRule="auto"/>
        <w:jc w:val="both"/>
        <w:rPr>
          <w:rFonts w:ascii="Times New Roman" w:eastAsia="Times New Roman" w:hAnsi="Times New Roman" w:cs="Times New Roman"/>
          <w:b/>
          <w:sz w:val="28"/>
          <w:szCs w:val="28"/>
        </w:rPr>
      </w:pPr>
      <w:r w:rsidRPr="00F371D1">
        <w:rPr>
          <w:rFonts w:ascii="Times New Roman" w:eastAsia="Times New Roman" w:hAnsi="Times New Roman" w:cs="Times New Roman"/>
          <w:color w:val="FF0000"/>
          <w:sz w:val="28"/>
          <w:szCs w:val="28"/>
        </w:rPr>
        <w:t xml:space="preserve">     </w:t>
      </w:r>
      <w:r w:rsidR="00072BD3" w:rsidRPr="00F07365">
        <w:rPr>
          <w:rFonts w:ascii="Times New Roman" w:eastAsia="Times New Roman" w:hAnsi="Times New Roman" w:cs="Times New Roman"/>
          <w:b/>
          <w:sz w:val="28"/>
          <w:szCs w:val="28"/>
        </w:rPr>
        <w:t xml:space="preserve">В нарушении пункта 5 вышеуказанного Порядка разработки и корректировки прогноза социально-экономического развития на среднесрочный период, Прогноз СЭР не содержит оценку достигнутого уровня социально-экономического развития </w:t>
      </w:r>
      <w:proofErr w:type="spellStart"/>
      <w:r w:rsidR="00072BD3" w:rsidRPr="00F07365">
        <w:rPr>
          <w:rFonts w:ascii="Times New Roman" w:eastAsia="Times New Roman" w:hAnsi="Times New Roman" w:cs="Times New Roman"/>
          <w:b/>
          <w:sz w:val="28"/>
          <w:szCs w:val="28"/>
        </w:rPr>
        <w:t>Варненского</w:t>
      </w:r>
      <w:proofErr w:type="spellEnd"/>
      <w:r w:rsidR="00072BD3" w:rsidRPr="00F07365">
        <w:rPr>
          <w:rFonts w:ascii="Times New Roman" w:eastAsia="Times New Roman" w:hAnsi="Times New Roman" w:cs="Times New Roman"/>
          <w:b/>
          <w:sz w:val="28"/>
          <w:szCs w:val="28"/>
        </w:rPr>
        <w:t xml:space="preserve"> муниципального развития и направления развития района на среднесрочный период.</w:t>
      </w:r>
    </w:p>
    <w:p w:rsidR="00861827" w:rsidRDefault="00AE3AF7" w:rsidP="007F22DF">
      <w:pPr>
        <w:shd w:val="clear" w:color="auto" w:fill="FFFFFF"/>
        <w:spacing w:after="0" w:line="240" w:lineRule="auto"/>
        <w:jc w:val="both"/>
        <w:rPr>
          <w:rFonts w:ascii="Times New Roman" w:eastAsia="Times New Roman" w:hAnsi="Times New Roman" w:cs="Times New Roman"/>
          <w:sz w:val="28"/>
          <w:szCs w:val="28"/>
        </w:rPr>
      </w:pPr>
      <w:r w:rsidRPr="00F371D1">
        <w:rPr>
          <w:rFonts w:ascii="Times New Roman" w:eastAsia="Times New Roman" w:hAnsi="Times New Roman" w:cs="Times New Roman"/>
          <w:color w:val="FF0000"/>
          <w:sz w:val="28"/>
          <w:szCs w:val="28"/>
        </w:rPr>
        <w:t xml:space="preserve">     </w:t>
      </w:r>
      <w:r w:rsidR="00861827">
        <w:rPr>
          <w:rFonts w:ascii="Times New Roman" w:eastAsia="Times New Roman" w:hAnsi="Times New Roman" w:cs="Times New Roman"/>
          <w:color w:val="000000"/>
          <w:sz w:val="28"/>
          <w:szCs w:val="28"/>
        </w:rPr>
        <w:t xml:space="preserve">      Наряду с документами стратегического планирования утверждены О</w:t>
      </w:r>
      <w:r w:rsidR="00EA774D" w:rsidRPr="00EA774D">
        <w:rPr>
          <w:rFonts w:ascii="Times New Roman" w:eastAsia="Times New Roman" w:hAnsi="Times New Roman" w:cs="Times New Roman"/>
          <w:color w:val="000000"/>
          <w:sz w:val="28"/>
          <w:szCs w:val="28"/>
        </w:rPr>
        <w:t>сновны</w:t>
      </w:r>
      <w:r w:rsidR="00861827">
        <w:rPr>
          <w:rFonts w:ascii="Times New Roman" w:eastAsia="Times New Roman" w:hAnsi="Times New Roman" w:cs="Times New Roman"/>
          <w:color w:val="000000"/>
          <w:sz w:val="28"/>
          <w:szCs w:val="28"/>
        </w:rPr>
        <w:t>е</w:t>
      </w:r>
      <w:r w:rsidR="00EA774D" w:rsidRPr="00EA774D">
        <w:rPr>
          <w:rFonts w:ascii="Times New Roman" w:eastAsia="Times New Roman" w:hAnsi="Times New Roman" w:cs="Times New Roman"/>
          <w:color w:val="000000"/>
          <w:sz w:val="28"/>
          <w:szCs w:val="28"/>
        </w:rPr>
        <w:t xml:space="preserve"> направлени</w:t>
      </w:r>
      <w:r w:rsidR="00861827">
        <w:rPr>
          <w:rFonts w:ascii="Times New Roman" w:eastAsia="Times New Roman" w:hAnsi="Times New Roman" w:cs="Times New Roman"/>
          <w:color w:val="000000"/>
          <w:sz w:val="28"/>
          <w:szCs w:val="28"/>
        </w:rPr>
        <w:t>я</w:t>
      </w:r>
      <w:r w:rsidR="00EA774D" w:rsidRPr="00EA774D">
        <w:rPr>
          <w:rFonts w:ascii="Times New Roman" w:eastAsia="Times New Roman" w:hAnsi="Times New Roman" w:cs="Times New Roman"/>
          <w:color w:val="000000"/>
          <w:sz w:val="28"/>
          <w:szCs w:val="28"/>
        </w:rPr>
        <w:t xml:space="preserve"> бюджетной и</w:t>
      </w:r>
      <w:r w:rsidR="00034C74">
        <w:rPr>
          <w:rFonts w:ascii="Times New Roman" w:eastAsia="Times New Roman" w:hAnsi="Times New Roman" w:cs="Times New Roman"/>
          <w:color w:val="000000"/>
          <w:sz w:val="28"/>
          <w:szCs w:val="28"/>
        </w:rPr>
        <w:t xml:space="preserve"> </w:t>
      </w:r>
      <w:r w:rsidR="00EA774D" w:rsidRPr="00EA774D">
        <w:rPr>
          <w:rFonts w:ascii="Times New Roman" w:eastAsia="Times New Roman" w:hAnsi="Times New Roman" w:cs="Times New Roman"/>
          <w:color w:val="000000"/>
          <w:sz w:val="28"/>
          <w:szCs w:val="28"/>
        </w:rPr>
        <w:t xml:space="preserve">налоговой политики </w:t>
      </w:r>
      <w:proofErr w:type="spellStart"/>
      <w:r w:rsidR="00493B51">
        <w:rPr>
          <w:rFonts w:ascii="Times New Roman" w:eastAsia="Times New Roman" w:hAnsi="Times New Roman" w:cs="Times New Roman"/>
          <w:color w:val="000000"/>
          <w:sz w:val="28"/>
          <w:szCs w:val="28"/>
        </w:rPr>
        <w:t>Варненского</w:t>
      </w:r>
      <w:proofErr w:type="spellEnd"/>
      <w:r w:rsidR="00EA774D" w:rsidRPr="00EA774D">
        <w:rPr>
          <w:rFonts w:ascii="Times New Roman" w:eastAsia="Times New Roman" w:hAnsi="Times New Roman" w:cs="Times New Roman"/>
          <w:color w:val="000000"/>
          <w:sz w:val="28"/>
          <w:szCs w:val="28"/>
        </w:rPr>
        <w:t xml:space="preserve"> муниципального района на 20</w:t>
      </w:r>
      <w:r w:rsidR="00493B51">
        <w:rPr>
          <w:rFonts w:ascii="Times New Roman" w:eastAsia="Times New Roman" w:hAnsi="Times New Roman" w:cs="Times New Roman"/>
          <w:color w:val="000000"/>
          <w:sz w:val="28"/>
          <w:szCs w:val="28"/>
        </w:rPr>
        <w:t>2</w:t>
      </w:r>
      <w:r w:rsidR="009A517A">
        <w:rPr>
          <w:rFonts w:ascii="Times New Roman" w:eastAsia="Times New Roman" w:hAnsi="Times New Roman" w:cs="Times New Roman"/>
          <w:color w:val="000000"/>
          <w:sz w:val="28"/>
          <w:szCs w:val="28"/>
        </w:rPr>
        <w:t>3</w:t>
      </w:r>
      <w:r w:rsidR="00EA774D" w:rsidRPr="00EA774D">
        <w:rPr>
          <w:rFonts w:ascii="Times New Roman" w:eastAsia="Times New Roman" w:hAnsi="Times New Roman" w:cs="Times New Roman"/>
          <w:color w:val="000000"/>
          <w:sz w:val="28"/>
          <w:szCs w:val="28"/>
        </w:rPr>
        <w:t xml:space="preserve"> год и</w:t>
      </w:r>
      <w:r w:rsidR="00034C74">
        <w:rPr>
          <w:rFonts w:ascii="Times New Roman" w:eastAsia="Times New Roman" w:hAnsi="Times New Roman" w:cs="Times New Roman"/>
          <w:color w:val="000000"/>
          <w:sz w:val="28"/>
          <w:szCs w:val="28"/>
        </w:rPr>
        <w:t xml:space="preserve"> </w:t>
      </w:r>
      <w:r w:rsidR="00EA774D" w:rsidRPr="00EA774D">
        <w:rPr>
          <w:rFonts w:ascii="Times New Roman" w:eastAsia="Times New Roman" w:hAnsi="Times New Roman" w:cs="Times New Roman"/>
          <w:color w:val="000000"/>
          <w:sz w:val="28"/>
          <w:szCs w:val="28"/>
        </w:rPr>
        <w:t>плановый период 202</w:t>
      </w:r>
      <w:r w:rsidR="009A517A">
        <w:rPr>
          <w:rFonts w:ascii="Times New Roman" w:eastAsia="Times New Roman" w:hAnsi="Times New Roman" w:cs="Times New Roman"/>
          <w:color w:val="000000"/>
          <w:sz w:val="28"/>
          <w:szCs w:val="28"/>
        </w:rPr>
        <w:t>4</w:t>
      </w:r>
      <w:r w:rsidR="00EA774D" w:rsidRPr="00EA774D">
        <w:rPr>
          <w:rFonts w:ascii="Times New Roman" w:eastAsia="Times New Roman" w:hAnsi="Times New Roman" w:cs="Times New Roman"/>
          <w:color w:val="000000"/>
          <w:sz w:val="28"/>
          <w:szCs w:val="28"/>
        </w:rPr>
        <w:t xml:space="preserve"> и 202</w:t>
      </w:r>
      <w:r w:rsidR="009A517A">
        <w:rPr>
          <w:rFonts w:ascii="Times New Roman" w:eastAsia="Times New Roman" w:hAnsi="Times New Roman" w:cs="Times New Roman"/>
          <w:color w:val="000000"/>
          <w:sz w:val="28"/>
          <w:szCs w:val="28"/>
        </w:rPr>
        <w:t>5</w:t>
      </w:r>
      <w:r w:rsidR="00EA774D" w:rsidRPr="00EA774D">
        <w:rPr>
          <w:rFonts w:ascii="Times New Roman" w:eastAsia="Times New Roman" w:hAnsi="Times New Roman" w:cs="Times New Roman"/>
          <w:color w:val="000000"/>
          <w:sz w:val="28"/>
          <w:szCs w:val="28"/>
        </w:rPr>
        <w:t xml:space="preserve"> годов</w:t>
      </w:r>
      <w:r w:rsidR="00861827">
        <w:rPr>
          <w:rFonts w:ascii="Times New Roman" w:eastAsia="Times New Roman" w:hAnsi="Times New Roman" w:cs="Times New Roman"/>
          <w:color w:val="000000"/>
          <w:sz w:val="28"/>
          <w:szCs w:val="28"/>
        </w:rPr>
        <w:t xml:space="preserve"> (</w:t>
      </w:r>
      <w:r w:rsidR="00861827" w:rsidRPr="00D11217">
        <w:rPr>
          <w:rFonts w:ascii="Times New Roman" w:eastAsia="Times New Roman" w:hAnsi="Times New Roman" w:cs="Times New Roman"/>
          <w:sz w:val="28"/>
          <w:szCs w:val="28"/>
        </w:rPr>
        <w:t xml:space="preserve">постановление администрации </w:t>
      </w:r>
      <w:proofErr w:type="spellStart"/>
      <w:r w:rsidR="00861827" w:rsidRPr="00D11217">
        <w:rPr>
          <w:rFonts w:ascii="Times New Roman" w:eastAsia="Times New Roman" w:hAnsi="Times New Roman" w:cs="Times New Roman"/>
          <w:sz w:val="28"/>
          <w:szCs w:val="28"/>
        </w:rPr>
        <w:t>Варненского</w:t>
      </w:r>
      <w:proofErr w:type="spellEnd"/>
      <w:r w:rsidR="00861827" w:rsidRPr="00D11217">
        <w:rPr>
          <w:rFonts w:ascii="Times New Roman" w:eastAsia="Times New Roman" w:hAnsi="Times New Roman" w:cs="Times New Roman"/>
          <w:sz w:val="28"/>
          <w:szCs w:val="28"/>
        </w:rPr>
        <w:t xml:space="preserve"> муниципального района от </w:t>
      </w:r>
      <w:r w:rsidR="009A517A">
        <w:rPr>
          <w:rFonts w:ascii="Times New Roman" w:eastAsia="Times New Roman" w:hAnsi="Times New Roman" w:cs="Times New Roman"/>
          <w:sz w:val="28"/>
          <w:szCs w:val="28"/>
        </w:rPr>
        <w:t>27</w:t>
      </w:r>
      <w:r w:rsidR="00861827" w:rsidRPr="00D11217">
        <w:rPr>
          <w:rFonts w:ascii="Times New Roman" w:eastAsia="Times New Roman" w:hAnsi="Times New Roman" w:cs="Times New Roman"/>
          <w:sz w:val="28"/>
          <w:szCs w:val="28"/>
        </w:rPr>
        <w:t>.1</w:t>
      </w:r>
      <w:r w:rsidR="009A517A">
        <w:rPr>
          <w:rFonts w:ascii="Times New Roman" w:eastAsia="Times New Roman" w:hAnsi="Times New Roman" w:cs="Times New Roman"/>
          <w:sz w:val="28"/>
          <w:szCs w:val="28"/>
        </w:rPr>
        <w:t>0</w:t>
      </w:r>
      <w:r w:rsidR="00861827" w:rsidRPr="00D11217">
        <w:rPr>
          <w:rFonts w:ascii="Times New Roman" w:eastAsia="Times New Roman" w:hAnsi="Times New Roman" w:cs="Times New Roman"/>
          <w:sz w:val="28"/>
          <w:szCs w:val="28"/>
        </w:rPr>
        <w:t>.202</w:t>
      </w:r>
      <w:r w:rsidR="009A517A">
        <w:rPr>
          <w:rFonts w:ascii="Times New Roman" w:eastAsia="Times New Roman" w:hAnsi="Times New Roman" w:cs="Times New Roman"/>
          <w:sz w:val="28"/>
          <w:szCs w:val="28"/>
        </w:rPr>
        <w:t>2</w:t>
      </w:r>
      <w:r w:rsidR="00861827" w:rsidRPr="00D11217">
        <w:rPr>
          <w:rFonts w:ascii="Times New Roman" w:eastAsia="Times New Roman" w:hAnsi="Times New Roman" w:cs="Times New Roman"/>
          <w:sz w:val="28"/>
          <w:szCs w:val="28"/>
        </w:rPr>
        <w:t>г.№</w:t>
      </w:r>
      <w:r w:rsidR="00D11217" w:rsidRPr="00D11217">
        <w:rPr>
          <w:rFonts w:ascii="Times New Roman" w:eastAsia="Times New Roman" w:hAnsi="Times New Roman" w:cs="Times New Roman"/>
          <w:sz w:val="28"/>
          <w:szCs w:val="28"/>
        </w:rPr>
        <w:t>69</w:t>
      </w:r>
      <w:r w:rsidR="009A517A">
        <w:rPr>
          <w:rFonts w:ascii="Times New Roman" w:eastAsia="Times New Roman" w:hAnsi="Times New Roman" w:cs="Times New Roman"/>
          <w:sz w:val="28"/>
          <w:szCs w:val="28"/>
        </w:rPr>
        <w:t>2</w:t>
      </w:r>
      <w:r w:rsidR="00570DE8" w:rsidRPr="00D11217">
        <w:rPr>
          <w:rFonts w:ascii="Times New Roman" w:eastAsia="Times New Roman" w:hAnsi="Times New Roman" w:cs="Times New Roman"/>
          <w:sz w:val="28"/>
          <w:szCs w:val="28"/>
        </w:rPr>
        <w:t>).</w:t>
      </w:r>
      <w:r w:rsidR="00E274A1">
        <w:rPr>
          <w:rFonts w:ascii="Times New Roman" w:eastAsia="Times New Roman" w:hAnsi="Times New Roman" w:cs="Times New Roman"/>
          <w:sz w:val="28"/>
          <w:szCs w:val="28"/>
        </w:rPr>
        <w:t xml:space="preserve"> </w:t>
      </w:r>
    </w:p>
    <w:p w:rsidR="00BB0CC2" w:rsidRDefault="00E274A1" w:rsidP="007F22D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Налоговая политика в предстоящем периоде ориентирована на </w:t>
      </w:r>
      <w:r w:rsidR="00ED03A1">
        <w:rPr>
          <w:rFonts w:ascii="Times New Roman" w:eastAsia="Times New Roman" w:hAnsi="Times New Roman" w:cs="Times New Roman"/>
          <w:sz w:val="28"/>
          <w:szCs w:val="28"/>
        </w:rPr>
        <w:t xml:space="preserve">повышение сбалансированности и устойчивости бюджета муниципального района, </w:t>
      </w:r>
      <w:r w:rsidR="00BB0CC2">
        <w:rPr>
          <w:rFonts w:ascii="Times New Roman" w:eastAsia="Times New Roman" w:hAnsi="Times New Roman" w:cs="Times New Roman"/>
          <w:sz w:val="28"/>
          <w:szCs w:val="28"/>
        </w:rPr>
        <w:t>у</w:t>
      </w:r>
      <w:r w:rsidR="000F5EAA">
        <w:rPr>
          <w:rFonts w:ascii="Times New Roman" w:eastAsia="Times New Roman" w:hAnsi="Times New Roman" w:cs="Times New Roman"/>
          <w:sz w:val="28"/>
          <w:szCs w:val="28"/>
        </w:rPr>
        <w:t>в</w:t>
      </w:r>
      <w:r w:rsidR="00BB0CC2">
        <w:rPr>
          <w:rFonts w:ascii="Times New Roman" w:eastAsia="Times New Roman" w:hAnsi="Times New Roman" w:cs="Times New Roman"/>
          <w:sz w:val="28"/>
          <w:szCs w:val="28"/>
        </w:rPr>
        <w:t xml:space="preserve">еличение поступлений налоговых и неналоговых доходов в бюджет, осуществление мер принудительного взыскания задолженности, привлечение в бюджет дополнительных межбюджетных трансфертов из вышестоящих бюджетов для </w:t>
      </w:r>
      <w:proofErr w:type="spellStart"/>
      <w:r w:rsidR="00BB0CC2">
        <w:rPr>
          <w:rFonts w:ascii="Times New Roman" w:eastAsia="Times New Roman" w:hAnsi="Times New Roman" w:cs="Times New Roman"/>
          <w:sz w:val="28"/>
          <w:szCs w:val="28"/>
        </w:rPr>
        <w:t>софинансирования</w:t>
      </w:r>
      <w:proofErr w:type="spellEnd"/>
      <w:r w:rsidR="00BB0CC2">
        <w:rPr>
          <w:rFonts w:ascii="Times New Roman" w:eastAsia="Times New Roman" w:hAnsi="Times New Roman" w:cs="Times New Roman"/>
          <w:sz w:val="28"/>
          <w:szCs w:val="28"/>
        </w:rPr>
        <w:t xml:space="preserve"> расходных обязательств муниципального района</w:t>
      </w:r>
      <w:r w:rsidR="009A517A">
        <w:rPr>
          <w:rFonts w:ascii="Times New Roman" w:eastAsia="Times New Roman" w:hAnsi="Times New Roman" w:cs="Times New Roman"/>
          <w:sz w:val="28"/>
          <w:szCs w:val="28"/>
        </w:rPr>
        <w:t>, проведение ежегодной оценки эффективности налоговых расходов</w:t>
      </w:r>
      <w:r w:rsidR="00ED03A1">
        <w:rPr>
          <w:rFonts w:ascii="Times New Roman" w:eastAsia="Times New Roman" w:hAnsi="Times New Roman" w:cs="Times New Roman"/>
          <w:sz w:val="28"/>
          <w:szCs w:val="28"/>
        </w:rPr>
        <w:t xml:space="preserve"> и предложений по сокращению или отмене неэффективных налоговых льгот, увеличение доходности муниципального</w:t>
      </w:r>
      <w:proofErr w:type="gramEnd"/>
      <w:r w:rsidR="00ED03A1">
        <w:rPr>
          <w:rFonts w:ascii="Times New Roman" w:eastAsia="Times New Roman" w:hAnsi="Times New Roman" w:cs="Times New Roman"/>
          <w:sz w:val="28"/>
          <w:szCs w:val="28"/>
        </w:rPr>
        <w:t xml:space="preserve"> имущества (переданного в возмездное пользование) оптимизацию расходной части бюджета и направление на обязательства приоритетного характера</w:t>
      </w:r>
      <w:r w:rsidR="00BB0CC2">
        <w:rPr>
          <w:rFonts w:ascii="Times New Roman" w:eastAsia="Times New Roman" w:hAnsi="Times New Roman" w:cs="Times New Roman"/>
          <w:sz w:val="28"/>
          <w:szCs w:val="28"/>
        </w:rPr>
        <w:t xml:space="preserve">. </w:t>
      </w:r>
    </w:p>
    <w:p w:rsidR="00C622F2" w:rsidRDefault="00BB0CC2" w:rsidP="00CF5B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Бюджетная политика главным образом ориентирована </w:t>
      </w:r>
      <w:r w:rsidR="00BB16A7">
        <w:rPr>
          <w:rFonts w:ascii="Times New Roman" w:eastAsia="Times New Roman" w:hAnsi="Times New Roman" w:cs="Times New Roman"/>
          <w:sz w:val="28"/>
          <w:szCs w:val="28"/>
        </w:rPr>
        <w:t xml:space="preserve">на </w:t>
      </w:r>
      <w:r w:rsidR="009A517A">
        <w:rPr>
          <w:rFonts w:ascii="Times New Roman" w:eastAsia="Times New Roman" w:hAnsi="Times New Roman" w:cs="Times New Roman"/>
          <w:sz w:val="28"/>
          <w:szCs w:val="28"/>
        </w:rPr>
        <w:t>мероприятия по мобилизации доходов, направленные на вовлечение в налогообложение неучтенных объектов, повышение уровня собираемости доходов, привлечение налогоплательщиков, минимизацию способов уклонения от налогообложения, эффективное использование муниципальной собственности.</w:t>
      </w:r>
      <w:r w:rsidR="00E274A1">
        <w:rPr>
          <w:rFonts w:ascii="Times New Roman" w:eastAsia="Times New Roman" w:hAnsi="Times New Roman" w:cs="Times New Roman"/>
          <w:sz w:val="28"/>
          <w:szCs w:val="28"/>
        </w:rPr>
        <w:t xml:space="preserve"> </w:t>
      </w:r>
    </w:p>
    <w:p w:rsidR="00C01CA8" w:rsidRDefault="000F5EAA" w:rsidP="00C622F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3268AE" w:rsidRPr="003268AE">
        <w:rPr>
          <w:rFonts w:ascii="Times New Roman" w:hAnsi="Times New Roman" w:cs="Times New Roman"/>
          <w:sz w:val="28"/>
          <w:szCs w:val="28"/>
        </w:rPr>
        <w:t xml:space="preserve">     </w:t>
      </w:r>
      <w:proofErr w:type="gramStart"/>
      <w:r w:rsidR="00C01CA8" w:rsidRPr="003268AE">
        <w:rPr>
          <w:rFonts w:ascii="Times New Roman" w:hAnsi="Times New Roman" w:cs="Times New Roman"/>
          <w:sz w:val="28"/>
          <w:szCs w:val="28"/>
        </w:rPr>
        <w:t>Планируемые на 202</w:t>
      </w:r>
      <w:r w:rsidR="001659EE" w:rsidRPr="003268AE">
        <w:rPr>
          <w:rFonts w:ascii="Times New Roman" w:hAnsi="Times New Roman" w:cs="Times New Roman"/>
          <w:sz w:val="28"/>
          <w:szCs w:val="28"/>
        </w:rPr>
        <w:t>3</w:t>
      </w:r>
      <w:r w:rsidR="00C01CA8" w:rsidRPr="003268AE">
        <w:rPr>
          <w:rFonts w:ascii="Times New Roman" w:hAnsi="Times New Roman" w:cs="Times New Roman"/>
          <w:sz w:val="28"/>
          <w:szCs w:val="28"/>
        </w:rPr>
        <w:t>–202</w:t>
      </w:r>
      <w:r w:rsidR="001659EE" w:rsidRPr="003268AE">
        <w:rPr>
          <w:rFonts w:ascii="Times New Roman" w:hAnsi="Times New Roman" w:cs="Times New Roman"/>
          <w:sz w:val="28"/>
          <w:szCs w:val="28"/>
        </w:rPr>
        <w:t>5</w:t>
      </w:r>
      <w:r w:rsidR="00C01CA8" w:rsidRPr="003268AE">
        <w:rPr>
          <w:rFonts w:ascii="Times New Roman" w:hAnsi="Times New Roman" w:cs="Times New Roman"/>
          <w:sz w:val="28"/>
          <w:szCs w:val="28"/>
        </w:rPr>
        <w:t xml:space="preserve"> годы меры бюджетной и налоговой политики, направленные на достижение национальных целей развития страны и </w:t>
      </w:r>
      <w:r w:rsidR="001659EE" w:rsidRPr="003268AE">
        <w:rPr>
          <w:rFonts w:ascii="Times New Roman" w:hAnsi="Times New Roman" w:cs="Times New Roman"/>
          <w:sz w:val="28"/>
          <w:szCs w:val="28"/>
        </w:rPr>
        <w:t xml:space="preserve">будет продолжена реализация потенциала повышения эффективности </w:t>
      </w:r>
      <w:r w:rsidR="00C01CA8" w:rsidRPr="003268AE">
        <w:rPr>
          <w:rFonts w:ascii="Times New Roman" w:hAnsi="Times New Roman" w:cs="Times New Roman"/>
          <w:sz w:val="28"/>
          <w:szCs w:val="28"/>
        </w:rPr>
        <w:t xml:space="preserve"> бюджетных </w:t>
      </w:r>
      <w:r w:rsidR="001659EE" w:rsidRPr="003268AE">
        <w:rPr>
          <w:rFonts w:ascii="Times New Roman" w:hAnsi="Times New Roman" w:cs="Times New Roman"/>
          <w:sz w:val="28"/>
          <w:szCs w:val="28"/>
        </w:rPr>
        <w:t>расходов</w:t>
      </w:r>
      <w:r w:rsidR="003268AE" w:rsidRPr="003268AE">
        <w:rPr>
          <w:rFonts w:ascii="Times New Roman" w:hAnsi="Times New Roman" w:cs="Times New Roman"/>
          <w:sz w:val="28"/>
          <w:szCs w:val="28"/>
        </w:rPr>
        <w:t>, где</w:t>
      </w:r>
      <w:r w:rsidR="001659EE" w:rsidRPr="003268AE">
        <w:rPr>
          <w:rFonts w:ascii="Times New Roman" w:hAnsi="Times New Roman" w:cs="Times New Roman"/>
          <w:sz w:val="28"/>
          <w:szCs w:val="28"/>
        </w:rPr>
        <w:t xml:space="preserve"> </w:t>
      </w:r>
      <w:r w:rsidR="003268AE" w:rsidRPr="003268AE">
        <w:rPr>
          <w:rFonts w:ascii="Times New Roman" w:hAnsi="Times New Roman" w:cs="Times New Roman"/>
          <w:sz w:val="28"/>
          <w:szCs w:val="28"/>
        </w:rPr>
        <w:t>о</w:t>
      </w:r>
      <w:r w:rsidR="001659EE" w:rsidRPr="003268AE">
        <w:rPr>
          <w:rFonts w:ascii="Times New Roman" w:hAnsi="Times New Roman" w:cs="Times New Roman"/>
          <w:sz w:val="28"/>
          <w:szCs w:val="28"/>
        </w:rPr>
        <w:t>сновным инструментом</w:t>
      </w:r>
      <w:r w:rsidR="003268AE">
        <w:rPr>
          <w:rFonts w:ascii="Times New Roman" w:hAnsi="Times New Roman" w:cs="Times New Roman"/>
          <w:sz w:val="28"/>
          <w:szCs w:val="28"/>
        </w:rPr>
        <w:t>,</w:t>
      </w:r>
      <w:r w:rsidR="001659EE" w:rsidRPr="003268AE">
        <w:rPr>
          <w:rFonts w:ascii="Times New Roman" w:hAnsi="Times New Roman" w:cs="Times New Roman"/>
          <w:sz w:val="28"/>
          <w:szCs w:val="28"/>
        </w:rPr>
        <w:t xml:space="preserve"> </w:t>
      </w:r>
      <w:r w:rsidR="003268AE" w:rsidRPr="003268AE">
        <w:rPr>
          <w:rFonts w:ascii="Times New Roman" w:hAnsi="Times New Roman" w:cs="Times New Roman"/>
          <w:sz w:val="28"/>
          <w:szCs w:val="28"/>
        </w:rPr>
        <w:t>создающим условия для повышения качества муниципального управления и бюджетного планирования, являются муниципальные программы района и государственные программы Челябинской области.</w:t>
      </w:r>
      <w:proofErr w:type="gramEnd"/>
    </w:p>
    <w:p w:rsidR="003B4B8C" w:rsidRDefault="003B4B8C" w:rsidP="00C622F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3B4B8C">
        <w:rPr>
          <w:rFonts w:ascii="Times New Roman" w:hAnsi="Times New Roman" w:cs="Times New Roman"/>
          <w:color w:val="000000"/>
          <w:sz w:val="28"/>
          <w:szCs w:val="28"/>
        </w:rPr>
        <w:t>Основные направления налоговой и бюджетной политики сохраняют</w:t>
      </w:r>
      <w:r w:rsidRPr="003B4B8C">
        <w:rPr>
          <w:color w:val="000000"/>
          <w:sz w:val="28"/>
          <w:szCs w:val="28"/>
        </w:rPr>
        <w:br/>
      </w:r>
      <w:r w:rsidRPr="003B4B8C">
        <w:rPr>
          <w:rFonts w:ascii="Times New Roman" w:hAnsi="Times New Roman" w:cs="Times New Roman"/>
          <w:color w:val="000000"/>
          <w:sz w:val="28"/>
          <w:szCs w:val="28"/>
        </w:rPr>
        <w:t>преемственность приоритетов бюджетного цикла 2022 – 2024 годов и</w:t>
      </w:r>
      <w:r w:rsidRPr="003B4B8C">
        <w:rPr>
          <w:color w:val="000000"/>
          <w:sz w:val="28"/>
          <w:szCs w:val="28"/>
        </w:rPr>
        <w:br/>
      </w:r>
      <w:r w:rsidRPr="003B4B8C">
        <w:rPr>
          <w:rFonts w:ascii="Times New Roman" w:hAnsi="Times New Roman" w:cs="Times New Roman"/>
          <w:color w:val="000000"/>
          <w:sz w:val="28"/>
          <w:szCs w:val="28"/>
        </w:rPr>
        <w:t>сформированы в условиях влияния ухудшения геополитической и</w:t>
      </w:r>
      <w:r w:rsidRPr="003B4B8C">
        <w:rPr>
          <w:color w:val="000000"/>
          <w:sz w:val="28"/>
          <w:szCs w:val="28"/>
        </w:rPr>
        <w:br/>
      </w:r>
      <w:r w:rsidRPr="003B4B8C">
        <w:rPr>
          <w:rFonts w:ascii="Times New Roman" w:hAnsi="Times New Roman" w:cs="Times New Roman"/>
          <w:color w:val="000000"/>
          <w:sz w:val="28"/>
          <w:szCs w:val="28"/>
        </w:rPr>
        <w:t>экономической ситуации на развитие отраслей экономики</w:t>
      </w:r>
      <w:r>
        <w:rPr>
          <w:rFonts w:ascii="Times New Roman" w:hAnsi="Times New Roman" w:cs="Times New Roman"/>
          <w:color w:val="000000"/>
          <w:sz w:val="28"/>
          <w:szCs w:val="28"/>
        </w:rPr>
        <w:t>.</w:t>
      </w:r>
    </w:p>
    <w:p w:rsidR="0087794E" w:rsidRDefault="0087794E" w:rsidP="0087794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1357A5">
        <w:rPr>
          <w:rFonts w:ascii="Times New Roman" w:eastAsia="Times New Roman" w:hAnsi="Times New Roman" w:cs="Times New Roman"/>
          <w:b/>
          <w:sz w:val="28"/>
          <w:szCs w:val="28"/>
        </w:rPr>
        <w:t>При этом</w:t>
      </w:r>
      <w:proofErr w:type="gramStart"/>
      <w:r w:rsidR="00F07365">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r w:rsidRPr="001357A5">
        <w:rPr>
          <w:rFonts w:ascii="Times New Roman" w:eastAsia="Times New Roman" w:hAnsi="Times New Roman" w:cs="Times New Roman"/>
          <w:b/>
          <w:sz w:val="28"/>
          <w:szCs w:val="28"/>
        </w:rPr>
        <w:t>по мнению Контрольно-счетной палаты</w:t>
      </w:r>
      <w:r>
        <w:rPr>
          <w:rFonts w:ascii="Times New Roman" w:eastAsia="Times New Roman" w:hAnsi="Times New Roman" w:cs="Times New Roman"/>
          <w:b/>
          <w:sz w:val="28"/>
          <w:szCs w:val="28"/>
        </w:rPr>
        <w:t>,</w:t>
      </w:r>
      <w:r w:rsidRPr="001357A5">
        <w:rPr>
          <w:rFonts w:ascii="Times New Roman" w:eastAsia="Times New Roman" w:hAnsi="Times New Roman" w:cs="Times New Roman"/>
          <w:b/>
          <w:sz w:val="28"/>
          <w:szCs w:val="28"/>
        </w:rPr>
        <w:t xml:space="preserve"> в Основных направлениях бюджетной и налоговой политики недостаточное внимание уделено основным мерам, направленными на систематизацию неналоговых платежей</w:t>
      </w:r>
      <w:r w:rsidRPr="001357A5">
        <w:rPr>
          <w:rFonts w:ascii="Times New Roman" w:eastAsia="Times New Roman" w:hAnsi="Times New Roman" w:cs="Times New Roman"/>
          <w:sz w:val="28"/>
          <w:szCs w:val="28"/>
        </w:rPr>
        <w:t xml:space="preserve">. </w:t>
      </w:r>
    </w:p>
    <w:p w:rsidR="00CF5B8C" w:rsidRPr="0033550B" w:rsidRDefault="00750734" w:rsidP="00CF5B8C">
      <w:pPr>
        <w:shd w:val="clear" w:color="auto" w:fill="FFFFFF"/>
        <w:spacing w:after="0" w:line="240" w:lineRule="auto"/>
        <w:jc w:val="both"/>
        <w:rPr>
          <w:rFonts w:ascii="Times New Roman" w:eastAsia="Times New Roman" w:hAnsi="Times New Roman" w:cs="Times New Roman"/>
          <w:sz w:val="28"/>
          <w:szCs w:val="28"/>
        </w:rPr>
      </w:pPr>
      <w:r w:rsidRPr="00ED03A1">
        <w:rPr>
          <w:rFonts w:ascii="Times New Roman" w:eastAsia="Times New Roman" w:hAnsi="Times New Roman" w:cs="Times New Roman"/>
          <w:color w:val="FF0000"/>
          <w:sz w:val="28"/>
          <w:szCs w:val="28"/>
        </w:rPr>
        <w:t xml:space="preserve">   </w:t>
      </w:r>
      <w:proofErr w:type="gramStart"/>
      <w:r w:rsidR="002B3C17" w:rsidRPr="0033550B">
        <w:rPr>
          <w:rFonts w:ascii="Times New Roman" w:eastAsia="Times New Roman" w:hAnsi="Times New Roman" w:cs="Times New Roman"/>
          <w:sz w:val="28"/>
          <w:szCs w:val="28"/>
        </w:rPr>
        <w:t xml:space="preserve">Реестр источников доходов бюджета </w:t>
      </w:r>
      <w:proofErr w:type="spellStart"/>
      <w:r w:rsidR="002B3C17" w:rsidRPr="0033550B">
        <w:rPr>
          <w:rFonts w:ascii="Times New Roman" w:eastAsia="Times New Roman" w:hAnsi="Times New Roman" w:cs="Times New Roman"/>
          <w:sz w:val="28"/>
          <w:szCs w:val="28"/>
        </w:rPr>
        <w:t>Варненского</w:t>
      </w:r>
      <w:proofErr w:type="spellEnd"/>
      <w:r w:rsidR="002B3C17" w:rsidRPr="0033550B">
        <w:rPr>
          <w:rFonts w:ascii="Times New Roman" w:eastAsia="Times New Roman" w:hAnsi="Times New Roman" w:cs="Times New Roman"/>
          <w:sz w:val="28"/>
          <w:szCs w:val="28"/>
        </w:rPr>
        <w:t xml:space="preserve"> муниципального района </w:t>
      </w:r>
      <w:r w:rsidR="005E5FE4" w:rsidRPr="0033550B">
        <w:rPr>
          <w:rFonts w:ascii="Times New Roman" w:eastAsia="Times New Roman" w:hAnsi="Times New Roman" w:cs="Times New Roman"/>
          <w:sz w:val="28"/>
          <w:szCs w:val="28"/>
        </w:rPr>
        <w:t>разработан</w:t>
      </w:r>
      <w:r w:rsidR="002B3C17" w:rsidRPr="0033550B">
        <w:rPr>
          <w:rFonts w:ascii="Times New Roman" w:eastAsia="Times New Roman" w:hAnsi="Times New Roman" w:cs="Times New Roman"/>
          <w:sz w:val="28"/>
          <w:szCs w:val="28"/>
        </w:rPr>
        <w:t xml:space="preserve"> </w:t>
      </w:r>
      <w:r w:rsidR="005E5FE4" w:rsidRPr="0033550B">
        <w:rPr>
          <w:rFonts w:ascii="Times New Roman" w:eastAsia="Times New Roman" w:hAnsi="Times New Roman" w:cs="Times New Roman"/>
          <w:sz w:val="28"/>
          <w:szCs w:val="28"/>
        </w:rPr>
        <w:t xml:space="preserve">по </w:t>
      </w:r>
      <w:r w:rsidR="002B3C17" w:rsidRPr="0033550B">
        <w:rPr>
          <w:rFonts w:ascii="Times New Roman" w:eastAsia="Times New Roman" w:hAnsi="Times New Roman" w:cs="Times New Roman"/>
          <w:sz w:val="28"/>
          <w:szCs w:val="28"/>
        </w:rPr>
        <w:t xml:space="preserve">форме, установленной Порядком формирования и ведения реестра источников доходов бюджета </w:t>
      </w:r>
      <w:proofErr w:type="spellStart"/>
      <w:r w:rsidR="002B3C17" w:rsidRPr="0033550B">
        <w:rPr>
          <w:rFonts w:ascii="Times New Roman" w:eastAsia="Times New Roman" w:hAnsi="Times New Roman" w:cs="Times New Roman"/>
          <w:sz w:val="28"/>
          <w:szCs w:val="28"/>
        </w:rPr>
        <w:t>Варненского</w:t>
      </w:r>
      <w:proofErr w:type="spellEnd"/>
      <w:r w:rsidR="002B3C17" w:rsidRPr="0033550B">
        <w:rPr>
          <w:rFonts w:ascii="Times New Roman" w:eastAsia="Times New Roman" w:hAnsi="Times New Roman" w:cs="Times New Roman"/>
          <w:sz w:val="28"/>
          <w:szCs w:val="28"/>
        </w:rPr>
        <w:t xml:space="preserve"> муниципального</w:t>
      </w:r>
      <w:r w:rsidR="000F5EAA" w:rsidRPr="0033550B">
        <w:rPr>
          <w:rFonts w:ascii="Times New Roman" w:eastAsia="Times New Roman" w:hAnsi="Times New Roman" w:cs="Times New Roman"/>
          <w:sz w:val="28"/>
          <w:szCs w:val="28"/>
        </w:rPr>
        <w:t xml:space="preserve"> района</w:t>
      </w:r>
      <w:r w:rsidR="002B3C17" w:rsidRPr="0033550B">
        <w:rPr>
          <w:rFonts w:ascii="Times New Roman" w:eastAsia="Times New Roman" w:hAnsi="Times New Roman" w:cs="Times New Roman"/>
          <w:sz w:val="28"/>
          <w:szCs w:val="28"/>
        </w:rPr>
        <w:t xml:space="preserve">, утвержденного постановлением </w:t>
      </w:r>
      <w:r w:rsidR="000F5EAA" w:rsidRPr="0033550B">
        <w:rPr>
          <w:rFonts w:ascii="Times New Roman" w:eastAsia="Times New Roman" w:hAnsi="Times New Roman" w:cs="Times New Roman"/>
          <w:sz w:val="28"/>
          <w:szCs w:val="28"/>
        </w:rPr>
        <w:t>А</w:t>
      </w:r>
      <w:r w:rsidR="002B3C17" w:rsidRPr="0033550B">
        <w:rPr>
          <w:rFonts w:ascii="Times New Roman" w:eastAsia="Times New Roman" w:hAnsi="Times New Roman" w:cs="Times New Roman"/>
          <w:sz w:val="28"/>
          <w:szCs w:val="28"/>
        </w:rPr>
        <w:t xml:space="preserve">дминистрации </w:t>
      </w:r>
      <w:proofErr w:type="spellStart"/>
      <w:r w:rsidR="002B3C17" w:rsidRPr="0033550B">
        <w:rPr>
          <w:rFonts w:ascii="Times New Roman" w:eastAsia="Times New Roman" w:hAnsi="Times New Roman" w:cs="Times New Roman"/>
          <w:sz w:val="28"/>
          <w:szCs w:val="28"/>
        </w:rPr>
        <w:t>Варненского</w:t>
      </w:r>
      <w:proofErr w:type="spellEnd"/>
      <w:r w:rsidR="002B3C17" w:rsidRPr="0033550B">
        <w:rPr>
          <w:rFonts w:ascii="Times New Roman" w:eastAsia="Times New Roman" w:hAnsi="Times New Roman" w:cs="Times New Roman"/>
          <w:sz w:val="28"/>
          <w:szCs w:val="28"/>
        </w:rPr>
        <w:t xml:space="preserve"> муниципального района от 31.10.2017г. №725</w:t>
      </w:r>
      <w:r w:rsidR="00CF5B8C" w:rsidRPr="0033550B">
        <w:rPr>
          <w:rFonts w:ascii="Times New Roman" w:eastAsia="Times New Roman" w:hAnsi="Times New Roman" w:cs="Times New Roman"/>
          <w:sz w:val="28"/>
          <w:szCs w:val="28"/>
        </w:rPr>
        <w:t>, направляемого в составе документов и материалов</w:t>
      </w:r>
      <w:r w:rsidR="0047798C" w:rsidRPr="0033550B">
        <w:rPr>
          <w:rFonts w:ascii="Times New Roman" w:eastAsia="Times New Roman" w:hAnsi="Times New Roman" w:cs="Times New Roman"/>
          <w:sz w:val="28"/>
          <w:szCs w:val="28"/>
        </w:rPr>
        <w:t xml:space="preserve"> и</w:t>
      </w:r>
      <w:r w:rsidR="005E5FE4" w:rsidRPr="0033550B">
        <w:rPr>
          <w:rFonts w:ascii="Times New Roman" w:eastAsia="Times New Roman" w:hAnsi="Times New Roman" w:cs="Times New Roman"/>
          <w:sz w:val="28"/>
          <w:szCs w:val="28"/>
        </w:rPr>
        <w:t xml:space="preserve"> </w:t>
      </w:r>
      <w:r w:rsidR="00CF5B8C" w:rsidRPr="0033550B">
        <w:rPr>
          <w:rFonts w:ascii="Times New Roman" w:eastAsia="Times New Roman" w:hAnsi="Times New Roman" w:cs="Times New Roman"/>
          <w:sz w:val="28"/>
          <w:szCs w:val="28"/>
        </w:rPr>
        <w:t xml:space="preserve">представлен одновременно с проектом решения о бюджете в Собрание депутатов </w:t>
      </w:r>
      <w:proofErr w:type="spellStart"/>
      <w:r w:rsidR="00CF5B8C" w:rsidRPr="0033550B">
        <w:rPr>
          <w:rFonts w:ascii="Times New Roman" w:eastAsia="Times New Roman" w:hAnsi="Times New Roman" w:cs="Times New Roman"/>
          <w:sz w:val="28"/>
          <w:szCs w:val="28"/>
        </w:rPr>
        <w:t>Варненского</w:t>
      </w:r>
      <w:proofErr w:type="spellEnd"/>
      <w:r w:rsidR="00CF5B8C" w:rsidRPr="0033550B">
        <w:rPr>
          <w:rFonts w:ascii="Times New Roman" w:eastAsia="Times New Roman" w:hAnsi="Times New Roman" w:cs="Times New Roman"/>
          <w:sz w:val="28"/>
          <w:szCs w:val="28"/>
        </w:rPr>
        <w:t xml:space="preserve"> муниципального района».</w:t>
      </w:r>
      <w:proofErr w:type="gramEnd"/>
    </w:p>
    <w:p w:rsidR="00CF5B8C" w:rsidRPr="0033550B" w:rsidRDefault="007515D0" w:rsidP="00CF5B8C">
      <w:pPr>
        <w:shd w:val="clear" w:color="auto" w:fill="FFFFFF"/>
        <w:spacing w:after="0" w:line="240" w:lineRule="auto"/>
        <w:jc w:val="both"/>
        <w:rPr>
          <w:rFonts w:ascii="Times New Roman" w:eastAsia="Times New Roman" w:hAnsi="Times New Roman" w:cs="Times New Roman"/>
          <w:sz w:val="28"/>
          <w:szCs w:val="28"/>
        </w:rPr>
      </w:pPr>
      <w:r w:rsidRPr="00ED03A1">
        <w:rPr>
          <w:rFonts w:ascii="Times New Roman" w:eastAsia="Times New Roman" w:hAnsi="Times New Roman" w:cs="Times New Roman"/>
          <w:color w:val="FF0000"/>
          <w:sz w:val="28"/>
          <w:szCs w:val="28"/>
        </w:rPr>
        <w:t xml:space="preserve">     </w:t>
      </w:r>
      <w:r w:rsidR="00CF5B8C" w:rsidRPr="0033550B">
        <w:rPr>
          <w:rFonts w:ascii="Times New Roman" w:eastAsia="Times New Roman" w:hAnsi="Times New Roman" w:cs="Times New Roman"/>
          <w:sz w:val="28"/>
          <w:szCs w:val="28"/>
        </w:rPr>
        <w:t>Показатели прогноза доходов на 202</w:t>
      </w:r>
      <w:r w:rsidR="0033550B" w:rsidRPr="0033550B">
        <w:rPr>
          <w:rFonts w:ascii="Times New Roman" w:eastAsia="Times New Roman" w:hAnsi="Times New Roman" w:cs="Times New Roman"/>
          <w:sz w:val="28"/>
          <w:szCs w:val="28"/>
        </w:rPr>
        <w:t>3</w:t>
      </w:r>
      <w:r w:rsidR="00CF5B8C" w:rsidRPr="0033550B">
        <w:rPr>
          <w:rFonts w:ascii="Times New Roman" w:eastAsia="Times New Roman" w:hAnsi="Times New Roman" w:cs="Times New Roman"/>
          <w:sz w:val="28"/>
          <w:szCs w:val="28"/>
        </w:rPr>
        <w:t xml:space="preserve"> год и на плановый период 202</w:t>
      </w:r>
      <w:r w:rsidR="0033550B" w:rsidRPr="0033550B">
        <w:rPr>
          <w:rFonts w:ascii="Times New Roman" w:eastAsia="Times New Roman" w:hAnsi="Times New Roman" w:cs="Times New Roman"/>
          <w:sz w:val="28"/>
          <w:szCs w:val="28"/>
        </w:rPr>
        <w:t>4</w:t>
      </w:r>
      <w:r w:rsidR="00D847B3" w:rsidRPr="0033550B">
        <w:rPr>
          <w:rFonts w:ascii="Times New Roman" w:eastAsia="Times New Roman" w:hAnsi="Times New Roman" w:cs="Times New Roman"/>
          <w:sz w:val="28"/>
          <w:szCs w:val="28"/>
        </w:rPr>
        <w:t xml:space="preserve"> </w:t>
      </w:r>
      <w:r w:rsidR="00CF5B8C" w:rsidRPr="0033550B">
        <w:rPr>
          <w:rFonts w:ascii="Times New Roman" w:eastAsia="Times New Roman" w:hAnsi="Times New Roman" w:cs="Times New Roman"/>
          <w:sz w:val="28"/>
          <w:szCs w:val="28"/>
        </w:rPr>
        <w:t>и 202</w:t>
      </w:r>
      <w:r w:rsidR="0033550B" w:rsidRPr="0033550B">
        <w:rPr>
          <w:rFonts w:ascii="Times New Roman" w:eastAsia="Times New Roman" w:hAnsi="Times New Roman" w:cs="Times New Roman"/>
          <w:sz w:val="28"/>
          <w:szCs w:val="28"/>
        </w:rPr>
        <w:t>5</w:t>
      </w:r>
      <w:r w:rsidR="00CF5B8C" w:rsidRPr="0033550B">
        <w:rPr>
          <w:rFonts w:ascii="Times New Roman" w:eastAsia="Times New Roman" w:hAnsi="Times New Roman" w:cs="Times New Roman"/>
          <w:sz w:val="28"/>
          <w:szCs w:val="28"/>
        </w:rPr>
        <w:t xml:space="preserve">годов, отраженные в реестре источников доходов бюджета </w:t>
      </w:r>
      <w:proofErr w:type="spellStart"/>
      <w:r w:rsidR="00CF5B8C" w:rsidRPr="0033550B">
        <w:rPr>
          <w:rFonts w:ascii="Times New Roman" w:eastAsia="Times New Roman" w:hAnsi="Times New Roman" w:cs="Times New Roman"/>
          <w:sz w:val="28"/>
          <w:szCs w:val="28"/>
        </w:rPr>
        <w:t>Варненского</w:t>
      </w:r>
      <w:proofErr w:type="spellEnd"/>
    </w:p>
    <w:p w:rsidR="002E17B1" w:rsidRPr="0033550B" w:rsidRDefault="00CF5B8C" w:rsidP="007F22DF">
      <w:pPr>
        <w:shd w:val="clear" w:color="auto" w:fill="FFFFFF"/>
        <w:spacing w:after="0" w:line="240" w:lineRule="auto"/>
        <w:jc w:val="both"/>
        <w:rPr>
          <w:rFonts w:ascii="Times New Roman" w:eastAsia="Times New Roman" w:hAnsi="Times New Roman" w:cs="Times New Roman"/>
          <w:sz w:val="28"/>
          <w:szCs w:val="28"/>
        </w:rPr>
      </w:pPr>
      <w:r w:rsidRPr="0033550B">
        <w:rPr>
          <w:rFonts w:ascii="Times New Roman" w:eastAsia="Times New Roman" w:hAnsi="Times New Roman" w:cs="Times New Roman"/>
          <w:sz w:val="28"/>
          <w:szCs w:val="28"/>
        </w:rPr>
        <w:t xml:space="preserve">муниципального района, соответствуют прогнозируемому общему объему доходов бюджета </w:t>
      </w:r>
      <w:proofErr w:type="spellStart"/>
      <w:r w:rsidRPr="0033550B">
        <w:rPr>
          <w:rFonts w:ascii="Times New Roman" w:eastAsia="Times New Roman" w:hAnsi="Times New Roman" w:cs="Times New Roman"/>
          <w:sz w:val="28"/>
          <w:szCs w:val="28"/>
        </w:rPr>
        <w:t>Варненского</w:t>
      </w:r>
      <w:proofErr w:type="spellEnd"/>
      <w:r w:rsidRPr="0033550B">
        <w:rPr>
          <w:rFonts w:ascii="Times New Roman" w:eastAsia="Times New Roman" w:hAnsi="Times New Roman" w:cs="Times New Roman"/>
          <w:sz w:val="28"/>
          <w:szCs w:val="28"/>
        </w:rPr>
        <w:t xml:space="preserve"> муниципального района, указанному в проекте Решения. </w:t>
      </w:r>
      <w:r w:rsidR="00C13109" w:rsidRPr="0033550B">
        <w:rPr>
          <w:rFonts w:ascii="Times New Roman" w:eastAsia="Times New Roman" w:hAnsi="Times New Roman" w:cs="Times New Roman"/>
          <w:sz w:val="28"/>
          <w:szCs w:val="28"/>
        </w:rPr>
        <w:t xml:space="preserve">   </w:t>
      </w:r>
    </w:p>
    <w:p w:rsidR="00FE3F0C" w:rsidRPr="009325AF" w:rsidRDefault="00942C9E" w:rsidP="00942C9E">
      <w:pPr>
        <w:shd w:val="clear" w:color="auto" w:fill="FFFFFF"/>
        <w:spacing w:after="0" w:line="240" w:lineRule="auto"/>
        <w:jc w:val="both"/>
        <w:rPr>
          <w:rFonts w:ascii="Times New Roman" w:eastAsia="Times New Roman" w:hAnsi="Times New Roman" w:cs="Times New Roman"/>
          <w:sz w:val="28"/>
          <w:szCs w:val="28"/>
        </w:rPr>
      </w:pPr>
      <w:r w:rsidRPr="00ED03A1">
        <w:rPr>
          <w:rFonts w:ascii="Times New Roman" w:eastAsia="Times New Roman" w:hAnsi="Times New Roman" w:cs="Times New Roman"/>
          <w:color w:val="FF0000"/>
          <w:sz w:val="28"/>
          <w:szCs w:val="28"/>
        </w:rPr>
        <w:t xml:space="preserve">     </w:t>
      </w:r>
      <w:r w:rsidRPr="009325AF">
        <w:rPr>
          <w:rFonts w:ascii="Times New Roman" w:eastAsia="Times New Roman" w:hAnsi="Times New Roman" w:cs="Times New Roman"/>
          <w:sz w:val="28"/>
          <w:szCs w:val="28"/>
        </w:rPr>
        <w:t>В соответс</w:t>
      </w:r>
      <w:r w:rsidR="00FE3F0C" w:rsidRPr="009325AF">
        <w:rPr>
          <w:rFonts w:ascii="Times New Roman" w:eastAsia="Times New Roman" w:hAnsi="Times New Roman" w:cs="Times New Roman"/>
          <w:sz w:val="28"/>
          <w:szCs w:val="28"/>
        </w:rPr>
        <w:t>т</w:t>
      </w:r>
      <w:r w:rsidRPr="009325AF">
        <w:rPr>
          <w:rFonts w:ascii="Times New Roman" w:eastAsia="Times New Roman" w:hAnsi="Times New Roman" w:cs="Times New Roman"/>
          <w:sz w:val="28"/>
          <w:szCs w:val="28"/>
        </w:rPr>
        <w:t xml:space="preserve">вии со статьей </w:t>
      </w:r>
      <w:r w:rsidR="00FE3F0C" w:rsidRPr="009325AF">
        <w:rPr>
          <w:rFonts w:ascii="Times New Roman" w:eastAsia="Times New Roman" w:hAnsi="Times New Roman" w:cs="Times New Roman"/>
          <w:sz w:val="28"/>
          <w:szCs w:val="28"/>
        </w:rPr>
        <w:t xml:space="preserve">87 Бюджетного кодекса Российской Федерации, </w:t>
      </w:r>
      <w:r w:rsidR="00BD747A" w:rsidRPr="009325AF">
        <w:rPr>
          <w:rFonts w:ascii="Times New Roman" w:eastAsia="Times New Roman" w:hAnsi="Times New Roman" w:cs="Times New Roman"/>
          <w:sz w:val="28"/>
          <w:szCs w:val="28"/>
        </w:rPr>
        <w:t>утвержден</w:t>
      </w:r>
      <w:r w:rsidR="00F27765" w:rsidRPr="009325AF">
        <w:rPr>
          <w:rFonts w:ascii="Times New Roman" w:eastAsia="Times New Roman" w:hAnsi="Times New Roman" w:cs="Times New Roman"/>
          <w:sz w:val="28"/>
          <w:szCs w:val="28"/>
        </w:rPr>
        <w:t xml:space="preserve"> Порядок ведения реестра расходных обязательств </w:t>
      </w:r>
      <w:r w:rsidR="00495AD0" w:rsidRPr="009325AF">
        <w:rPr>
          <w:rFonts w:ascii="Times New Roman" w:eastAsia="Times New Roman" w:hAnsi="Times New Roman" w:cs="Times New Roman"/>
          <w:sz w:val="28"/>
          <w:szCs w:val="28"/>
        </w:rPr>
        <w:t>постановлением</w:t>
      </w:r>
      <w:r w:rsidR="00F27765" w:rsidRPr="009325AF">
        <w:rPr>
          <w:rFonts w:ascii="Times New Roman" w:eastAsia="Times New Roman" w:hAnsi="Times New Roman" w:cs="Times New Roman"/>
          <w:sz w:val="28"/>
          <w:szCs w:val="28"/>
        </w:rPr>
        <w:t xml:space="preserve"> </w:t>
      </w:r>
      <w:r w:rsidR="00495AD0" w:rsidRPr="009325AF">
        <w:rPr>
          <w:rFonts w:ascii="Times New Roman" w:eastAsia="Times New Roman" w:hAnsi="Times New Roman" w:cs="Times New Roman"/>
          <w:sz w:val="28"/>
          <w:szCs w:val="28"/>
        </w:rPr>
        <w:t xml:space="preserve">Главы </w:t>
      </w:r>
      <w:proofErr w:type="spellStart"/>
      <w:r w:rsidR="00F27765" w:rsidRPr="009325AF">
        <w:rPr>
          <w:rFonts w:ascii="Times New Roman" w:eastAsia="Times New Roman" w:hAnsi="Times New Roman" w:cs="Times New Roman"/>
          <w:sz w:val="28"/>
          <w:szCs w:val="28"/>
        </w:rPr>
        <w:t>Варненского</w:t>
      </w:r>
      <w:proofErr w:type="spellEnd"/>
      <w:r w:rsidR="00F27765" w:rsidRPr="009325AF">
        <w:rPr>
          <w:rFonts w:ascii="Times New Roman" w:eastAsia="Times New Roman" w:hAnsi="Times New Roman" w:cs="Times New Roman"/>
          <w:sz w:val="28"/>
          <w:szCs w:val="28"/>
        </w:rPr>
        <w:t xml:space="preserve"> муниципального района от </w:t>
      </w:r>
      <w:r w:rsidR="00495AD0" w:rsidRPr="009325AF">
        <w:rPr>
          <w:rFonts w:ascii="Times New Roman" w:eastAsia="Times New Roman" w:hAnsi="Times New Roman" w:cs="Times New Roman"/>
          <w:sz w:val="28"/>
          <w:szCs w:val="28"/>
        </w:rPr>
        <w:t>30</w:t>
      </w:r>
      <w:r w:rsidR="00F27765" w:rsidRPr="009325AF">
        <w:rPr>
          <w:rFonts w:ascii="Times New Roman" w:eastAsia="Times New Roman" w:hAnsi="Times New Roman" w:cs="Times New Roman"/>
          <w:sz w:val="28"/>
          <w:szCs w:val="28"/>
        </w:rPr>
        <w:t>.</w:t>
      </w:r>
      <w:r w:rsidR="00495AD0" w:rsidRPr="009325AF">
        <w:rPr>
          <w:rFonts w:ascii="Times New Roman" w:eastAsia="Times New Roman" w:hAnsi="Times New Roman" w:cs="Times New Roman"/>
          <w:sz w:val="28"/>
          <w:szCs w:val="28"/>
        </w:rPr>
        <w:t>06</w:t>
      </w:r>
      <w:r w:rsidR="00F27765" w:rsidRPr="009325AF">
        <w:rPr>
          <w:rFonts w:ascii="Times New Roman" w:eastAsia="Times New Roman" w:hAnsi="Times New Roman" w:cs="Times New Roman"/>
          <w:sz w:val="28"/>
          <w:szCs w:val="28"/>
        </w:rPr>
        <w:t>.20</w:t>
      </w:r>
      <w:r w:rsidR="00495AD0" w:rsidRPr="009325AF">
        <w:rPr>
          <w:rFonts w:ascii="Times New Roman" w:eastAsia="Times New Roman" w:hAnsi="Times New Roman" w:cs="Times New Roman"/>
          <w:sz w:val="28"/>
          <w:szCs w:val="28"/>
        </w:rPr>
        <w:t>08</w:t>
      </w:r>
      <w:r w:rsidR="00F27765" w:rsidRPr="009325AF">
        <w:rPr>
          <w:rFonts w:ascii="Times New Roman" w:eastAsia="Times New Roman" w:hAnsi="Times New Roman" w:cs="Times New Roman"/>
          <w:sz w:val="28"/>
          <w:szCs w:val="28"/>
        </w:rPr>
        <w:t>г.№</w:t>
      </w:r>
      <w:r w:rsidR="00495AD0" w:rsidRPr="009325AF">
        <w:rPr>
          <w:rFonts w:ascii="Times New Roman" w:eastAsia="Times New Roman" w:hAnsi="Times New Roman" w:cs="Times New Roman"/>
          <w:sz w:val="28"/>
          <w:szCs w:val="28"/>
        </w:rPr>
        <w:t>320</w:t>
      </w:r>
      <w:r w:rsidR="00F27765" w:rsidRPr="009325AF">
        <w:rPr>
          <w:rFonts w:ascii="Times New Roman" w:eastAsia="Times New Roman" w:hAnsi="Times New Roman" w:cs="Times New Roman"/>
          <w:sz w:val="28"/>
          <w:szCs w:val="28"/>
        </w:rPr>
        <w:t xml:space="preserve"> «</w:t>
      </w:r>
      <w:r w:rsidR="00A82C59" w:rsidRPr="009325AF">
        <w:rPr>
          <w:rFonts w:ascii="Times New Roman" w:eastAsia="Times New Roman" w:hAnsi="Times New Roman" w:cs="Times New Roman"/>
          <w:sz w:val="28"/>
          <w:szCs w:val="28"/>
        </w:rPr>
        <w:t>О</w:t>
      </w:r>
      <w:r w:rsidR="00F27765" w:rsidRPr="009325AF">
        <w:rPr>
          <w:rFonts w:ascii="Times New Roman" w:eastAsia="Times New Roman" w:hAnsi="Times New Roman" w:cs="Times New Roman"/>
          <w:sz w:val="28"/>
          <w:szCs w:val="28"/>
        </w:rPr>
        <w:t>б утверждении По</w:t>
      </w:r>
      <w:r w:rsidR="00A82C59" w:rsidRPr="009325AF">
        <w:rPr>
          <w:rFonts w:ascii="Times New Roman" w:eastAsia="Times New Roman" w:hAnsi="Times New Roman" w:cs="Times New Roman"/>
          <w:sz w:val="28"/>
          <w:szCs w:val="28"/>
        </w:rPr>
        <w:t xml:space="preserve">рядка ведения реестра расходных обязательств </w:t>
      </w:r>
      <w:proofErr w:type="spellStart"/>
      <w:r w:rsidR="00A82C59" w:rsidRPr="009325AF">
        <w:rPr>
          <w:rFonts w:ascii="Times New Roman" w:eastAsia="Times New Roman" w:hAnsi="Times New Roman" w:cs="Times New Roman"/>
          <w:sz w:val="28"/>
          <w:szCs w:val="28"/>
        </w:rPr>
        <w:t>Варненского</w:t>
      </w:r>
      <w:proofErr w:type="spellEnd"/>
      <w:r w:rsidR="00A82C59" w:rsidRPr="009325AF">
        <w:rPr>
          <w:rFonts w:ascii="Times New Roman" w:eastAsia="Times New Roman" w:hAnsi="Times New Roman" w:cs="Times New Roman"/>
          <w:sz w:val="28"/>
          <w:szCs w:val="28"/>
        </w:rPr>
        <w:t xml:space="preserve"> муниципального района» (далее</w:t>
      </w:r>
      <w:r w:rsidR="002B3C17" w:rsidRPr="009325AF">
        <w:rPr>
          <w:rFonts w:ascii="Times New Roman" w:eastAsia="Times New Roman" w:hAnsi="Times New Roman" w:cs="Times New Roman"/>
          <w:sz w:val="28"/>
          <w:szCs w:val="28"/>
        </w:rPr>
        <w:t xml:space="preserve"> </w:t>
      </w:r>
      <w:r w:rsidR="00A82C59" w:rsidRPr="009325AF">
        <w:rPr>
          <w:rFonts w:ascii="Times New Roman" w:eastAsia="Times New Roman" w:hAnsi="Times New Roman" w:cs="Times New Roman"/>
          <w:sz w:val="28"/>
          <w:szCs w:val="28"/>
        </w:rPr>
        <w:t>- Порядок ведения расходных обязательств).</w:t>
      </w:r>
    </w:p>
    <w:p w:rsidR="006747DB" w:rsidRPr="009325AF" w:rsidRDefault="002A3E56" w:rsidP="006B4DF3">
      <w:pPr>
        <w:shd w:val="clear" w:color="auto" w:fill="FFFFFF"/>
        <w:spacing w:after="0" w:line="240" w:lineRule="auto"/>
        <w:jc w:val="both"/>
        <w:rPr>
          <w:rFonts w:ascii="Times New Roman" w:eastAsia="Times New Roman" w:hAnsi="Times New Roman" w:cs="Times New Roman"/>
          <w:sz w:val="28"/>
          <w:szCs w:val="28"/>
        </w:rPr>
      </w:pPr>
      <w:r w:rsidRPr="009325AF">
        <w:rPr>
          <w:rFonts w:ascii="Times New Roman" w:eastAsia="Times New Roman" w:hAnsi="Times New Roman" w:cs="Times New Roman"/>
          <w:sz w:val="28"/>
          <w:szCs w:val="28"/>
        </w:rPr>
        <w:t xml:space="preserve">   </w:t>
      </w:r>
      <w:r w:rsidR="00A502C8" w:rsidRPr="009325AF">
        <w:rPr>
          <w:rFonts w:ascii="Times New Roman" w:eastAsia="Times New Roman" w:hAnsi="Times New Roman" w:cs="Times New Roman"/>
          <w:sz w:val="28"/>
          <w:szCs w:val="28"/>
        </w:rPr>
        <w:t xml:space="preserve">Представленный реестр расходных обязательств соответствует требованиям </w:t>
      </w:r>
      <w:r w:rsidR="006B4DF3" w:rsidRPr="009325AF">
        <w:rPr>
          <w:rFonts w:ascii="Times New Roman" w:eastAsia="Times New Roman" w:hAnsi="Times New Roman" w:cs="Times New Roman"/>
          <w:sz w:val="28"/>
          <w:szCs w:val="28"/>
        </w:rPr>
        <w:t>БК РФ</w:t>
      </w:r>
      <w:r w:rsidR="00A80ACA" w:rsidRPr="009325AF">
        <w:rPr>
          <w:rFonts w:ascii="Times New Roman" w:eastAsia="Times New Roman" w:hAnsi="Times New Roman" w:cs="Times New Roman"/>
          <w:sz w:val="28"/>
          <w:szCs w:val="28"/>
        </w:rPr>
        <w:t xml:space="preserve"> и Приказа Минфина России от</w:t>
      </w:r>
      <w:r w:rsidR="00A80ACA" w:rsidRPr="009325AF">
        <w:rPr>
          <w:sz w:val="28"/>
          <w:szCs w:val="28"/>
          <w:shd w:val="clear" w:color="auto" w:fill="FFFFFF"/>
        </w:rPr>
        <w:t xml:space="preserve"> </w:t>
      </w:r>
      <w:r w:rsidR="00A80ACA" w:rsidRPr="009325AF">
        <w:rPr>
          <w:rFonts w:ascii="Times New Roman" w:hAnsi="Times New Roman" w:cs="Times New Roman"/>
          <w:sz w:val="28"/>
          <w:szCs w:val="28"/>
          <w:shd w:val="clear" w:color="auto" w:fill="FFFFFF"/>
        </w:rPr>
        <w:t>3 марта 2020 г. N 34н</w:t>
      </w:r>
      <w:r w:rsidR="00977B3D" w:rsidRPr="009325AF">
        <w:rPr>
          <w:rFonts w:ascii="Times New Roman" w:hAnsi="Times New Roman" w:cs="Times New Roman"/>
          <w:sz w:val="28"/>
          <w:szCs w:val="28"/>
          <w:shd w:val="clear" w:color="auto" w:fill="FFFFFF"/>
        </w:rPr>
        <w:t xml:space="preserve"> </w:t>
      </w:r>
      <w:r w:rsidR="00A80ACA" w:rsidRPr="009325AF">
        <w:rPr>
          <w:rFonts w:ascii="Times New Roman" w:hAnsi="Times New Roman" w:cs="Times New Roman"/>
          <w:sz w:val="28"/>
          <w:szCs w:val="28"/>
          <w:shd w:val="clear" w:color="auto" w:fill="FFFFFF"/>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CE5A7E" w:rsidRPr="009325AF">
        <w:rPr>
          <w:rFonts w:ascii="Times New Roman" w:hAnsi="Times New Roman" w:cs="Times New Roman"/>
          <w:sz w:val="28"/>
          <w:szCs w:val="28"/>
          <w:shd w:val="clear" w:color="auto" w:fill="FFFFFF"/>
        </w:rPr>
        <w:t xml:space="preserve"> (с изменениями от 26.02.2021г.№32н)</w:t>
      </w:r>
      <w:r w:rsidR="006B4DF3" w:rsidRPr="009325AF">
        <w:rPr>
          <w:rFonts w:ascii="Times New Roman" w:hAnsi="Times New Roman" w:cs="Times New Roman"/>
          <w:sz w:val="28"/>
          <w:szCs w:val="28"/>
          <w:shd w:val="clear" w:color="auto" w:fill="FFFFFF"/>
        </w:rPr>
        <w:t>.</w:t>
      </w:r>
      <w:r w:rsidR="00977B3D" w:rsidRPr="009325AF">
        <w:rPr>
          <w:rFonts w:ascii="Times New Roman" w:hAnsi="Times New Roman" w:cs="Times New Roman"/>
          <w:sz w:val="28"/>
          <w:szCs w:val="28"/>
          <w:shd w:val="clear" w:color="auto" w:fill="FFFFFF"/>
        </w:rPr>
        <w:t xml:space="preserve"> </w:t>
      </w:r>
    </w:p>
    <w:p w:rsidR="006747DB" w:rsidRPr="006747DB" w:rsidRDefault="006747DB" w:rsidP="008F36C7">
      <w:pPr>
        <w:shd w:val="clear" w:color="auto" w:fill="FFFFFF"/>
        <w:spacing w:after="0" w:line="240" w:lineRule="auto"/>
        <w:jc w:val="both"/>
        <w:rPr>
          <w:rFonts w:ascii="Times New Roman" w:eastAsia="Times New Roman" w:hAnsi="Times New Roman" w:cs="Times New Roman"/>
          <w:sz w:val="28"/>
          <w:szCs w:val="28"/>
        </w:rPr>
      </w:pPr>
    </w:p>
    <w:p w:rsidR="00AA3A82" w:rsidRDefault="000240D7" w:rsidP="00155493">
      <w:pPr>
        <w:tabs>
          <w:tab w:val="left" w:pos="23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3D2051" w:rsidRPr="003D2051">
        <w:rPr>
          <w:rFonts w:ascii="Times New Roman" w:hAnsi="Times New Roman" w:cs="Times New Roman"/>
          <w:b/>
          <w:sz w:val="28"/>
          <w:szCs w:val="28"/>
        </w:rPr>
        <w:t>.</w:t>
      </w:r>
      <w:r w:rsidR="008B39B9">
        <w:rPr>
          <w:rFonts w:ascii="Times New Roman" w:hAnsi="Times New Roman" w:cs="Times New Roman"/>
          <w:b/>
          <w:sz w:val="28"/>
          <w:szCs w:val="28"/>
        </w:rPr>
        <w:t xml:space="preserve">   </w:t>
      </w:r>
      <w:r w:rsidR="00977B3D">
        <w:rPr>
          <w:rFonts w:ascii="Times New Roman" w:hAnsi="Times New Roman" w:cs="Times New Roman"/>
          <w:b/>
          <w:sz w:val="28"/>
          <w:szCs w:val="28"/>
        </w:rPr>
        <w:t>Основная</w:t>
      </w:r>
      <w:r w:rsidR="003D2051" w:rsidRPr="003D2051">
        <w:rPr>
          <w:rFonts w:ascii="Times New Roman" w:hAnsi="Times New Roman" w:cs="Times New Roman"/>
          <w:b/>
          <w:sz w:val="28"/>
          <w:szCs w:val="28"/>
        </w:rPr>
        <w:t xml:space="preserve"> характеристика проекта решения Собрания депутатов </w:t>
      </w:r>
    </w:p>
    <w:p w:rsidR="003D2051" w:rsidRDefault="003D2051" w:rsidP="008B39B9">
      <w:pPr>
        <w:tabs>
          <w:tab w:val="left" w:pos="2340"/>
        </w:tabs>
        <w:spacing w:after="0" w:line="240" w:lineRule="auto"/>
        <w:jc w:val="center"/>
        <w:rPr>
          <w:rFonts w:ascii="Times New Roman" w:hAnsi="Times New Roman" w:cs="Times New Roman"/>
          <w:b/>
          <w:sz w:val="28"/>
          <w:szCs w:val="28"/>
        </w:rPr>
      </w:pPr>
      <w:r w:rsidRPr="003D2051">
        <w:rPr>
          <w:rFonts w:ascii="Times New Roman" w:hAnsi="Times New Roman" w:cs="Times New Roman"/>
          <w:b/>
          <w:sz w:val="28"/>
          <w:szCs w:val="28"/>
        </w:rPr>
        <w:t xml:space="preserve">«О бюджете </w:t>
      </w:r>
      <w:proofErr w:type="spellStart"/>
      <w:r w:rsidRPr="003D2051">
        <w:rPr>
          <w:rFonts w:ascii="Times New Roman" w:hAnsi="Times New Roman" w:cs="Times New Roman"/>
          <w:b/>
          <w:sz w:val="28"/>
          <w:szCs w:val="28"/>
        </w:rPr>
        <w:t>Варненского</w:t>
      </w:r>
      <w:proofErr w:type="spellEnd"/>
      <w:r w:rsidRPr="003D2051">
        <w:rPr>
          <w:rFonts w:ascii="Times New Roman" w:hAnsi="Times New Roman" w:cs="Times New Roman"/>
          <w:b/>
          <w:sz w:val="28"/>
          <w:szCs w:val="28"/>
        </w:rPr>
        <w:t xml:space="preserve"> муниципального района на 20</w:t>
      </w:r>
      <w:r w:rsidR="006C11AA">
        <w:rPr>
          <w:rFonts w:ascii="Times New Roman" w:hAnsi="Times New Roman" w:cs="Times New Roman"/>
          <w:b/>
          <w:sz w:val="28"/>
          <w:szCs w:val="28"/>
        </w:rPr>
        <w:t>2</w:t>
      </w:r>
      <w:r w:rsidR="009325AF">
        <w:rPr>
          <w:rFonts w:ascii="Times New Roman" w:hAnsi="Times New Roman" w:cs="Times New Roman"/>
          <w:b/>
          <w:sz w:val="28"/>
          <w:szCs w:val="28"/>
        </w:rPr>
        <w:t>3</w:t>
      </w:r>
      <w:r w:rsidRPr="003D2051">
        <w:rPr>
          <w:rFonts w:ascii="Times New Roman" w:hAnsi="Times New Roman" w:cs="Times New Roman"/>
          <w:b/>
          <w:sz w:val="28"/>
          <w:szCs w:val="28"/>
        </w:rPr>
        <w:t xml:space="preserve"> год и </w:t>
      </w:r>
      <w:r w:rsidR="008B39B9">
        <w:rPr>
          <w:rFonts w:ascii="Times New Roman" w:hAnsi="Times New Roman" w:cs="Times New Roman"/>
          <w:b/>
          <w:sz w:val="28"/>
          <w:szCs w:val="28"/>
        </w:rPr>
        <w:t xml:space="preserve">   </w:t>
      </w:r>
      <w:r w:rsidRPr="003D2051">
        <w:rPr>
          <w:rFonts w:ascii="Times New Roman" w:hAnsi="Times New Roman" w:cs="Times New Roman"/>
          <w:b/>
          <w:sz w:val="28"/>
          <w:szCs w:val="28"/>
        </w:rPr>
        <w:t>плановый период 202</w:t>
      </w:r>
      <w:r w:rsidR="009325AF">
        <w:rPr>
          <w:rFonts w:ascii="Times New Roman" w:hAnsi="Times New Roman" w:cs="Times New Roman"/>
          <w:b/>
          <w:sz w:val="28"/>
          <w:szCs w:val="28"/>
        </w:rPr>
        <w:t>4</w:t>
      </w:r>
      <w:r w:rsidRPr="003D2051">
        <w:rPr>
          <w:rFonts w:ascii="Times New Roman" w:hAnsi="Times New Roman" w:cs="Times New Roman"/>
          <w:b/>
          <w:sz w:val="28"/>
          <w:szCs w:val="28"/>
        </w:rPr>
        <w:t>-202</w:t>
      </w:r>
      <w:r w:rsidR="009325AF">
        <w:rPr>
          <w:rFonts w:ascii="Times New Roman" w:hAnsi="Times New Roman" w:cs="Times New Roman"/>
          <w:b/>
          <w:sz w:val="28"/>
          <w:szCs w:val="28"/>
        </w:rPr>
        <w:t>5</w:t>
      </w:r>
      <w:r w:rsidRPr="003D2051">
        <w:rPr>
          <w:rFonts w:ascii="Times New Roman" w:hAnsi="Times New Roman" w:cs="Times New Roman"/>
          <w:b/>
          <w:sz w:val="28"/>
          <w:szCs w:val="28"/>
        </w:rPr>
        <w:t>годы»</w:t>
      </w:r>
    </w:p>
    <w:p w:rsidR="004E2809" w:rsidRPr="00F03F50" w:rsidRDefault="009325AF" w:rsidP="009325AF">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6"/>
          <w:szCs w:val="26"/>
        </w:rPr>
        <w:t xml:space="preserve">     </w:t>
      </w:r>
      <w:r w:rsidRPr="00F03F50">
        <w:rPr>
          <w:rFonts w:ascii="Times New Roman" w:hAnsi="Times New Roman" w:cs="Times New Roman"/>
          <w:color w:val="000000"/>
          <w:sz w:val="28"/>
          <w:szCs w:val="28"/>
        </w:rPr>
        <w:t>В соответствии с пунктом 4 статьи 169 Бюджетного кодекса РФ проект</w:t>
      </w:r>
      <w:r w:rsidRPr="00F03F50">
        <w:rPr>
          <w:color w:val="000000"/>
          <w:sz w:val="28"/>
          <w:szCs w:val="28"/>
        </w:rPr>
        <w:br/>
      </w:r>
      <w:r w:rsidRPr="00F03F50">
        <w:rPr>
          <w:rFonts w:ascii="Times New Roman" w:hAnsi="Times New Roman" w:cs="Times New Roman"/>
          <w:color w:val="000000"/>
          <w:sz w:val="28"/>
          <w:szCs w:val="28"/>
        </w:rPr>
        <w:t>бюджета сформирован на три года: очередной 2023 финансовый год и плановый</w:t>
      </w:r>
      <w:r w:rsidR="00F03F50">
        <w:rPr>
          <w:rFonts w:ascii="Times New Roman" w:hAnsi="Times New Roman" w:cs="Times New Roman"/>
          <w:color w:val="000000"/>
          <w:sz w:val="28"/>
          <w:szCs w:val="28"/>
        </w:rPr>
        <w:t xml:space="preserve"> </w:t>
      </w:r>
      <w:r w:rsidRPr="00F03F50">
        <w:rPr>
          <w:rFonts w:ascii="Times New Roman" w:hAnsi="Times New Roman" w:cs="Times New Roman"/>
          <w:color w:val="000000"/>
          <w:sz w:val="28"/>
          <w:szCs w:val="28"/>
        </w:rPr>
        <w:t xml:space="preserve">период 2024 и 2025годов. Состав основных характеристик бюджета (общий объем доходов, общий объем расходов, дефицит (профицит) бюджета), предусмотренных проектом бюджета, соответствует пункту 1 статьи 184.1 Бюджетного кодекса РФ и </w:t>
      </w:r>
      <w:r w:rsidRPr="00F03F50">
        <w:rPr>
          <w:rFonts w:ascii="Times New Roman" w:hAnsi="Times New Roman" w:cs="Times New Roman"/>
          <w:sz w:val="28"/>
          <w:szCs w:val="28"/>
        </w:rPr>
        <w:t>статьи 2</w:t>
      </w:r>
      <w:r w:rsidR="004E2809" w:rsidRPr="00F03F50">
        <w:rPr>
          <w:rFonts w:ascii="Times New Roman" w:hAnsi="Times New Roman" w:cs="Times New Roman"/>
          <w:sz w:val="28"/>
          <w:szCs w:val="28"/>
        </w:rPr>
        <w:t xml:space="preserve">6 </w:t>
      </w:r>
      <w:r w:rsidRPr="00F03F50">
        <w:rPr>
          <w:rFonts w:ascii="Times New Roman" w:hAnsi="Times New Roman" w:cs="Times New Roman"/>
          <w:sz w:val="28"/>
          <w:szCs w:val="28"/>
        </w:rPr>
        <w:t xml:space="preserve">Положения </w:t>
      </w:r>
      <w:r w:rsidRPr="00F03F50">
        <w:rPr>
          <w:rFonts w:ascii="Times New Roman" w:hAnsi="Times New Roman" w:cs="Times New Roman"/>
          <w:color w:val="000000"/>
          <w:sz w:val="28"/>
          <w:szCs w:val="28"/>
        </w:rPr>
        <w:t xml:space="preserve">о бюджетном процессе. </w:t>
      </w:r>
    </w:p>
    <w:p w:rsidR="007A45C1" w:rsidRPr="003651C1" w:rsidRDefault="006F4CCB" w:rsidP="003F50A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3651C1">
        <w:rPr>
          <w:rFonts w:ascii="Times New Roman" w:hAnsi="Times New Roman" w:cs="Times New Roman"/>
          <w:sz w:val="24"/>
          <w:szCs w:val="24"/>
        </w:rPr>
        <w:t xml:space="preserve">                                                                                                                               </w:t>
      </w:r>
      <w:r w:rsidR="003651C1" w:rsidRPr="003651C1">
        <w:rPr>
          <w:rFonts w:ascii="Times New Roman" w:hAnsi="Times New Roman" w:cs="Times New Roman"/>
          <w:sz w:val="24"/>
          <w:szCs w:val="24"/>
        </w:rPr>
        <w:t>(</w:t>
      </w:r>
      <w:proofErr w:type="spellStart"/>
      <w:r w:rsidR="003651C1" w:rsidRPr="003651C1">
        <w:rPr>
          <w:rFonts w:ascii="Times New Roman" w:hAnsi="Times New Roman" w:cs="Times New Roman"/>
          <w:sz w:val="24"/>
          <w:szCs w:val="24"/>
        </w:rPr>
        <w:t>тыс</w:t>
      </w:r>
      <w:proofErr w:type="gramStart"/>
      <w:r w:rsidR="003651C1" w:rsidRPr="003651C1">
        <w:rPr>
          <w:rFonts w:ascii="Times New Roman" w:hAnsi="Times New Roman" w:cs="Times New Roman"/>
          <w:sz w:val="24"/>
          <w:szCs w:val="24"/>
        </w:rPr>
        <w:t>.р</w:t>
      </w:r>
      <w:proofErr w:type="gramEnd"/>
      <w:r w:rsidR="003651C1" w:rsidRPr="003651C1">
        <w:rPr>
          <w:rFonts w:ascii="Times New Roman" w:hAnsi="Times New Roman" w:cs="Times New Roman"/>
          <w:sz w:val="24"/>
          <w:szCs w:val="24"/>
        </w:rPr>
        <w:t>ублей</w:t>
      </w:r>
      <w:proofErr w:type="spellEnd"/>
      <w:r w:rsidR="003651C1" w:rsidRPr="003651C1">
        <w:rPr>
          <w:rFonts w:ascii="Times New Roman" w:hAnsi="Times New Roman" w:cs="Times New Roman"/>
          <w:sz w:val="24"/>
          <w:szCs w:val="24"/>
        </w:rPr>
        <w:t>)</w:t>
      </w:r>
    </w:p>
    <w:tbl>
      <w:tblPr>
        <w:tblStyle w:val="a4"/>
        <w:tblW w:w="0" w:type="auto"/>
        <w:tblInd w:w="108" w:type="dxa"/>
        <w:tblLayout w:type="fixed"/>
        <w:tblLook w:val="04A0" w:firstRow="1" w:lastRow="0" w:firstColumn="1" w:lastColumn="0" w:noHBand="0" w:noVBand="1"/>
      </w:tblPr>
      <w:tblGrid>
        <w:gridCol w:w="2694"/>
        <w:gridCol w:w="1417"/>
        <w:gridCol w:w="1418"/>
        <w:gridCol w:w="1275"/>
        <w:gridCol w:w="1276"/>
        <w:gridCol w:w="1276"/>
      </w:tblGrid>
      <w:tr w:rsidR="006F4CCB" w:rsidRPr="008B39B9" w:rsidTr="0069166A">
        <w:tc>
          <w:tcPr>
            <w:tcW w:w="2694" w:type="dxa"/>
          </w:tcPr>
          <w:p w:rsidR="006F4CCB" w:rsidRPr="002B5B5E" w:rsidRDefault="006F4CCB" w:rsidP="007213B4">
            <w:pPr>
              <w:tabs>
                <w:tab w:val="left" w:pos="3165"/>
              </w:tabs>
              <w:jc w:val="both"/>
              <w:rPr>
                <w:rFonts w:ascii="Times New Roman" w:hAnsi="Times New Roman" w:cs="Times New Roman"/>
                <w:b/>
                <w:sz w:val="20"/>
                <w:szCs w:val="20"/>
              </w:rPr>
            </w:pPr>
            <w:r w:rsidRPr="002B5B5E">
              <w:rPr>
                <w:rFonts w:ascii="Times New Roman" w:hAnsi="Times New Roman" w:cs="Times New Roman"/>
                <w:b/>
                <w:sz w:val="20"/>
                <w:szCs w:val="20"/>
              </w:rPr>
              <w:t>Показатели</w:t>
            </w:r>
          </w:p>
        </w:tc>
        <w:tc>
          <w:tcPr>
            <w:tcW w:w="1417" w:type="dxa"/>
          </w:tcPr>
          <w:p w:rsidR="006F4CCB" w:rsidRPr="008B39B9" w:rsidRDefault="006F4CCB" w:rsidP="000A0D6D">
            <w:pPr>
              <w:tabs>
                <w:tab w:val="left" w:pos="3165"/>
              </w:tabs>
              <w:jc w:val="both"/>
              <w:rPr>
                <w:rFonts w:ascii="Times New Roman" w:hAnsi="Times New Roman" w:cs="Times New Roman"/>
                <w:b/>
                <w:color w:val="FF0000"/>
                <w:sz w:val="20"/>
                <w:szCs w:val="20"/>
              </w:rPr>
            </w:pPr>
            <w:r w:rsidRPr="002B5B5E">
              <w:rPr>
                <w:rFonts w:ascii="Times New Roman" w:hAnsi="Times New Roman" w:cs="Times New Roman"/>
                <w:b/>
                <w:sz w:val="20"/>
                <w:szCs w:val="20"/>
              </w:rPr>
              <w:t>20</w:t>
            </w:r>
            <w:r w:rsidR="000D1969" w:rsidRPr="002B5B5E">
              <w:rPr>
                <w:rFonts w:ascii="Times New Roman" w:hAnsi="Times New Roman" w:cs="Times New Roman"/>
                <w:b/>
                <w:sz w:val="20"/>
                <w:szCs w:val="20"/>
              </w:rPr>
              <w:t>2</w:t>
            </w:r>
            <w:r w:rsidR="000A0D6D">
              <w:rPr>
                <w:rFonts w:ascii="Times New Roman" w:hAnsi="Times New Roman" w:cs="Times New Roman"/>
                <w:b/>
                <w:sz w:val="20"/>
                <w:szCs w:val="20"/>
              </w:rPr>
              <w:t>2</w:t>
            </w:r>
            <w:r w:rsidRPr="002B5B5E">
              <w:rPr>
                <w:rFonts w:ascii="Times New Roman" w:hAnsi="Times New Roman" w:cs="Times New Roman"/>
                <w:b/>
                <w:sz w:val="20"/>
                <w:szCs w:val="20"/>
              </w:rPr>
              <w:t>год (исполнение)</w:t>
            </w:r>
          </w:p>
        </w:tc>
        <w:tc>
          <w:tcPr>
            <w:tcW w:w="1418" w:type="dxa"/>
          </w:tcPr>
          <w:p w:rsidR="006F4CCB" w:rsidRPr="000262CD" w:rsidRDefault="006F4CCB" w:rsidP="000A0D6D">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t>202</w:t>
            </w:r>
            <w:r w:rsidR="000A0D6D">
              <w:rPr>
                <w:rFonts w:ascii="Times New Roman" w:hAnsi="Times New Roman" w:cs="Times New Roman"/>
                <w:b/>
                <w:sz w:val="20"/>
                <w:szCs w:val="20"/>
              </w:rPr>
              <w:t>3</w:t>
            </w:r>
            <w:r w:rsidRPr="000262CD">
              <w:rPr>
                <w:rFonts w:ascii="Times New Roman" w:hAnsi="Times New Roman" w:cs="Times New Roman"/>
                <w:b/>
                <w:sz w:val="20"/>
                <w:szCs w:val="20"/>
              </w:rPr>
              <w:t xml:space="preserve">год (оценка </w:t>
            </w:r>
            <w:r w:rsidRPr="000262CD">
              <w:rPr>
                <w:rFonts w:ascii="Times New Roman" w:hAnsi="Times New Roman" w:cs="Times New Roman"/>
                <w:b/>
                <w:sz w:val="20"/>
                <w:szCs w:val="20"/>
              </w:rPr>
              <w:lastRenderedPageBreak/>
              <w:t>ожидаемого исполнения)</w:t>
            </w:r>
          </w:p>
        </w:tc>
        <w:tc>
          <w:tcPr>
            <w:tcW w:w="1275" w:type="dxa"/>
          </w:tcPr>
          <w:p w:rsidR="006F4CCB" w:rsidRPr="008B39B9" w:rsidRDefault="006F4CCB" w:rsidP="000A0D6D">
            <w:pPr>
              <w:tabs>
                <w:tab w:val="left" w:pos="3165"/>
              </w:tabs>
              <w:jc w:val="both"/>
              <w:rPr>
                <w:rFonts w:ascii="Times New Roman" w:hAnsi="Times New Roman" w:cs="Times New Roman"/>
                <w:b/>
                <w:color w:val="FF0000"/>
                <w:sz w:val="20"/>
                <w:szCs w:val="20"/>
              </w:rPr>
            </w:pPr>
            <w:r w:rsidRPr="000262CD">
              <w:rPr>
                <w:rFonts w:ascii="Times New Roman" w:hAnsi="Times New Roman" w:cs="Times New Roman"/>
                <w:b/>
                <w:sz w:val="20"/>
                <w:szCs w:val="20"/>
              </w:rPr>
              <w:lastRenderedPageBreak/>
              <w:t>Прогноз на 202</w:t>
            </w:r>
            <w:r w:rsidR="000A0D6D">
              <w:rPr>
                <w:rFonts w:ascii="Times New Roman" w:hAnsi="Times New Roman" w:cs="Times New Roman"/>
                <w:b/>
                <w:sz w:val="20"/>
                <w:szCs w:val="20"/>
              </w:rPr>
              <w:t>3</w:t>
            </w:r>
            <w:r w:rsidRPr="000262CD">
              <w:rPr>
                <w:rFonts w:ascii="Times New Roman" w:hAnsi="Times New Roman" w:cs="Times New Roman"/>
                <w:b/>
                <w:sz w:val="20"/>
                <w:szCs w:val="20"/>
              </w:rPr>
              <w:t xml:space="preserve">год </w:t>
            </w:r>
            <w:r w:rsidRPr="000262CD">
              <w:rPr>
                <w:rFonts w:ascii="Times New Roman" w:hAnsi="Times New Roman" w:cs="Times New Roman"/>
                <w:b/>
                <w:sz w:val="20"/>
                <w:szCs w:val="20"/>
              </w:rPr>
              <w:lastRenderedPageBreak/>
              <w:t>(проект решения)</w:t>
            </w:r>
          </w:p>
        </w:tc>
        <w:tc>
          <w:tcPr>
            <w:tcW w:w="1276" w:type="dxa"/>
          </w:tcPr>
          <w:p w:rsidR="006F4CCB" w:rsidRPr="008B39B9" w:rsidRDefault="006F4CCB" w:rsidP="000A0D6D">
            <w:pPr>
              <w:tabs>
                <w:tab w:val="left" w:pos="3165"/>
              </w:tabs>
              <w:jc w:val="both"/>
              <w:rPr>
                <w:rFonts w:ascii="Times New Roman" w:hAnsi="Times New Roman" w:cs="Times New Roman"/>
                <w:b/>
                <w:color w:val="FF0000"/>
                <w:sz w:val="20"/>
                <w:szCs w:val="20"/>
              </w:rPr>
            </w:pPr>
            <w:r w:rsidRPr="000262CD">
              <w:rPr>
                <w:rFonts w:ascii="Times New Roman" w:hAnsi="Times New Roman" w:cs="Times New Roman"/>
                <w:b/>
                <w:sz w:val="20"/>
                <w:szCs w:val="20"/>
              </w:rPr>
              <w:lastRenderedPageBreak/>
              <w:t>Прогноз на 202</w:t>
            </w:r>
            <w:r w:rsidR="000A0D6D">
              <w:rPr>
                <w:rFonts w:ascii="Times New Roman" w:hAnsi="Times New Roman" w:cs="Times New Roman"/>
                <w:b/>
                <w:sz w:val="20"/>
                <w:szCs w:val="20"/>
              </w:rPr>
              <w:t>4</w:t>
            </w:r>
            <w:r w:rsidRPr="000262CD">
              <w:rPr>
                <w:rFonts w:ascii="Times New Roman" w:hAnsi="Times New Roman" w:cs="Times New Roman"/>
                <w:b/>
                <w:sz w:val="20"/>
                <w:szCs w:val="20"/>
              </w:rPr>
              <w:t xml:space="preserve">год </w:t>
            </w:r>
            <w:r w:rsidRPr="000262CD">
              <w:rPr>
                <w:rFonts w:ascii="Times New Roman" w:hAnsi="Times New Roman" w:cs="Times New Roman"/>
                <w:b/>
                <w:sz w:val="20"/>
                <w:szCs w:val="20"/>
              </w:rPr>
              <w:lastRenderedPageBreak/>
              <w:t>(проект решения)</w:t>
            </w:r>
          </w:p>
        </w:tc>
        <w:tc>
          <w:tcPr>
            <w:tcW w:w="1276" w:type="dxa"/>
          </w:tcPr>
          <w:p w:rsidR="000D1969" w:rsidRPr="000262CD" w:rsidRDefault="006F4CCB" w:rsidP="000D1969">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lastRenderedPageBreak/>
              <w:t>Прогноз на 202</w:t>
            </w:r>
            <w:r w:rsidR="000A0D6D">
              <w:rPr>
                <w:rFonts w:ascii="Times New Roman" w:hAnsi="Times New Roman" w:cs="Times New Roman"/>
                <w:b/>
                <w:sz w:val="20"/>
                <w:szCs w:val="20"/>
              </w:rPr>
              <w:t>5</w:t>
            </w:r>
            <w:r w:rsidRPr="000262CD">
              <w:rPr>
                <w:rFonts w:ascii="Times New Roman" w:hAnsi="Times New Roman" w:cs="Times New Roman"/>
                <w:b/>
                <w:sz w:val="20"/>
                <w:szCs w:val="20"/>
              </w:rPr>
              <w:t>год</w:t>
            </w:r>
          </w:p>
          <w:p w:rsidR="006F4CCB" w:rsidRPr="008B39B9" w:rsidRDefault="006F4CCB" w:rsidP="000D1969">
            <w:pPr>
              <w:tabs>
                <w:tab w:val="left" w:pos="3165"/>
              </w:tabs>
              <w:jc w:val="both"/>
              <w:rPr>
                <w:rFonts w:ascii="Times New Roman" w:hAnsi="Times New Roman" w:cs="Times New Roman"/>
                <w:b/>
                <w:color w:val="FF0000"/>
                <w:sz w:val="20"/>
                <w:szCs w:val="20"/>
              </w:rPr>
            </w:pPr>
            <w:r w:rsidRPr="000262CD">
              <w:rPr>
                <w:rFonts w:ascii="Times New Roman" w:hAnsi="Times New Roman" w:cs="Times New Roman"/>
                <w:b/>
                <w:sz w:val="20"/>
                <w:szCs w:val="20"/>
              </w:rPr>
              <w:lastRenderedPageBreak/>
              <w:t xml:space="preserve"> (проект решения)</w:t>
            </w:r>
          </w:p>
        </w:tc>
      </w:tr>
      <w:tr w:rsidR="006F4CCB" w:rsidRPr="008B39B9" w:rsidTr="0069166A">
        <w:tc>
          <w:tcPr>
            <w:tcW w:w="2694" w:type="dxa"/>
          </w:tcPr>
          <w:p w:rsidR="006F4CCB" w:rsidRPr="002B5B5E" w:rsidRDefault="006F4CCB" w:rsidP="0069166A">
            <w:pPr>
              <w:tabs>
                <w:tab w:val="left" w:pos="3165"/>
              </w:tabs>
              <w:jc w:val="both"/>
              <w:rPr>
                <w:rFonts w:ascii="Times New Roman" w:hAnsi="Times New Roman" w:cs="Times New Roman"/>
                <w:b/>
                <w:sz w:val="20"/>
                <w:szCs w:val="20"/>
              </w:rPr>
            </w:pPr>
            <w:proofErr w:type="gramStart"/>
            <w:r w:rsidRPr="002B5B5E">
              <w:rPr>
                <w:rFonts w:ascii="Times New Roman" w:hAnsi="Times New Roman" w:cs="Times New Roman"/>
                <w:b/>
                <w:sz w:val="20"/>
                <w:szCs w:val="20"/>
              </w:rPr>
              <w:lastRenderedPageBreak/>
              <w:t>Доходы-всего</w:t>
            </w:r>
            <w:proofErr w:type="gramEnd"/>
            <w:r w:rsidR="0069166A">
              <w:rPr>
                <w:rFonts w:ascii="Times New Roman" w:hAnsi="Times New Roman" w:cs="Times New Roman"/>
                <w:b/>
                <w:sz w:val="20"/>
                <w:szCs w:val="20"/>
              </w:rPr>
              <w:t>,</w:t>
            </w:r>
            <w:r w:rsidR="0069166A" w:rsidRPr="002B5B5E">
              <w:rPr>
                <w:rFonts w:ascii="Times New Roman" w:hAnsi="Times New Roman" w:cs="Times New Roman"/>
                <w:sz w:val="20"/>
                <w:szCs w:val="20"/>
              </w:rPr>
              <w:t xml:space="preserve"> </w:t>
            </w:r>
            <w:r w:rsidR="0069166A">
              <w:rPr>
                <w:rFonts w:ascii="Times New Roman" w:hAnsi="Times New Roman" w:cs="Times New Roman"/>
                <w:sz w:val="20"/>
                <w:szCs w:val="20"/>
              </w:rPr>
              <w:t>в том числе:</w:t>
            </w:r>
          </w:p>
        </w:tc>
        <w:tc>
          <w:tcPr>
            <w:tcW w:w="1417" w:type="dxa"/>
          </w:tcPr>
          <w:p w:rsidR="006F4CCB" w:rsidRPr="00A9242E" w:rsidRDefault="00092818"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1462485,4</w:t>
            </w:r>
          </w:p>
        </w:tc>
        <w:tc>
          <w:tcPr>
            <w:tcW w:w="1418" w:type="dxa"/>
          </w:tcPr>
          <w:p w:rsidR="006F4CCB" w:rsidRPr="000262CD" w:rsidRDefault="007451F7"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2009147,32</w:t>
            </w:r>
          </w:p>
        </w:tc>
        <w:tc>
          <w:tcPr>
            <w:tcW w:w="1275" w:type="dxa"/>
          </w:tcPr>
          <w:p w:rsidR="006F4CCB" w:rsidRPr="000262CD" w:rsidRDefault="00A42F2B" w:rsidP="00FB19C3">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1445698,12</w:t>
            </w:r>
          </w:p>
        </w:tc>
        <w:tc>
          <w:tcPr>
            <w:tcW w:w="1276" w:type="dxa"/>
          </w:tcPr>
          <w:p w:rsidR="006F4CCB" w:rsidRPr="000262CD" w:rsidRDefault="00A42F2B" w:rsidP="00FB19C3">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1379260,97</w:t>
            </w:r>
          </w:p>
        </w:tc>
        <w:tc>
          <w:tcPr>
            <w:tcW w:w="1276" w:type="dxa"/>
          </w:tcPr>
          <w:p w:rsidR="006F4CCB" w:rsidRPr="000262CD" w:rsidRDefault="00A42F2B" w:rsidP="00FB19C3">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1174806,40</w:t>
            </w:r>
          </w:p>
        </w:tc>
      </w:tr>
      <w:tr w:rsidR="006F4CCB" w:rsidRPr="008B39B9" w:rsidTr="0069166A">
        <w:trPr>
          <w:trHeight w:val="510"/>
        </w:trPr>
        <w:tc>
          <w:tcPr>
            <w:tcW w:w="2694" w:type="dxa"/>
          </w:tcPr>
          <w:p w:rsidR="006F4CCB" w:rsidRPr="002B5B5E" w:rsidRDefault="006F4CCB" w:rsidP="006C11AA">
            <w:pPr>
              <w:tabs>
                <w:tab w:val="left" w:pos="3165"/>
              </w:tabs>
              <w:jc w:val="both"/>
              <w:rPr>
                <w:rFonts w:ascii="Times New Roman" w:hAnsi="Times New Roman" w:cs="Times New Roman"/>
                <w:sz w:val="20"/>
                <w:szCs w:val="20"/>
              </w:rPr>
            </w:pPr>
            <w:r w:rsidRPr="002B5B5E">
              <w:rPr>
                <w:rFonts w:ascii="Times New Roman" w:hAnsi="Times New Roman" w:cs="Times New Roman"/>
                <w:sz w:val="20"/>
                <w:szCs w:val="20"/>
              </w:rPr>
              <w:t>налоговые и неналоговые</w:t>
            </w:r>
            <w:r w:rsidR="0069166A">
              <w:rPr>
                <w:rFonts w:ascii="Times New Roman" w:hAnsi="Times New Roman" w:cs="Times New Roman"/>
                <w:sz w:val="20"/>
                <w:szCs w:val="20"/>
              </w:rPr>
              <w:t xml:space="preserve"> доходы</w:t>
            </w:r>
          </w:p>
        </w:tc>
        <w:tc>
          <w:tcPr>
            <w:tcW w:w="1417" w:type="dxa"/>
          </w:tcPr>
          <w:p w:rsidR="006F4CCB" w:rsidRPr="00A9242E" w:rsidRDefault="00092818"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457483,29</w:t>
            </w:r>
          </w:p>
        </w:tc>
        <w:tc>
          <w:tcPr>
            <w:tcW w:w="1418" w:type="dxa"/>
          </w:tcPr>
          <w:p w:rsidR="006F4CCB" w:rsidRPr="006D5027" w:rsidRDefault="008E6146"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795883,67</w:t>
            </w:r>
          </w:p>
        </w:tc>
        <w:tc>
          <w:tcPr>
            <w:tcW w:w="1275"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496561,73</w:t>
            </w:r>
          </w:p>
        </w:tc>
        <w:tc>
          <w:tcPr>
            <w:tcW w:w="1276"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527425,47</w:t>
            </w:r>
          </w:p>
        </w:tc>
        <w:tc>
          <w:tcPr>
            <w:tcW w:w="1276"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509230,70</w:t>
            </w:r>
          </w:p>
        </w:tc>
      </w:tr>
      <w:tr w:rsidR="006F4CCB" w:rsidRPr="008B39B9" w:rsidTr="0069166A">
        <w:trPr>
          <w:trHeight w:val="318"/>
        </w:trPr>
        <w:tc>
          <w:tcPr>
            <w:tcW w:w="2694" w:type="dxa"/>
          </w:tcPr>
          <w:p w:rsidR="006F4CCB" w:rsidRPr="002B5B5E" w:rsidRDefault="006F4CCB" w:rsidP="0069166A">
            <w:pPr>
              <w:tabs>
                <w:tab w:val="left" w:pos="3165"/>
              </w:tabs>
              <w:jc w:val="both"/>
              <w:rPr>
                <w:rFonts w:ascii="Times New Roman" w:hAnsi="Times New Roman" w:cs="Times New Roman"/>
                <w:sz w:val="20"/>
                <w:szCs w:val="20"/>
              </w:rPr>
            </w:pPr>
            <w:r w:rsidRPr="002B5B5E">
              <w:rPr>
                <w:rFonts w:ascii="Times New Roman" w:hAnsi="Times New Roman" w:cs="Times New Roman"/>
                <w:sz w:val="20"/>
                <w:szCs w:val="20"/>
              </w:rPr>
              <w:t xml:space="preserve">безвозмездные </w:t>
            </w:r>
            <w:r w:rsidR="0069166A">
              <w:rPr>
                <w:rFonts w:ascii="Times New Roman" w:hAnsi="Times New Roman" w:cs="Times New Roman"/>
                <w:sz w:val="20"/>
                <w:szCs w:val="20"/>
              </w:rPr>
              <w:t>п</w:t>
            </w:r>
            <w:r w:rsidRPr="002B5B5E">
              <w:rPr>
                <w:rFonts w:ascii="Times New Roman" w:hAnsi="Times New Roman" w:cs="Times New Roman"/>
                <w:sz w:val="20"/>
                <w:szCs w:val="20"/>
              </w:rPr>
              <w:t>оступления</w:t>
            </w:r>
          </w:p>
        </w:tc>
        <w:tc>
          <w:tcPr>
            <w:tcW w:w="1417" w:type="dxa"/>
          </w:tcPr>
          <w:p w:rsidR="006F4CCB" w:rsidRPr="00A9242E" w:rsidRDefault="00092818"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1005002,11</w:t>
            </w:r>
          </w:p>
        </w:tc>
        <w:tc>
          <w:tcPr>
            <w:tcW w:w="1418" w:type="dxa"/>
          </w:tcPr>
          <w:p w:rsidR="006F4CCB" w:rsidRPr="006D5027" w:rsidRDefault="008E6146"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1213263,65</w:t>
            </w:r>
          </w:p>
        </w:tc>
        <w:tc>
          <w:tcPr>
            <w:tcW w:w="1275"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949136,39</w:t>
            </w:r>
          </w:p>
        </w:tc>
        <w:tc>
          <w:tcPr>
            <w:tcW w:w="1276"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851835,50</w:t>
            </w:r>
          </w:p>
        </w:tc>
        <w:tc>
          <w:tcPr>
            <w:tcW w:w="1276" w:type="dxa"/>
          </w:tcPr>
          <w:p w:rsidR="006F4CCB"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665575,70</w:t>
            </w:r>
          </w:p>
        </w:tc>
      </w:tr>
      <w:tr w:rsidR="006F4CCB" w:rsidRPr="008B39B9" w:rsidTr="0069166A">
        <w:trPr>
          <w:trHeight w:val="260"/>
        </w:trPr>
        <w:tc>
          <w:tcPr>
            <w:tcW w:w="2694" w:type="dxa"/>
          </w:tcPr>
          <w:p w:rsidR="006F4CCB" w:rsidRPr="002B5B5E" w:rsidRDefault="006F4CCB" w:rsidP="0069166A">
            <w:pPr>
              <w:tabs>
                <w:tab w:val="left" w:pos="3165"/>
              </w:tabs>
              <w:jc w:val="both"/>
              <w:rPr>
                <w:rFonts w:ascii="Times New Roman" w:hAnsi="Times New Roman" w:cs="Times New Roman"/>
                <w:b/>
                <w:sz w:val="20"/>
                <w:szCs w:val="20"/>
              </w:rPr>
            </w:pPr>
            <w:proofErr w:type="gramStart"/>
            <w:r w:rsidRPr="002B5B5E">
              <w:rPr>
                <w:rFonts w:ascii="Times New Roman" w:hAnsi="Times New Roman" w:cs="Times New Roman"/>
                <w:b/>
                <w:sz w:val="20"/>
                <w:szCs w:val="20"/>
              </w:rPr>
              <w:t>Расходы-всего</w:t>
            </w:r>
            <w:proofErr w:type="gramEnd"/>
            <w:r w:rsidR="0069166A">
              <w:rPr>
                <w:rFonts w:ascii="Times New Roman" w:hAnsi="Times New Roman" w:cs="Times New Roman"/>
                <w:b/>
                <w:sz w:val="20"/>
                <w:szCs w:val="20"/>
              </w:rPr>
              <w:t xml:space="preserve">, </w:t>
            </w:r>
            <w:r w:rsidR="0069166A">
              <w:rPr>
                <w:rFonts w:ascii="Times New Roman" w:hAnsi="Times New Roman" w:cs="Times New Roman"/>
                <w:sz w:val="20"/>
                <w:szCs w:val="20"/>
              </w:rPr>
              <w:t>в</w:t>
            </w:r>
            <w:r w:rsidR="0069166A" w:rsidRPr="002B5B5E">
              <w:rPr>
                <w:rFonts w:ascii="Times New Roman" w:hAnsi="Times New Roman" w:cs="Times New Roman"/>
                <w:sz w:val="20"/>
                <w:szCs w:val="20"/>
              </w:rPr>
              <w:t xml:space="preserve"> том числе:</w:t>
            </w:r>
          </w:p>
        </w:tc>
        <w:tc>
          <w:tcPr>
            <w:tcW w:w="1417" w:type="dxa"/>
          </w:tcPr>
          <w:p w:rsidR="006F4CCB" w:rsidRPr="00A9242E" w:rsidRDefault="00092818"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1414187,05</w:t>
            </w:r>
          </w:p>
        </w:tc>
        <w:tc>
          <w:tcPr>
            <w:tcW w:w="1418" w:type="dxa"/>
          </w:tcPr>
          <w:p w:rsidR="006F4CCB" w:rsidRPr="008B39B9" w:rsidRDefault="008E6146" w:rsidP="007213B4">
            <w:pPr>
              <w:tabs>
                <w:tab w:val="left" w:pos="3165"/>
              </w:tabs>
              <w:jc w:val="both"/>
              <w:rPr>
                <w:rFonts w:ascii="Times New Roman" w:hAnsi="Times New Roman" w:cs="Times New Roman"/>
                <w:b/>
                <w:color w:val="FF0000"/>
                <w:sz w:val="20"/>
                <w:szCs w:val="20"/>
              </w:rPr>
            </w:pPr>
            <w:r>
              <w:rPr>
                <w:rFonts w:ascii="Times New Roman" w:hAnsi="Times New Roman" w:cs="Times New Roman"/>
                <w:b/>
                <w:sz w:val="20"/>
                <w:szCs w:val="20"/>
              </w:rPr>
              <w:t>2011170,46</w:t>
            </w:r>
          </w:p>
        </w:tc>
        <w:tc>
          <w:tcPr>
            <w:tcW w:w="1275" w:type="dxa"/>
          </w:tcPr>
          <w:p w:rsidR="006F4CCB" w:rsidRPr="000262CD" w:rsidRDefault="00A42F2B"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1445698,12</w:t>
            </w:r>
          </w:p>
        </w:tc>
        <w:tc>
          <w:tcPr>
            <w:tcW w:w="1276" w:type="dxa"/>
          </w:tcPr>
          <w:p w:rsidR="006F4CCB" w:rsidRPr="000262CD" w:rsidRDefault="00A42F2B"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1379260,97</w:t>
            </w:r>
          </w:p>
        </w:tc>
        <w:tc>
          <w:tcPr>
            <w:tcW w:w="1276" w:type="dxa"/>
          </w:tcPr>
          <w:p w:rsidR="006F4CCB" w:rsidRPr="000262CD" w:rsidRDefault="00A42F2B"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1174806,40</w:t>
            </w:r>
          </w:p>
        </w:tc>
      </w:tr>
      <w:tr w:rsidR="0069166A" w:rsidRPr="008B39B9" w:rsidTr="0069166A">
        <w:trPr>
          <w:trHeight w:val="277"/>
        </w:trPr>
        <w:tc>
          <w:tcPr>
            <w:tcW w:w="2694" w:type="dxa"/>
          </w:tcPr>
          <w:p w:rsidR="0069166A" w:rsidRPr="002B5B5E" w:rsidRDefault="0069166A" w:rsidP="006C11AA">
            <w:pPr>
              <w:tabs>
                <w:tab w:val="left" w:pos="3165"/>
              </w:tabs>
              <w:jc w:val="both"/>
              <w:rPr>
                <w:rFonts w:ascii="Times New Roman" w:hAnsi="Times New Roman" w:cs="Times New Roman"/>
                <w:sz w:val="20"/>
                <w:szCs w:val="20"/>
              </w:rPr>
            </w:pPr>
            <w:r>
              <w:rPr>
                <w:rFonts w:ascii="Times New Roman" w:hAnsi="Times New Roman" w:cs="Times New Roman"/>
                <w:sz w:val="20"/>
                <w:szCs w:val="20"/>
              </w:rPr>
              <w:t>программная часть</w:t>
            </w:r>
          </w:p>
        </w:tc>
        <w:tc>
          <w:tcPr>
            <w:tcW w:w="1417" w:type="dxa"/>
          </w:tcPr>
          <w:p w:rsidR="0069166A" w:rsidRPr="00A9242E" w:rsidRDefault="007451F7"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1319216,52</w:t>
            </w:r>
          </w:p>
        </w:tc>
        <w:tc>
          <w:tcPr>
            <w:tcW w:w="1418" w:type="dxa"/>
          </w:tcPr>
          <w:p w:rsidR="0069166A"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1891396,08</w:t>
            </w:r>
          </w:p>
        </w:tc>
        <w:tc>
          <w:tcPr>
            <w:tcW w:w="1275" w:type="dxa"/>
          </w:tcPr>
          <w:p w:rsidR="0069166A" w:rsidRPr="000262CD" w:rsidRDefault="00975B27"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1296176,28</w:t>
            </w:r>
          </w:p>
        </w:tc>
        <w:tc>
          <w:tcPr>
            <w:tcW w:w="1276" w:type="dxa"/>
          </w:tcPr>
          <w:p w:rsidR="0069166A" w:rsidRPr="000262CD" w:rsidRDefault="007664B0"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1269932,70</w:t>
            </w:r>
          </w:p>
        </w:tc>
        <w:tc>
          <w:tcPr>
            <w:tcW w:w="1276" w:type="dxa"/>
          </w:tcPr>
          <w:p w:rsidR="007664B0" w:rsidRPr="000262CD" w:rsidRDefault="007664B0" w:rsidP="007664B0">
            <w:pPr>
              <w:tabs>
                <w:tab w:val="left" w:pos="3165"/>
              </w:tabs>
              <w:jc w:val="both"/>
              <w:rPr>
                <w:rFonts w:ascii="Times New Roman" w:hAnsi="Times New Roman" w:cs="Times New Roman"/>
                <w:sz w:val="20"/>
                <w:szCs w:val="20"/>
              </w:rPr>
            </w:pPr>
            <w:r>
              <w:rPr>
                <w:rFonts w:ascii="Times New Roman" w:hAnsi="Times New Roman" w:cs="Times New Roman"/>
                <w:sz w:val="20"/>
                <w:szCs w:val="20"/>
              </w:rPr>
              <w:t>1065939,87</w:t>
            </w:r>
          </w:p>
        </w:tc>
      </w:tr>
      <w:tr w:rsidR="0069166A" w:rsidRPr="008B39B9" w:rsidTr="0069166A">
        <w:trPr>
          <w:trHeight w:val="277"/>
        </w:trPr>
        <w:tc>
          <w:tcPr>
            <w:tcW w:w="2694" w:type="dxa"/>
          </w:tcPr>
          <w:p w:rsidR="0069166A" w:rsidRPr="002B5B5E" w:rsidRDefault="0069166A" w:rsidP="006C11AA">
            <w:pPr>
              <w:tabs>
                <w:tab w:val="left" w:pos="3165"/>
              </w:tabs>
              <w:jc w:val="both"/>
              <w:rPr>
                <w:rFonts w:ascii="Times New Roman" w:hAnsi="Times New Roman" w:cs="Times New Roman"/>
                <w:sz w:val="20"/>
                <w:szCs w:val="20"/>
              </w:rPr>
            </w:pPr>
            <w:r>
              <w:rPr>
                <w:rFonts w:ascii="Times New Roman" w:hAnsi="Times New Roman" w:cs="Times New Roman"/>
                <w:sz w:val="20"/>
                <w:szCs w:val="20"/>
              </w:rPr>
              <w:t>непрограммные расходы</w:t>
            </w:r>
          </w:p>
        </w:tc>
        <w:tc>
          <w:tcPr>
            <w:tcW w:w="1417" w:type="dxa"/>
          </w:tcPr>
          <w:p w:rsidR="0069166A" w:rsidRPr="00A9242E" w:rsidRDefault="00EE7E24"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94970,53</w:t>
            </w:r>
          </w:p>
        </w:tc>
        <w:tc>
          <w:tcPr>
            <w:tcW w:w="1418" w:type="dxa"/>
          </w:tcPr>
          <w:p w:rsidR="0069166A" w:rsidRPr="000262CD" w:rsidRDefault="00A42F2B"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119774,38</w:t>
            </w:r>
          </w:p>
        </w:tc>
        <w:tc>
          <w:tcPr>
            <w:tcW w:w="1275" w:type="dxa"/>
          </w:tcPr>
          <w:p w:rsidR="0069166A" w:rsidRPr="000262CD" w:rsidRDefault="00975B27"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149521,84</w:t>
            </w:r>
          </w:p>
        </w:tc>
        <w:tc>
          <w:tcPr>
            <w:tcW w:w="1276" w:type="dxa"/>
          </w:tcPr>
          <w:p w:rsidR="0069166A" w:rsidRPr="000262CD" w:rsidRDefault="007664B0"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109328,27</w:t>
            </w:r>
          </w:p>
        </w:tc>
        <w:tc>
          <w:tcPr>
            <w:tcW w:w="1276" w:type="dxa"/>
          </w:tcPr>
          <w:p w:rsidR="0069166A" w:rsidRPr="000262CD" w:rsidRDefault="007664B0"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108866,53</w:t>
            </w:r>
          </w:p>
        </w:tc>
      </w:tr>
      <w:tr w:rsidR="006F4CCB" w:rsidRPr="008B39B9" w:rsidTr="0069166A">
        <w:trPr>
          <w:trHeight w:val="277"/>
        </w:trPr>
        <w:tc>
          <w:tcPr>
            <w:tcW w:w="2694" w:type="dxa"/>
          </w:tcPr>
          <w:p w:rsidR="006F4CCB" w:rsidRPr="002B5B5E" w:rsidRDefault="0069166A" w:rsidP="0069166A">
            <w:pPr>
              <w:tabs>
                <w:tab w:val="left" w:pos="3165"/>
              </w:tabs>
              <w:jc w:val="both"/>
              <w:rPr>
                <w:rFonts w:ascii="Times New Roman" w:hAnsi="Times New Roman" w:cs="Times New Roman"/>
                <w:sz w:val="20"/>
                <w:szCs w:val="20"/>
              </w:rPr>
            </w:pPr>
            <w:r>
              <w:rPr>
                <w:rFonts w:ascii="Times New Roman" w:hAnsi="Times New Roman" w:cs="Times New Roman"/>
                <w:sz w:val="20"/>
                <w:szCs w:val="20"/>
              </w:rPr>
              <w:t>у</w:t>
            </w:r>
            <w:r w:rsidR="006F4CCB" w:rsidRPr="002B5B5E">
              <w:rPr>
                <w:rFonts w:ascii="Times New Roman" w:hAnsi="Times New Roman" w:cs="Times New Roman"/>
                <w:sz w:val="20"/>
                <w:szCs w:val="20"/>
              </w:rPr>
              <w:t xml:space="preserve">словно-утвержденные </w:t>
            </w:r>
          </w:p>
        </w:tc>
        <w:tc>
          <w:tcPr>
            <w:tcW w:w="1417" w:type="dxa"/>
          </w:tcPr>
          <w:p w:rsidR="006F4CCB" w:rsidRPr="00A9242E" w:rsidRDefault="00F64AA3" w:rsidP="007213B4">
            <w:pPr>
              <w:tabs>
                <w:tab w:val="left" w:pos="3165"/>
              </w:tabs>
              <w:jc w:val="both"/>
              <w:rPr>
                <w:rFonts w:ascii="Times New Roman" w:hAnsi="Times New Roman" w:cs="Times New Roman"/>
                <w:sz w:val="20"/>
                <w:szCs w:val="20"/>
              </w:rPr>
            </w:pPr>
            <w:r w:rsidRPr="00A9242E">
              <w:rPr>
                <w:rFonts w:ascii="Times New Roman" w:hAnsi="Times New Roman" w:cs="Times New Roman"/>
                <w:sz w:val="20"/>
                <w:szCs w:val="20"/>
              </w:rPr>
              <w:t>0</w:t>
            </w:r>
          </w:p>
        </w:tc>
        <w:tc>
          <w:tcPr>
            <w:tcW w:w="1418" w:type="dxa"/>
          </w:tcPr>
          <w:p w:rsidR="006F4CCB" w:rsidRPr="000262CD" w:rsidRDefault="00196027" w:rsidP="007213B4">
            <w:pPr>
              <w:tabs>
                <w:tab w:val="left" w:pos="3165"/>
              </w:tabs>
              <w:jc w:val="both"/>
              <w:rPr>
                <w:rFonts w:ascii="Times New Roman" w:hAnsi="Times New Roman" w:cs="Times New Roman"/>
                <w:sz w:val="20"/>
                <w:szCs w:val="20"/>
              </w:rPr>
            </w:pPr>
            <w:r w:rsidRPr="000262CD">
              <w:rPr>
                <w:rFonts w:ascii="Times New Roman" w:hAnsi="Times New Roman" w:cs="Times New Roman"/>
                <w:sz w:val="20"/>
                <w:szCs w:val="20"/>
              </w:rPr>
              <w:t>0</w:t>
            </w:r>
          </w:p>
        </w:tc>
        <w:tc>
          <w:tcPr>
            <w:tcW w:w="1275" w:type="dxa"/>
          </w:tcPr>
          <w:p w:rsidR="006F4CCB" w:rsidRPr="000262CD" w:rsidRDefault="00F64AA3" w:rsidP="007213B4">
            <w:pPr>
              <w:tabs>
                <w:tab w:val="left" w:pos="3165"/>
              </w:tabs>
              <w:jc w:val="both"/>
              <w:rPr>
                <w:rFonts w:ascii="Times New Roman" w:hAnsi="Times New Roman" w:cs="Times New Roman"/>
                <w:sz w:val="20"/>
                <w:szCs w:val="20"/>
              </w:rPr>
            </w:pPr>
            <w:r w:rsidRPr="000262CD">
              <w:rPr>
                <w:rFonts w:ascii="Times New Roman" w:hAnsi="Times New Roman" w:cs="Times New Roman"/>
                <w:sz w:val="20"/>
                <w:szCs w:val="20"/>
              </w:rPr>
              <w:t>0</w:t>
            </w:r>
          </w:p>
        </w:tc>
        <w:tc>
          <w:tcPr>
            <w:tcW w:w="1276" w:type="dxa"/>
          </w:tcPr>
          <w:p w:rsidR="006F4CCB" w:rsidRPr="000262CD" w:rsidRDefault="001225AF"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34482,0</w:t>
            </w:r>
          </w:p>
        </w:tc>
        <w:tc>
          <w:tcPr>
            <w:tcW w:w="1276" w:type="dxa"/>
          </w:tcPr>
          <w:p w:rsidR="006F4CCB" w:rsidRPr="000262CD" w:rsidRDefault="001225AF" w:rsidP="007213B4">
            <w:pPr>
              <w:tabs>
                <w:tab w:val="left" w:pos="3165"/>
              </w:tabs>
              <w:jc w:val="both"/>
              <w:rPr>
                <w:rFonts w:ascii="Times New Roman" w:hAnsi="Times New Roman" w:cs="Times New Roman"/>
                <w:sz w:val="20"/>
                <w:szCs w:val="20"/>
              </w:rPr>
            </w:pPr>
            <w:r>
              <w:rPr>
                <w:rFonts w:ascii="Times New Roman" w:hAnsi="Times New Roman" w:cs="Times New Roman"/>
                <w:sz w:val="20"/>
                <w:szCs w:val="20"/>
              </w:rPr>
              <w:t>58741,0</w:t>
            </w:r>
          </w:p>
        </w:tc>
      </w:tr>
      <w:tr w:rsidR="006F4CCB" w:rsidRPr="008B39B9" w:rsidTr="0069166A">
        <w:trPr>
          <w:trHeight w:val="277"/>
        </w:trPr>
        <w:tc>
          <w:tcPr>
            <w:tcW w:w="2694" w:type="dxa"/>
          </w:tcPr>
          <w:p w:rsidR="006F4CCB" w:rsidRPr="002B5B5E" w:rsidRDefault="006F4CCB" w:rsidP="0069166A">
            <w:pPr>
              <w:tabs>
                <w:tab w:val="left" w:pos="3165"/>
              </w:tabs>
              <w:jc w:val="both"/>
              <w:rPr>
                <w:rFonts w:ascii="Times New Roman" w:hAnsi="Times New Roman" w:cs="Times New Roman"/>
                <w:sz w:val="20"/>
                <w:szCs w:val="20"/>
              </w:rPr>
            </w:pPr>
            <w:r w:rsidRPr="002B5B5E">
              <w:rPr>
                <w:rFonts w:ascii="Times New Roman" w:hAnsi="Times New Roman" w:cs="Times New Roman"/>
                <w:b/>
                <w:sz w:val="20"/>
                <w:szCs w:val="20"/>
              </w:rPr>
              <w:t>Профици</w:t>
            </w:r>
            <w:proofErr w:type="gramStart"/>
            <w:r w:rsidRPr="002B5B5E">
              <w:rPr>
                <w:rFonts w:ascii="Times New Roman" w:hAnsi="Times New Roman" w:cs="Times New Roman"/>
                <w:b/>
                <w:sz w:val="20"/>
                <w:szCs w:val="20"/>
              </w:rPr>
              <w:t>т(</w:t>
            </w:r>
            <w:proofErr w:type="gramEnd"/>
            <w:r w:rsidRPr="002B5B5E">
              <w:rPr>
                <w:rFonts w:ascii="Times New Roman" w:hAnsi="Times New Roman" w:cs="Times New Roman"/>
                <w:b/>
                <w:sz w:val="20"/>
                <w:szCs w:val="20"/>
              </w:rPr>
              <w:t>+)</w:t>
            </w:r>
            <w:r w:rsidR="0069166A">
              <w:rPr>
                <w:rFonts w:ascii="Times New Roman" w:hAnsi="Times New Roman" w:cs="Times New Roman"/>
                <w:b/>
                <w:sz w:val="20"/>
                <w:szCs w:val="20"/>
              </w:rPr>
              <w:t xml:space="preserve"> /</w:t>
            </w:r>
            <w:r w:rsidRPr="002B5B5E">
              <w:rPr>
                <w:rFonts w:ascii="Times New Roman" w:hAnsi="Times New Roman" w:cs="Times New Roman"/>
                <w:b/>
                <w:sz w:val="20"/>
                <w:szCs w:val="20"/>
              </w:rPr>
              <w:t>Дефицит(-)</w:t>
            </w:r>
          </w:p>
        </w:tc>
        <w:tc>
          <w:tcPr>
            <w:tcW w:w="1417" w:type="dxa"/>
          </w:tcPr>
          <w:p w:rsidR="006F4CCB" w:rsidRPr="00A9242E" w:rsidRDefault="007451F7" w:rsidP="007213B4">
            <w:pPr>
              <w:tabs>
                <w:tab w:val="left" w:pos="3165"/>
              </w:tabs>
              <w:jc w:val="both"/>
              <w:rPr>
                <w:rFonts w:ascii="Times New Roman" w:hAnsi="Times New Roman" w:cs="Times New Roman"/>
                <w:b/>
                <w:sz w:val="20"/>
                <w:szCs w:val="20"/>
              </w:rPr>
            </w:pPr>
            <w:r>
              <w:rPr>
                <w:rFonts w:ascii="Times New Roman" w:hAnsi="Times New Roman" w:cs="Times New Roman"/>
                <w:b/>
                <w:sz w:val="20"/>
                <w:szCs w:val="20"/>
              </w:rPr>
              <w:t>48298,35</w:t>
            </w:r>
          </w:p>
        </w:tc>
        <w:tc>
          <w:tcPr>
            <w:tcW w:w="1418" w:type="dxa"/>
          </w:tcPr>
          <w:p w:rsidR="006F4CCB" w:rsidRPr="000262CD" w:rsidRDefault="000262CD" w:rsidP="00A42F2B">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t>-</w:t>
            </w:r>
            <w:r w:rsidR="00A42F2B">
              <w:rPr>
                <w:rFonts w:ascii="Times New Roman" w:hAnsi="Times New Roman" w:cs="Times New Roman"/>
                <w:b/>
                <w:sz w:val="20"/>
                <w:szCs w:val="20"/>
              </w:rPr>
              <w:t>2023,14</w:t>
            </w:r>
          </w:p>
        </w:tc>
        <w:tc>
          <w:tcPr>
            <w:tcW w:w="1275" w:type="dxa"/>
          </w:tcPr>
          <w:p w:rsidR="006F4CCB" w:rsidRPr="000262CD" w:rsidRDefault="00F64AA3" w:rsidP="007213B4">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t>0</w:t>
            </w:r>
          </w:p>
        </w:tc>
        <w:tc>
          <w:tcPr>
            <w:tcW w:w="1276" w:type="dxa"/>
          </w:tcPr>
          <w:p w:rsidR="006F4CCB" w:rsidRPr="000262CD" w:rsidRDefault="00F64AA3" w:rsidP="007213B4">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t>0</w:t>
            </w:r>
          </w:p>
        </w:tc>
        <w:tc>
          <w:tcPr>
            <w:tcW w:w="1276" w:type="dxa"/>
          </w:tcPr>
          <w:p w:rsidR="006F4CCB" w:rsidRPr="000262CD" w:rsidRDefault="00F64AA3" w:rsidP="007213B4">
            <w:pPr>
              <w:tabs>
                <w:tab w:val="left" w:pos="3165"/>
              </w:tabs>
              <w:jc w:val="both"/>
              <w:rPr>
                <w:rFonts w:ascii="Times New Roman" w:hAnsi="Times New Roman" w:cs="Times New Roman"/>
                <w:b/>
                <w:sz w:val="20"/>
                <w:szCs w:val="20"/>
              </w:rPr>
            </w:pPr>
            <w:r w:rsidRPr="000262CD">
              <w:rPr>
                <w:rFonts w:ascii="Times New Roman" w:hAnsi="Times New Roman" w:cs="Times New Roman"/>
                <w:b/>
                <w:sz w:val="20"/>
                <w:szCs w:val="20"/>
              </w:rPr>
              <w:t>0</w:t>
            </w:r>
          </w:p>
        </w:tc>
      </w:tr>
    </w:tbl>
    <w:p w:rsidR="00846035" w:rsidRDefault="00BE592D" w:rsidP="00BE592D">
      <w:pPr>
        <w:tabs>
          <w:tab w:val="left" w:pos="2340"/>
        </w:tabs>
        <w:spacing w:after="0" w:line="240" w:lineRule="auto"/>
        <w:jc w:val="both"/>
        <w:rPr>
          <w:rFonts w:ascii="Times New Roman" w:hAnsi="Times New Roman" w:cs="Times New Roman"/>
          <w:sz w:val="28"/>
          <w:szCs w:val="28"/>
        </w:rPr>
      </w:pPr>
      <w:r w:rsidRPr="008B39B9">
        <w:rPr>
          <w:rFonts w:ascii="Times New Roman" w:hAnsi="Times New Roman" w:cs="Times New Roman"/>
          <w:color w:val="FF0000"/>
          <w:sz w:val="28"/>
          <w:szCs w:val="28"/>
        </w:rPr>
        <w:t xml:space="preserve"> </w:t>
      </w:r>
      <w:r w:rsidR="003F50AC">
        <w:rPr>
          <w:rFonts w:ascii="Times New Roman" w:hAnsi="Times New Roman" w:cs="Times New Roman"/>
          <w:sz w:val="28"/>
          <w:szCs w:val="28"/>
        </w:rPr>
        <w:t xml:space="preserve">   </w:t>
      </w:r>
      <w:r w:rsidR="00846035" w:rsidRPr="00972848">
        <w:rPr>
          <w:rFonts w:ascii="Times New Roman" w:hAnsi="Times New Roman" w:cs="Times New Roman"/>
          <w:sz w:val="28"/>
          <w:szCs w:val="28"/>
        </w:rPr>
        <w:t>Динамика основных параметров бюджета на 202</w:t>
      </w:r>
      <w:r w:rsidR="007664B0">
        <w:rPr>
          <w:rFonts w:ascii="Times New Roman" w:hAnsi="Times New Roman" w:cs="Times New Roman"/>
          <w:sz w:val="28"/>
          <w:szCs w:val="28"/>
        </w:rPr>
        <w:t>3-2025</w:t>
      </w:r>
      <w:r w:rsidR="00846035" w:rsidRPr="00972848">
        <w:rPr>
          <w:rFonts w:ascii="Times New Roman" w:hAnsi="Times New Roman" w:cs="Times New Roman"/>
          <w:sz w:val="28"/>
          <w:szCs w:val="28"/>
        </w:rPr>
        <w:t>годы характер</w:t>
      </w:r>
      <w:r w:rsidR="003E62A3">
        <w:rPr>
          <w:rFonts w:ascii="Times New Roman" w:hAnsi="Times New Roman" w:cs="Times New Roman"/>
          <w:sz w:val="28"/>
          <w:szCs w:val="28"/>
        </w:rPr>
        <w:t>и</w:t>
      </w:r>
      <w:r w:rsidR="00846035" w:rsidRPr="00972848">
        <w:rPr>
          <w:rFonts w:ascii="Times New Roman" w:hAnsi="Times New Roman" w:cs="Times New Roman"/>
          <w:sz w:val="28"/>
          <w:szCs w:val="28"/>
        </w:rPr>
        <w:t xml:space="preserve">зуется ежегодным ростом доходов по </w:t>
      </w:r>
      <w:r w:rsidR="00972848" w:rsidRPr="00972848">
        <w:rPr>
          <w:rFonts w:ascii="Times New Roman" w:hAnsi="Times New Roman" w:cs="Times New Roman"/>
          <w:sz w:val="28"/>
          <w:szCs w:val="28"/>
        </w:rPr>
        <w:t>собственным доходам и уменьшением безвозмездных поступлений.</w:t>
      </w:r>
    </w:p>
    <w:p w:rsidR="00545383" w:rsidRDefault="00D01722"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color w:val="000000"/>
          <w:sz w:val="26"/>
          <w:szCs w:val="26"/>
        </w:rPr>
        <w:t xml:space="preserve">   </w:t>
      </w:r>
      <w:r w:rsidR="00545383">
        <w:rPr>
          <w:rFonts w:ascii="Times New Roman" w:hAnsi="Times New Roman" w:cs="Times New Roman"/>
          <w:sz w:val="28"/>
          <w:szCs w:val="28"/>
        </w:rPr>
        <w:t xml:space="preserve"> В составе доходов бюджета 2023года налоговые и неналоговые доходы составляют 496561,73тыс</w:t>
      </w:r>
      <w:proofErr w:type="gramStart"/>
      <w:r w:rsidR="00545383">
        <w:rPr>
          <w:rFonts w:ascii="Times New Roman" w:hAnsi="Times New Roman" w:cs="Times New Roman"/>
          <w:sz w:val="28"/>
          <w:szCs w:val="28"/>
        </w:rPr>
        <w:t>.р</w:t>
      </w:r>
      <w:proofErr w:type="gramEnd"/>
      <w:r w:rsidR="00545383">
        <w:rPr>
          <w:rFonts w:ascii="Times New Roman" w:hAnsi="Times New Roman" w:cs="Times New Roman"/>
          <w:sz w:val="28"/>
          <w:szCs w:val="28"/>
        </w:rPr>
        <w:t>ублей, из них налоговые доходы 435738,38тыс.рублей (87,8%), неналоговые доходы 60823,35тыс.рублей (12,2%);</w:t>
      </w:r>
    </w:p>
    <w:p w:rsidR="00545383" w:rsidRPr="00972848" w:rsidRDefault="00545383" w:rsidP="00545383">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составе доходов бюджета 2024года налоговые и неналоговые доходы составляют 527425,47тыс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из них налоговые доходы 465035,97тыс.рублей (88,2%), неналоговые доходы 62389,50тыс.рублей (11,8%);</w:t>
      </w:r>
    </w:p>
    <w:p w:rsidR="00545383" w:rsidRPr="00972848" w:rsidRDefault="00545383"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составе доходов бюджета 2025года налоговые и неналоговые доходы составляют 509230,7тыс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из них налоговые доходы 445212,4тыс.рублей (87,4%), неналоговые доходы </w:t>
      </w:r>
      <w:r w:rsidR="001225AF">
        <w:rPr>
          <w:rFonts w:ascii="Times New Roman" w:hAnsi="Times New Roman" w:cs="Times New Roman"/>
          <w:sz w:val="28"/>
          <w:szCs w:val="28"/>
        </w:rPr>
        <w:t>64018,3</w:t>
      </w:r>
      <w:r>
        <w:rPr>
          <w:rFonts w:ascii="Times New Roman" w:hAnsi="Times New Roman" w:cs="Times New Roman"/>
          <w:sz w:val="28"/>
          <w:szCs w:val="28"/>
        </w:rPr>
        <w:t>тыс.рублей (1</w:t>
      </w:r>
      <w:r w:rsidR="001225AF">
        <w:rPr>
          <w:rFonts w:ascii="Times New Roman" w:hAnsi="Times New Roman" w:cs="Times New Roman"/>
          <w:sz w:val="28"/>
          <w:szCs w:val="28"/>
        </w:rPr>
        <w:t>2</w:t>
      </w:r>
      <w:r>
        <w:rPr>
          <w:rFonts w:ascii="Times New Roman" w:hAnsi="Times New Roman" w:cs="Times New Roman"/>
          <w:sz w:val="28"/>
          <w:szCs w:val="28"/>
        </w:rPr>
        <w:t>,</w:t>
      </w:r>
      <w:r w:rsidR="001225AF">
        <w:rPr>
          <w:rFonts w:ascii="Times New Roman" w:hAnsi="Times New Roman" w:cs="Times New Roman"/>
          <w:sz w:val="28"/>
          <w:szCs w:val="28"/>
        </w:rPr>
        <w:t>6</w:t>
      </w:r>
      <w:r>
        <w:rPr>
          <w:rFonts w:ascii="Times New Roman" w:hAnsi="Times New Roman" w:cs="Times New Roman"/>
          <w:sz w:val="28"/>
          <w:szCs w:val="28"/>
        </w:rPr>
        <w:t>%);</w:t>
      </w:r>
    </w:p>
    <w:p w:rsidR="009D184E" w:rsidRDefault="001225AF"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4B0">
        <w:rPr>
          <w:rFonts w:ascii="Times New Roman" w:hAnsi="Times New Roman" w:cs="Times New Roman"/>
          <w:sz w:val="28"/>
          <w:szCs w:val="28"/>
        </w:rPr>
        <w:t>По сравнению с ожидаемым исполнением бюджета по доходам в 2022году, прогнозируемые в 2023-2025годах налоговые и неналоговые доходы:</w:t>
      </w:r>
    </w:p>
    <w:p w:rsidR="00545383" w:rsidRDefault="00545383"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2023году уменьшатся на 67436,77тыс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на 11,9%;</w:t>
      </w:r>
    </w:p>
    <w:p w:rsidR="00545383" w:rsidRDefault="00545383"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2024году уменьшатся на 36573,03тыс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6,5%;</w:t>
      </w:r>
    </w:p>
    <w:p w:rsidR="00545383" w:rsidRDefault="00545383"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2025году уменьшатся на 54767,8тыс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9,7%.</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01722">
        <w:rPr>
          <w:rFonts w:ascii="Times New Roman" w:hAnsi="Times New Roman" w:cs="Times New Roman"/>
          <w:color w:val="000000"/>
          <w:sz w:val="28"/>
          <w:szCs w:val="28"/>
        </w:rPr>
        <w:t xml:space="preserve">Бюджет на ближайший трехлетний период сформирован с учетом </w:t>
      </w:r>
      <w:r>
        <w:rPr>
          <w:rFonts w:ascii="Times New Roman" w:hAnsi="Times New Roman" w:cs="Times New Roman"/>
          <w:color w:val="000000"/>
          <w:sz w:val="28"/>
          <w:szCs w:val="28"/>
        </w:rPr>
        <w:t xml:space="preserve">безвозмездных поступлений </w:t>
      </w:r>
      <w:r w:rsidRPr="00D01722">
        <w:rPr>
          <w:rFonts w:ascii="Times New Roman" w:hAnsi="Times New Roman" w:cs="Times New Roman"/>
          <w:color w:val="000000"/>
          <w:sz w:val="28"/>
          <w:szCs w:val="28"/>
        </w:rPr>
        <w:t>на 202</w:t>
      </w:r>
      <w:r>
        <w:rPr>
          <w:rFonts w:ascii="Times New Roman" w:hAnsi="Times New Roman" w:cs="Times New Roman"/>
          <w:color w:val="000000"/>
          <w:sz w:val="28"/>
          <w:szCs w:val="28"/>
        </w:rPr>
        <w:t>3</w:t>
      </w:r>
      <w:r w:rsidRPr="00D01722">
        <w:rPr>
          <w:rFonts w:ascii="Times New Roman" w:hAnsi="Times New Roman" w:cs="Times New Roman"/>
          <w:color w:val="000000"/>
          <w:sz w:val="28"/>
          <w:szCs w:val="28"/>
        </w:rPr>
        <w:t xml:space="preserve"> и 202</w:t>
      </w:r>
      <w:r>
        <w:rPr>
          <w:rFonts w:ascii="Times New Roman" w:hAnsi="Times New Roman" w:cs="Times New Roman"/>
          <w:color w:val="000000"/>
          <w:sz w:val="28"/>
          <w:szCs w:val="28"/>
        </w:rPr>
        <w:t>5</w:t>
      </w:r>
      <w:r w:rsidRPr="00D01722">
        <w:rPr>
          <w:rFonts w:ascii="Times New Roman" w:hAnsi="Times New Roman" w:cs="Times New Roman"/>
          <w:color w:val="000000"/>
          <w:sz w:val="28"/>
          <w:szCs w:val="28"/>
        </w:rPr>
        <w:t xml:space="preserve"> годы,</w:t>
      </w:r>
      <w:r w:rsidRPr="00D01722">
        <w:rPr>
          <w:color w:val="000000"/>
          <w:sz w:val="28"/>
          <w:szCs w:val="28"/>
        </w:rPr>
        <w:br/>
      </w:r>
      <w:r w:rsidRPr="00D01722">
        <w:rPr>
          <w:rFonts w:ascii="Times New Roman" w:hAnsi="Times New Roman" w:cs="Times New Roman"/>
          <w:color w:val="000000"/>
          <w:sz w:val="28"/>
          <w:szCs w:val="28"/>
        </w:rPr>
        <w:t xml:space="preserve">исходя из показателей, утвержденных действующим Законом </w:t>
      </w:r>
      <w:r>
        <w:rPr>
          <w:rFonts w:ascii="Times New Roman" w:hAnsi="Times New Roman" w:cs="Times New Roman"/>
          <w:color w:val="000000"/>
          <w:sz w:val="28"/>
          <w:szCs w:val="28"/>
        </w:rPr>
        <w:t>Челябинской области</w:t>
      </w:r>
      <w:r w:rsidRPr="00D01722">
        <w:rPr>
          <w:rFonts w:ascii="Times New Roman" w:hAnsi="Times New Roman" w:cs="Times New Roman"/>
          <w:color w:val="000000"/>
          <w:sz w:val="28"/>
          <w:szCs w:val="28"/>
        </w:rPr>
        <w:t xml:space="preserve"> </w:t>
      </w:r>
      <w:r w:rsidR="000A0D6D">
        <w:rPr>
          <w:rFonts w:ascii="Times New Roman" w:hAnsi="Times New Roman" w:cs="Times New Roman"/>
          <w:color w:val="000000"/>
          <w:sz w:val="28"/>
          <w:szCs w:val="28"/>
        </w:rPr>
        <w:t xml:space="preserve">и решением советов депутатов сельских поселений </w:t>
      </w:r>
      <w:r w:rsidRPr="00D0172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01722">
        <w:rPr>
          <w:rFonts w:ascii="Times New Roman" w:hAnsi="Times New Roman" w:cs="Times New Roman"/>
          <w:color w:val="000000"/>
          <w:sz w:val="28"/>
          <w:szCs w:val="28"/>
        </w:rPr>
        <w:t>202</w:t>
      </w:r>
      <w:r>
        <w:rPr>
          <w:rFonts w:ascii="Times New Roman" w:hAnsi="Times New Roman" w:cs="Times New Roman"/>
          <w:color w:val="000000"/>
          <w:sz w:val="28"/>
          <w:szCs w:val="28"/>
        </w:rPr>
        <w:t>3</w:t>
      </w:r>
      <w:r w:rsidRPr="00D01722">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4</w:t>
      </w:r>
      <w:r w:rsidRPr="00D01722">
        <w:rPr>
          <w:rFonts w:ascii="Times New Roman" w:hAnsi="Times New Roman" w:cs="Times New Roman"/>
          <w:color w:val="000000"/>
          <w:sz w:val="28"/>
          <w:szCs w:val="28"/>
        </w:rPr>
        <w:t>-202</w:t>
      </w:r>
      <w:r>
        <w:rPr>
          <w:rFonts w:ascii="Times New Roman" w:hAnsi="Times New Roman" w:cs="Times New Roman"/>
          <w:color w:val="000000"/>
          <w:sz w:val="28"/>
          <w:szCs w:val="28"/>
        </w:rPr>
        <w:t>5</w:t>
      </w:r>
      <w:r w:rsidRPr="00D01722">
        <w:rPr>
          <w:rFonts w:ascii="Times New Roman" w:hAnsi="Times New Roman" w:cs="Times New Roman"/>
          <w:color w:val="000000"/>
          <w:sz w:val="28"/>
          <w:szCs w:val="28"/>
        </w:rPr>
        <w:t>годов</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w:t>
      </w:r>
      <w:proofErr w:type="gramStart"/>
      <w:r w:rsidRPr="00D01722">
        <w:rPr>
          <w:rFonts w:ascii="Times New Roman" w:hAnsi="Times New Roman" w:cs="Times New Roman"/>
          <w:color w:val="000000"/>
          <w:sz w:val="28"/>
          <w:szCs w:val="28"/>
        </w:rPr>
        <w:t>следующи</w:t>
      </w:r>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w:t>
      </w:r>
      <w:r w:rsidRPr="00D01722">
        <w:rPr>
          <w:rFonts w:ascii="Times New Roman" w:hAnsi="Times New Roman" w:cs="Times New Roman"/>
          <w:color w:val="000000"/>
          <w:sz w:val="28"/>
          <w:szCs w:val="28"/>
        </w:rPr>
        <w:t>подход</w:t>
      </w:r>
      <w:r>
        <w:rPr>
          <w:rFonts w:ascii="Times New Roman" w:hAnsi="Times New Roman" w:cs="Times New Roman"/>
          <w:color w:val="000000"/>
          <w:sz w:val="28"/>
          <w:szCs w:val="28"/>
        </w:rPr>
        <w:t>ам</w:t>
      </w:r>
      <w:r w:rsidRPr="00D01722">
        <w:rPr>
          <w:rFonts w:ascii="Times New Roman" w:hAnsi="Times New Roman" w:cs="Times New Roman"/>
          <w:color w:val="000000"/>
          <w:sz w:val="28"/>
          <w:szCs w:val="28"/>
        </w:rPr>
        <w:t>:</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бюджетной системы РФ;</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-субсидии бюджетам бюджетной системы РФ (межбюджетные субсидии);</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-субвенции бюджетам бюджетной системы РФ;</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sidRPr="00D01722">
        <w:rPr>
          <w:rFonts w:ascii="Times New Roman" w:hAnsi="Times New Roman" w:cs="Times New Roman"/>
          <w:color w:val="000000"/>
          <w:sz w:val="28"/>
          <w:szCs w:val="28"/>
        </w:rPr>
        <w:t>-</w:t>
      </w:r>
      <w:r>
        <w:rPr>
          <w:rFonts w:ascii="Times New Roman" w:hAnsi="Times New Roman" w:cs="Times New Roman"/>
          <w:color w:val="000000"/>
          <w:sz w:val="28"/>
          <w:szCs w:val="28"/>
        </w:rPr>
        <w:t>иные</w:t>
      </w:r>
      <w:r w:rsidRPr="00D01722">
        <w:rPr>
          <w:rFonts w:ascii="Times New Roman" w:hAnsi="Times New Roman" w:cs="Times New Roman"/>
          <w:color w:val="000000"/>
          <w:sz w:val="28"/>
          <w:szCs w:val="28"/>
        </w:rPr>
        <w:t xml:space="preserve"> </w:t>
      </w:r>
      <w:proofErr w:type="gramStart"/>
      <w:r w:rsidRPr="00D01722">
        <w:rPr>
          <w:rFonts w:ascii="Times New Roman" w:hAnsi="Times New Roman" w:cs="Times New Roman"/>
          <w:color w:val="000000"/>
          <w:sz w:val="28"/>
          <w:szCs w:val="28"/>
        </w:rPr>
        <w:t>межбюджетных</w:t>
      </w:r>
      <w:proofErr w:type="gramEnd"/>
      <w:r w:rsidRPr="00D01722">
        <w:rPr>
          <w:rFonts w:ascii="Times New Roman" w:hAnsi="Times New Roman" w:cs="Times New Roman"/>
          <w:color w:val="000000"/>
          <w:sz w:val="28"/>
          <w:szCs w:val="28"/>
        </w:rPr>
        <w:t xml:space="preserve"> трансферт</w:t>
      </w:r>
      <w:r>
        <w:rPr>
          <w:rFonts w:ascii="Times New Roman" w:hAnsi="Times New Roman" w:cs="Times New Roman"/>
          <w:color w:val="000000"/>
          <w:sz w:val="28"/>
          <w:szCs w:val="28"/>
        </w:rPr>
        <w:t>ы</w:t>
      </w:r>
      <w:r w:rsidRPr="00D017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запланированы на 2023год,</w:t>
      </w:r>
      <w:r w:rsidRPr="00D01722">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плановый период </w:t>
      </w:r>
      <w:r w:rsidRPr="00D01722">
        <w:rPr>
          <w:rFonts w:ascii="Times New Roman" w:hAnsi="Times New Roman" w:cs="Times New Roman"/>
          <w:color w:val="000000"/>
          <w:sz w:val="28"/>
          <w:szCs w:val="28"/>
        </w:rPr>
        <w:t>2024</w:t>
      </w:r>
      <w:r>
        <w:rPr>
          <w:rFonts w:ascii="Times New Roman" w:hAnsi="Times New Roman" w:cs="Times New Roman"/>
          <w:color w:val="000000"/>
          <w:sz w:val="28"/>
          <w:szCs w:val="28"/>
        </w:rPr>
        <w:t>-2025</w:t>
      </w:r>
      <w:r w:rsidRPr="00D01722">
        <w:rPr>
          <w:rFonts w:ascii="Times New Roman" w:hAnsi="Times New Roman" w:cs="Times New Roman"/>
          <w:color w:val="000000"/>
          <w:sz w:val="28"/>
          <w:szCs w:val="28"/>
        </w:rPr>
        <w:t>год</w:t>
      </w:r>
      <w:r>
        <w:rPr>
          <w:rFonts w:ascii="Times New Roman" w:hAnsi="Times New Roman" w:cs="Times New Roman"/>
          <w:color w:val="000000"/>
          <w:sz w:val="28"/>
          <w:szCs w:val="28"/>
        </w:rPr>
        <w:t xml:space="preserve">ы </w:t>
      </w:r>
      <w:r w:rsidRPr="00D01722">
        <w:rPr>
          <w:rFonts w:ascii="Times New Roman" w:hAnsi="Times New Roman" w:cs="Times New Roman"/>
          <w:color w:val="000000"/>
          <w:sz w:val="28"/>
          <w:szCs w:val="28"/>
        </w:rPr>
        <w:t>межбюджетные трансферты не предусмотрены;</w:t>
      </w:r>
    </w:p>
    <w:p w:rsidR="00757248" w:rsidRDefault="00757248" w:rsidP="00757248">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-прочие безвозмездные поступления запланированы только на 2023год;</w:t>
      </w:r>
    </w:p>
    <w:p w:rsidR="003F50AC" w:rsidRDefault="003F50AC"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о бюджете в целом сформирован в соответствии с </w:t>
      </w:r>
      <w:r w:rsidR="006B4DF3">
        <w:rPr>
          <w:rFonts w:ascii="Times New Roman" w:hAnsi="Times New Roman" w:cs="Times New Roman"/>
          <w:sz w:val="28"/>
          <w:szCs w:val="28"/>
        </w:rPr>
        <w:t>БК РФ</w:t>
      </w:r>
      <w:r>
        <w:rPr>
          <w:rFonts w:ascii="Times New Roman" w:hAnsi="Times New Roman" w:cs="Times New Roman"/>
          <w:sz w:val="28"/>
          <w:szCs w:val="28"/>
        </w:rPr>
        <w:t>, группировка доходов, расходов и источников финансирования дефицита</w:t>
      </w:r>
      <w:r w:rsidR="000A60E0">
        <w:rPr>
          <w:rFonts w:ascii="Times New Roman" w:hAnsi="Times New Roman" w:cs="Times New Roman"/>
          <w:sz w:val="28"/>
          <w:szCs w:val="28"/>
        </w:rPr>
        <w:t xml:space="preserve"> </w:t>
      </w:r>
      <w:r>
        <w:rPr>
          <w:rFonts w:ascii="Times New Roman" w:hAnsi="Times New Roman" w:cs="Times New Roman"/>
          <w:sz w:val="28"/>
          <w:szCs w:val="28"/>
        </w:rPr>
        <w:t>- в соотве</w:t>
      </w:r>
      <w:r w:rsidR="000A60E0">
        <w:rPr>
          <w:rFonts w:ascii="Times New Roman" w:hAnsi="Times New Roman" w:cs="Times New Roman"/>
          <w:sz w:val="28"/>
          <w:szCs w:val="28"/>
        </w:rPr>
        <w:t>т</w:t>
      </w:r>
      <w:r>
        <w:rPr>
          <w:rFonts w:ascii="Times New Roman" w:hAnsi="Times New Roman" w:cs="Times New Roman"/>
          <w:sz w:val="28"/>
          <w:szCs w:val="28"/>
        </w:rPr>
        <w:t xml:space="preserve">ствии с бюджетной классификацией бюджетной системы </w:t>
      </w:r>
      <w:r w:rsidR="006B4DF3">
        <w:rPr>
          <w:rFonts w:ascii="Times New Roman" w:hAnsi="Times New Roman" w:cs="Times New Roman"/>
          <w:sz w:val="28"/>
          <w:szCs w:val="28"/>
        </w:rPr>
        <w:t>РФ</w:t>
      </w:r>
      <w:r>
        <w:rPr>
          <w:rFonts w:ascii="Times New Roman" w:hAnsi="Times New Roman" w:cs="Times New Roman"/>
          <w:sz w:val="28"/>
          <w:szCs w:val="28"/>
        </w:rPr>
        <w:t xml:space="preserve">, что </w:t>
      </w:r>
      <w:r>
        <w:rPr>
          <w:rFonts w:ascii="Times New Roman" w:hAnsi="Times New Roman" w:cs="Times New Roman"/>
          <w:sz w:val="28"/>
          <w:szCs w:val="28"/>
        </w:rPr>
        <w:lastRenderedPageBreak/>
        <w:t xml:space="preserve">соответствует принципу единства бюджетной системы </w:t>
      </w:r>
      <w:r w:rsidR="000A60E0">
        <w:rPr>
          <w:rFonts w:ascii="Times New Roman" w:hAnsi="Times New Roman" w:cs="Times New Roman"/>
          <w:sz w:val="28"/>
          <w:szCs w:val="28"/>
        </w:rPr>
        <w:t>Российской Федерации (статьи 29 БК РФ).</w:t>
      </w:r>
    </w:p>
    <w:p w:rsidR="000A60E0" w:rsidRDefault="000A60E0"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Расходы, соответствуют расходным обязательствам, принятым в соответствии с полномочиями органов местного самоуправления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источники финансирования дефицита бюджета</w:t>
      </w:r>
      <w:r w:rsidR="00FF2BCB">
        <w:rPr>
          <w:rFonts w:ascii="Times New Roman" w:hAnsi="Times New Roman" w:cs="Times New Roman"/>
          <w:sz w:val="28"/>
          <w:szCs w:val="28"/>
        </w:rPr>
        <w:t xml:space="preserve"> </w:t>
      </w:r>
      <w:r>
        <w:rPr>
          <w:rFonts w:ascii="Times New Roman" w:hAnsi="Times New Roman" w:cs="Times New Roman"/>
          <w:sz w:val="28"/>
          <w:szCs w:val="28"/>
        </w:rPr>
        <w:t xml:space="preserve">- бюджетному законодательству </w:t>
      </w:r>
      <w:r w:rsidR="006B4DF3">
        <w:rPr>
          <w:rFonts w:ascii="Times New Roman" w:hAnsi="Times New Roman" w:cs="Times New Roman"/>
          <w:sz w:val="28"/>
          <w:szCs w:val="28"/>
        </w:rPr>
        <w:t>РФ</w:t>
      </w:r>
      <w:r>
        <w:rPr>
          <w:rFonts w:ascii="Times New Roman" w:hAnsi="Times New Roman" w:cs="Times New Roman"/>
          <w:sz w:val="28"/>
          <w:szCs w:val="28"/>
        </w:rPr>
        <w:t>, что подтверждает соблюдение принципа разграничения доходов, расходов и источников финансирования дефицита бюджета (статья 30 БК РФ).</w:t>
      </w:r>
    </w:p>
    <w:p w:rsidR="001225AF" w:rsidRDefault="001225AF"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Планирование расходов осуществлялось в пределах прогнозируемого объема доходов бюджета и в соответствии с расходными обязательствами местного бюджета.</w:t>
      </w:r>
    </w:p>
    <w:p w:rsidR="00E6568A" w:rsidRDefault="00E6568A"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расходов бюджета на 2023год составляет 1445698,12тыс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101,2% к первоначальному уровню 2022года, га 2024год 1344778,97тыс.рублей и на 2025год 1116065,4тыс.рублей.</w:t>
      </w:r>
    </w:p>
    <w:p w:rsidR="00086DE4" w:rsidRDefault="00E6568A"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Снижение расходов бюджета на плановый период 2023-2025годов обусловлено необходимостью соблюдения статьи 184</w:t>
      </w:r>
      <w:r w:rsidR="00086DE4">
        <w:rPr>
          <w:rFonts w:ascii="Times New Roman" w:hAnsi="Times New Roman" w:cs="Times New Roman"/>
          <w:sz w:val="28"/>
          <w:szCs w:val="28"/>
        </w:rPr>
        <w:t>.</w:t>
      </w:r>
      <w:r>
        <w:rPr>
          <w:rFonts w:ascii="Times New Roman" w:hAnsi="Times New Roman" w:cs="Times New Roman"/>
          <w:sz w:val="28"/>
          <w:szCs w:val="28"/>
        </w:rPr>
        <w:t xml:space="preserve">1 Бюджетного Кодекса, касающейся установления в проекте бюджета на плановый период объема условно утвержденных расходов, а также снижением объемов межбюджетных трансфертов на плановый период 2024-2025годов. </w:t>
      </w:r>
    </w:p>
    <w:p w:rsidR="00086DE4" w:rsidRPr="00AA5333" w:rsidRDefault="00086DE4" w:rsidP="00BE592D">
      <w:pPr>
        <w:tabs>
          <w:tab w:val="left" w:pos="2340"/>
        </w:tabs>
        <w:spacing w:after="0" w:line="240" w:lineRule="auto"/>
        <w:jc w:val="both"/>
        <w:rPr>
          <w:rFonts w:ascii="Times New Roman" w:hAnsi="Times New Roman" w:cs="Times New Roman"/>
          <w:color w:val="000000"/>
          <w:sz w:val="28"/>
          <w:szCs w:val="28"/>
        </w:rPr>
      </w:pPr>
      <w:r w:rsidRPr="00AA5333">
        <w:rPr>
          <w:rFonts w:ascii="Times New Roman" w:hAnsi="Times New Roman" w:cs="Times New Roman"/>
          <w:color w:val="000000"/>
          <w:sz w:val="28"/>
          <w:szCs w:val="28"/>
        </w:rPr>
        <w:t>В плановом периоде 2023-2024 годов в общей сумме расходов предусмотрены</w:t>
      </w:r>
      <w:r w:rsidR="00AA5333">
        <w:rPr>
          <w:rFonts w:ascii="Times New Roman" w:hAnsi="Times New Roman" w:cs="Times New Roman"/>
          <w:color w:val="000000"/>
          <w:sz w:val="28"/>
          <w:szCs w:val="28"/>
        </w:rPr>
        <w:t xml:space="preserve"> </w:t>
      </w:r>
      <w:r w:rsidRPr="00AA5333">
        <w:rPr>
          <w:rFonts w:ascii="Times New Roman" w:hAnsi="Times New Roman" w:cs="Times New Roman"/>
          <w:color w:val="000000"/>
          <w:sz w:val="28"/>
          <w:szCs w:val="28"/>
        </w:rPr>
        <w:t xml:space="preserve">условно-утверждаемые расходы </w:t>
      </w:r>
    </w:p>
    <w:p w:rsidR="00086DE4" w:rsidRDefault="00086DE4" w:rsidP="00BE592D">
      <w:pPr>
        <w:tabs>
          <w:tab w:val="left" w:pos="2340"/>
        </w:tabs>
        <w:spacing w:after="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5822830" cy="1500996"/>
            <wp:effectExtent l="0" t="0" r="26035"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487D" w:rsidRDefault="00C30758"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87D">
        <w:rPr>
          <w:rFonts w:ascii="Times New Roman" w:hAnsi="Times New Roman" w:cs="Times New Roman"/>
          <w:sz w:val="28"/>
          <w:szCs w:val="28"/>
        </w:rPr>
        <w:t xml:space="preserve">Условно утвержденные расходы бюджета </w:t>
      </w:r>
      <w:proofErr w:type="spellStart"/>
      <w:r w:rsidR="0006487D">
        <w:rPr>
          <w:rFonts w:ascii="Times New Roman" w:hAnsi="Times New Roman" w:cs="Times New Roman"/>
          <w:sz w:val="28"/>
          <w:szCs w:val="28"/>
        </w:rPr>
        <w:t>Варненского</w:t>
      </w:r>
      <w:proofErr w:type="spellEnd"/>
      <w:r w:rsidR="0006487D">
        <w:rPr>
          <w:rFonts w:ascii="Times New Roman" w:hAnsi="Times New Roman" w:cs="Times New Roman"/>
          <w:sz w:val="28"/>
          <w:szCs w:val="28"/>
        </w:rPr>
        <w:t xml:space="preserve"> муниципального района </w:t>
      </w:r>
      <w:r w:rsidR="00D732C9">
        <w:rPr>
          <w:rFonts w:ascii="Times New Roman" w:hAnsi="Times New Roman" w:cs="Times New Roman"/>
          <w:sz w:val="28"/>
          <w:szCs w:val="28"/>
        </w:rPr>
        <w:t>в плановом периоде предусматриваются законопроектом на 202</w:t>
      </w:r>
      <w:r w:rsidR="001225AF">
        <w:rPr>
          <w:rFonts w:ascii="Times New Roman" w:hAnsi="Times New Roman" w:cs="Times New Roman"/>
          <w:sz w:val="28"/>
          <w:szCs w:val="28"/>
        </w:rPr>
        <w:t>4</w:t>
      </w:r>
      <w:r w:rsidR="00D732C9">
        <w:rPr>
          <w:rFonts w:ascii="Times New Roman" w:hAnsi="Times New Roman" w:cs="Times New Roman"/>
          <w:sz w:val="28"/>
          <w:szCs w:val="28"/>
        </w:rPr>
        <w:t xml:space="preserve">год в сумме </w:t>
      </w:r>
      <w:r w:rsidR="001225AF">
        <w:rPr>
          <w:rFonts w:ascii="Times New Roman" w:hAnsi="Times New Roman" w:cs="Times New Roman"/>
          <w:sz w:val="28"/>
          <w:szCs w:val="28"/>
        </w:rPr>
        <w:t>34482</w:t>
      </w:r>
      <w:r w:rsidR="00D732C9">
        <w:rPr>
          <w:rFonts w:ascii="Times New Roman" w:hAnsi="Times New Roman" w:cs="Times New Roman"/>
          <w:sz w:val="28"/>
          <w:szCs w:val="28"/>
        </w:rPr>
        <w:t>,0тыс</w:t>
      </w:r>
      <w:proofErr w:type="gramStart"/>
      <w:r w:rsidR="00D732C9">
        <w:rPr>
          <w:rFonts w:ascii="Times New Roman" w:hAnsi="Times New Roman" w:cs="Times New Roman"/>
          <w:sz w:val="28"/>
          <w:szCs w:val="28"/>
        </w:rPr>
        <w:t>.р</w:t>
      </w:r>
      <w:proofErr w:type="gramEnd"/>
      <w:r w:rsidR="00D732C9">
        <w:rPr>
          <w:rFonts w:ascii="Times New Roman" w:hAnsi="Times New Roman" w:cs="Times New Roman"/>
          <w:sz w:val="28"/>
          <w:szCs w:val="28"/>
        </w:rPr>
        <w:t xml:space="preserve">ублей или </w:t>
      </w:r>
      <w:r w:rsidR="001225AF">
        <w:rPr>
          <w:rFonts w:ascii="Times New Roman" w:hAnsi="Times New Roman" w:cs="Times New Roman"/>
          <w:sz w:val="28"/>
          <w:szCs w:val="28"/>
        </w:rPr>
        <w:t>2,5</w:t>
      </w:r>
      <w:r w:rsidR="00D732C9">
        <w:rPr>
          <w:rFonts w:ascii="Times New Roman" w:hAnsi="Times New Roman" w:cs="Times New Roman"/>
          <w:sz w:val="28"/>
          <w:szCs w:val="28"/>
        </w:rPr>
        <w:t xml:space="preserve">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6B4DF3">
        <w:rPr>
          <w:rFonts w:ascii="Times New Roman" w:hAnsi="Times New Roman" w:cs="Times New Roman"/>
          <w:sz w:val="28"/>
          <w:szCs w:val="28"/>
        </w:rPr>
        <w:t>РФ</w:t>
      </w:r>
      <w:r w:rsidR="00D732C9">
        <w:rPr>
          <w:rFonts w:ascii="Times New Roman" w:hAnsi="Times New Roman" w:cs="Times New Roman"/>
          <w:sz w:val="28"/>
          <w:szCs w:val="28"/>
        </w:rPr>
        <w:t>, имеющих целевое назначение), на 202</w:t>
      </w:r>
      <w:r w:rsidR="001225AF">
        <w:rPr>
          <w:rFonts w:ascii="Times New Roman" w:hAnsi="Times New Roman" w:cs="Times New Roman"/>
          <w:sz w:val="28"/>
          <w:szCs w:val="28"/>
        </w:rPr>
        <w:t>5</w:t>
      </w:r>
      <w:r w:rsidR="00D732C9">
        <w:rPr>
          <w:rFonts w:ascii="Times New Roman" w:hAnsi="Times New Roman" w:cs="Times New Roman"/>
          <w:sz w:val="28"/>
          <w:szCs w:val="28"/>
        </w:rPr>
        <w:t>год</w:t>
      </w:r>
      <w:r w:rsidR="006B4DF3">
        <w:rPr>
          <w:rFonts w:ascii="Times New Roman" w:hAnsi="Times New Roman" w:cs="Times New Roman"/>
          <w:sz w:val="28"/>
          <w:szCs w:val="28"/>
        </w:rPr>
        <w:t>-</w:t>
      </w:r>
      <w:r w:rsidR="001225AF">
        <w:rPr>
          <w:rFonts w:ascii="Times New Roman" w:hAnsi="Times New Roman" w:cs="Times New Roman"/>
          <w:sz w:val="28"/>
          <w:szCs w:val="28"/>
        </w:rPr>
        <w:t>58741</w:t>
      </w:r>
      <w:r w:rsidR="00D732C9">
        <w:rPr>
          <w:rFonts w:ascii="Times New Roman" w:hAnsi="Times New Roman" w:cs="Times New Roman"/>
          <w:sz w:val="28"/>
          <w:szCs w:val="28"/>
        </w:rPr>
        <w:t xml:space="preserve">,0тыс.рублей или </w:t>
      </w:r>
      <w:r w:rsidR="001225AF">
        <w:rPr>
          <w:rFonts w:ascii="Times New Roman" w:hAnsi="Times New Roman" w:cs="Times New Roman"/>
          <w:sz w:val="28"/>
          <w:szCs w:val="28"/>
        </w:rPr>
        <w:t>5,0</w:t>
      </w:r>
      <w:r w:rsidR="00D732C9">
        <w:rPr>
          <w:rFonts w:ascii="Times New Roman" w:hAnsi="Times New Roman" w:cs="Times New Roman"/>
          <w:sz w:val="28"/>
          <w:szCs w:val="28"/>
        </w:rPr>
        <w:t xml:space="preserve">процента, что соответствует пункту 3, статьи 184.1 </w:t>
      </w:r>
      <w:r w:rsidR="006B4DF3">
        <w:rPr>
          <w:rFonts w:ascii="Times New Roman" w:hAnsi="Times New Roman" w:cs="Times New Roman"/>
          <w:sz w:val="28"/>
          <w:szCs w:val="28"/>
        </w:rPr>
        <w:t>БК РФ</w:t>
      </w:r>
      <w:r w:rsidR="00D732C9">
        <w:rPr>
          <w:rFonts w:ascii="Times New Roman" w:hAnsi="Times New Roman" w:cs="Times New Roman"/>
          <w:sz w:val="28"/>
          <w:szCs w:val="28"/>
        </w:rPr>
        <w:t xml:space="preserve"> (не менее 2,5процентов и 5процентов соответственно).</w:t>
      </w:r>
    </w:p>
    <w:p w:rsidR="00C30758" w:rsidRDefault="00C30758" w:rsidP="00C30758">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на 2024-2025годы носят ориентировочный характер и будут уточняться при формировании соответствующих бюджетов.</w:t>
      </w:r>
    </w:p>
    <w:p w:rsidR="000038D2" w:rsidRDefault="00A350E3" w:rsidP="00A350E3">
      <w:pPr>
        <w:shd w:val="clear" w:color="auto" w:fill="FFFFFF"/>
        <w:spacing w:after="0" w:line="240" w:lineRule="auto"/>
        <w:jc w:val="both"/>
        <w:rPr>
          <w:rFonts w:ascii="Times New Roman" w:hAnsi="Times New Roman" w:cs="Times New Roman"/>
          <w:sz w:val="28"/>
          <w:szCs w:val="28"/>
        </w:rPr>
      </w:pPr>
      <w:r>
        <w:rPr>
          <w:rFonts w:ascii="TimesNewRomanPSMT" w:eastAsia="Times New Roman" w:hAnsi="TimesNewRomanPSMT" w:cs="Times New Roman"/>
          <w:color w:val="000000"/>
          <w:sz w:val="28"/>
          <w:szCs w:val="28"/>
        </w:rPr>
        <w:t xml:space="preserve">   </w:t>
      </w:r>
      <w:r w:rsidRPr="00A350E3">
        <w:rPr>
          <w:rFonts w:ascii="TimesNewRomanPSMT" w:eastAsia="Times New Roman" w:hAnsi="TimesNewRomanPSMT" w:cs="Times New Roman"/>
          <w:color w:val="000000"/>
          <w:sz w:val="28"/>
          <w:szCs w:val="28"/>
        </w:rPr>
        <w:t>При проверк</w:t>
      </w:r>
      <w:r w:rsidR="00C23867">
        <w:rPr>
          <w:rFonts w:ascii="TimesNewRomanPSMT" w:eastAsia="Times New Roman" w:hAnsi="TimesNewRomanPSMT" w:cs="Times New Roman"/>
          <w:color w:val="000000"/>
          <w:sz w:val="28"/>
          <w:szCs w:val="28"/>
        </w:rPr>
        <w:t>е</w:t>
      </w:r>
      <w:r w:rsidRPr="00A350E3">
        <w:rPr>
          <w:rFonts w:ascii="TimesNewRomanPSMT" w:eastAsia="Times New Roman" w:hAnsi="TimesNewRomanPSMT" w:cs="Times New Roman"/>
          <w:color w:val="000000"/>
          <w:sz w:val="28"/>
          <w:szCs w:val="28"/>
        </w:rPr>
        <w:t xml:space="preserve"> соответствия перечня публичных нормативных обязательств, подлежащих исполнению за счет средств местного бюджета и отраженных в Проекте Решения о бюджете, требованиям статей 21 и 74.1 Бюджетного кодекса Российской Федерации нарушений не установлено.</w:t>
      </w:r>
      <w:r>
        <w:rPr>
          <w:rFonts w:ascii="TimesNewRomanPSMT" w:eastAsia="Times New Roman" w:hAnsi="TimesNewRomanPSMT" w:cs="Times New Roman"/>
          <w:color w:val="000000"/>
          <w:sz w:val="28"/>
          <w:szCs w:val="28"/>
        </w:rPr>
        <w:t xml:space="preserve"> </w:t>
      </w:r>
      <w:r w:rsidR="0003676C">
        <w:rPr>
          <w:rFonts w:ascii="Times New Roman" w:hAnsi="Times New Roman" w:cs="Times New Roman"/>
          <w:sz w:val="28"/>
          <w:szCs w:val="28"/>
        </w:rPr>
        <w:t>На исполнение публичных нормативных обязательств в 202</w:t>
      </w:r>
      <w:r w:rsidR="001225AF">
        <w:rPr>
          <w:rFonts w:ascii="Times New Roman" w:hAnsi="Times New Roman" w:cs="Times New Roman"/>
          <w:sz w:val="28"/>
          <w:szCs w:val="28"/>
        </w:rPr>
        <w:t>3</w:t>
      </w:r>
      <w:r w:rsidR="0003676C">
        <w:rPr>
          <w:rFonts w:ascii="Times New Roman" w:hAnsi="Times New Roman" w:cs="Times New Roman"/>
          <w:sz w:val="28"/>
          <w:szCs w:val="28"/>
        </w:rPr>
        <w:t xml:space="preserve">году  и на плановый период </w:t>
      </w:r>
      <w:r w:rsidR="0003676C">
        <w:rPr>
          <w:rFonts w:ascii="Times New Roman" w:hAnsi="Times New Roman" w:cs="Times New Roman"/>
          <w:sz w:val="28"/>
          <w:szCs w:val="28"/>
        </w:rPr>
        <w:lastRenderedPageBreak/>
        <w:t>202</w:t>
      </w:r>
      <w:r w:rsidR="001225AF">
        <w:rPr>
          <w:rFonts w:ascii="Times New Roman" w:hAnsi="Times New Roman" w:cs="Times New Roman"/>
          <w:sz w:val="28"/>
          <w:szCs w:val="28"/>
        </w:rPr>
        <w:t>4</w:t>
      </w:r>
      <w:r w:rsidR="0003676C">
        <w:rPr>
          <w:rFonts w:ascii="Times New Roman" w:hAnsi="Times New Roman" w:cs="Times New Roman"/>
          <w:sz w:val="28"/>
          <w:szCs w:val="28"/>
        </w:rPr>
        <w:t>-202</w:t>
      </w:r>
      <w:r w:rsidR="001225AF">
        <w:rPr>
          <w:rFonts w:ascii="Times New Roman" w:hAnsi="Times New Roman" w:cs="Times New Roman"/>
          <w:sz w:val="28"/>
          <w:szCs w:val="28"/>
        </w:rPr>
        <w:t>5</w:t>
      </w:r>
      <w:r w:rsidR="0003676C">
        <w:rPr>
          <w:rFonts w:ascii="Times New Roman" w:hAnsi="Times New Roman" w:cs="Times New Roman"/>
          <w:sz w:val="28"/>
          <w:szCs w:val="28"/>
        </w:rPr>
        <w:t xml:space="preserve">годы предлагается направить бюджетные ассигнования в объеме по </w:t>
      </w:r>
      <w:r w:rsidR="001225AF">
        <w:rPr>
          <w:rFonts w:ascii="Times New Roman" w:hAnsi="Times New Roman" w:cs="Times New Roman"/>
          <w:sz w:val="28"/>
          <w:szCs w:val="28"/>
        </w:rPr>
        <w:t>8546,5</w:t>
      </w:r>
      <w:r w:rsidR="0003676C">
        <w:rPr>
          <w:rFonts w:ascii="Times New Roman" w:hAnsi="Times New Roman" w:cs="Times New Roman"/>
          <w:sz w:val="28"/>
          <w:szCs w:val="28"/>
        </w:rPr>
        <w:t>тыс</w:t>
      </w:r>
      <w:proofErr w:type="gramStart"/>
      <w:r w:rsidR="0003676C">
        <w:rPr>
          <w:rFonts w:ascii="Times New Roman" w:hAnsi="Times New Roman" w:cs="Times New Roman"/>
          <w:sz w:val="28"/>
          <w:szCs w:val="28"/>
        </w:rPr>
        <w:t>.р</w:t>
      </w:r>
      <w:proofErr w:type="gramEnd"/>
      <w:r w:rsidR="0003676C">
        <w:rPr>
          <w:rFonts w:ascii="Times New Roman" w:hAnsi="Times New Roman" w:cs="Times New Roman"/>
          <w:sz w:val="28"/>
          <w:szCs w:val="28"/>
        </w:rPr>
        <w:t>ублей</w:t>
      </w:r>
      <w:r w:rsidR="006B4DF3">
        <w:rPr>
          <w:rFonts w:ascii="Times New Roman" w:hAnsi="Times New Roman" w:cs="Times New Roman"/>
          <w:sz w:val="28"/>
          <w:szCs w:val="28"/>
        </w:rPr>
        <w:t xml:space="preserve"> ежегодно</w:t>
      </w:r>
      <w:r w:rsidR="0003676C">
        <w:rPr>
          <w:rFonts w:ascii="Times New Roman" w:hAnsi="Times New Roman" w:cs="Times New Roman"/>
          <w:sz w:val="28"/>
          <w:szCs w:val="28"/>
        </w:rPr>
        <w:t>.</w:t>
      </w:r>
    </w:p>
    <w:p w:rsidR="009F480C" w:rsidRDefault="00F31FE6" w:rsidP="00A350E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1FE6">
        <w:rPr>
          <w:rFonts w:ascii="Times New Roman" w:hAnsi="Times New Roman" w:cs="Times New Roman"/>
          <w:color w:val="000000"/>
          <w:sz w:val="28"/>
          <w:szCs w:val="28"/>
        </w:rPr>
        <w:t>Дорожный фонд в 202</w:t>
      </w:r>
      <w:r>
        <w:rPr>
          <w:rFonts w:ascii="Times New Roman" w:hAnsi="Times New Roman" w:cs="Times New Roman"/>
          <w:color w:val="000000"/>
          <w:sz w:val="28"/>
          <w:szCs w:val="28"/>
        </w:rPr>
        <w:t>3</w:t>
      </w:r>
      <w:r w:rsidRPr="00F31FE6">
        <w:rPr>
          <w:rFonts w:ascii="Times New Roman" w:hAnsi="Times New Roman" w:cs="Times New Roman"/>
          <w:color w:val="000000"/>
          <w:sz w:val="28"/>
          <w:szCs w:val="28"/>
        </w:rPr>
        <w:t xml:space="preserve"> году составит </w:t>
      </w:r>
      <w:r>
        <w:rPr>
          <w:rFonts w:ascii="Times New Roman" w:hAnsi="Times New Roman" w:cs="Times New Roman"/>
          <w:color w:val="000000"/>
          <w:sz w:val="28"/>
          <w:szCs w:val="28"/>
        </w:rPr>
        <w:t>51578,32</w:t>
      </w:r>
      <w:r w:rsidRPr="00F31FE6">
        <w:rPr>
          <w:rFonts w:ascii="Times New Roman" w:hAnsi="Times New Roman" w:cs="Times New Roman"/>
          <w:color w:val="000000"/>
          <w:sz w:val="28"/>
          <w:szCs w:val="28"/>
        </w:rPr>
        <w:t xml:space="preserve"> тыс. рублей, что </w:t>
      </w:r>
      <w:r w:rsidR="000A0D6D">
        <w:rPr>
          <w:rFonts w:ascii="Times New Roman" w:hAnsi="Times New Roman" w:cs="Times New Roman"/>
          <w:color w:val="000000"/>
          <w:sz w:val="28"/>
          <w:szCs w:val="28"/>
        </w:rPr>
        <w:t>на 41,8% меньше расходов текущего года (88567,4тыс</w:t>
      </w:r>
      <w:proofErr w:type="gramStart"/>
      <w:r w:rsidR="000A0D6D">
        <w:rPr>
          <w:rFonts w:ascii="Times New Roman" w:hAnsi="Times New Roman" w:cs="Times New Roman"/>
          <w:color w:val="000000"/>
          <w:sz w:val="28"/>
          <w:szCs w:val="28"/>
        </w:rPr>
        <w:t>.р</w:t>
      </w:r>
      <w:proofErr w:type="gramEnd"/>
      <w:r w:rsidR="000A0D6D">
        <w:rPr>
          <w:rFonts w:ascii="Times New Roman" w:hAnsi="Times New Roman" w:cs="Times New Roman"/>
          <w:color w:val="000000"/>
          <w:sz w:val="28"/>
          <w:szCs w:val="28"/>
        </w:rPr>
        <w:t xml:space="preserve">ублей) </w:t>
      </w:r>
      <w:r w:rsidRPr="00F31FE6">
        <w:rPr>
          <w:color w:val="000000"/>
          <w:sz w:val="28"/>
          <w:szCs w:val="28"/>
        </w:rPr>
        <w:br/>
      </w:r>
      <w:r w:rsidR="009F480C">
        <w:rPr>
          <w:rFonts w:ascii="Times New Roman" w:hAnsi="Times New Roman" w:cs="Times New Roman"/>
          <w:color w:val="000000"/>
          <w:sz w:val="28"/>
          <w:szCs w:val="28"/>
        </w:rPr>
        <w:t>меньше</w:t>
      </w:r>
      <w:r w:rsidRPr="00F31FE6">
        <w:rPr>
          <w:rFonts w:ascii="Times New Roman" w:hAnsi="Times New Roman" w:cs="Times New Roman"/>
          <w:color w:val="000000"/>
          <w:sz w:val="28"/>
          <w:szCs w:val="28"/>
        </w:rPr>
        <w:t xml:space="preserve"> расходов текущего года (</w:t>
      </w:r>
      <w:r>
        <w:rPr>
          <w:rFonts w:ascii="Times New Roman" w:hAnsi="Times New Roman" w:cs="Times New Roman"/>
          <w:color w:val="000000"/>
          <w:sz w:val="28"/>
          <w:szCs w:val="28"/>
        </w:rPr>
        <w:t>159701,9</w:t>
      </w:r>
      <w:r w:rsidRPr="00F31FE6">
        <w:rPr>
          <w:rFonts w:ascii="Times New Roman" w:hAnsi="Times New Roman" w:cs="Times New Roman"/>
          <w:color w:val="000000"/>
          <w:sz w:val="28"/>
          <w:szCs w:val="28"/>
        </w:rPr>
        <w:t>тыс.рублей), в 202</w:t>
      </w:r>
      <w:r w:rsidR="009F480C">
        <w:rPr>
          <w:rFonts w:ascii="Times New Roman" w:hAnsi="Times New Roman" w:cs="Times New Roman"/>
          <w:color w:val="000000"/>
          <w:sz w:val="28"/>
          <w:szCs w:val="28"/>
        </w:rPr>
        <w:t>4</w:t>
      </w:r>
      <w:r w:rsidRPr="00F31FE6">
        <w:rPr>
          <w:rFonts w:ascii="Times New Roman" w:hAnsi="Times New Roman" w:cs="Times New Roman"/>
          <w:color w:val="000000"/>
          <w:sz w:val="28"/>
          <w:szCs w:val="28"/>
        </w:rPr>
        <w:t xml:space="preserve"> году – у</w:t>
      </w:r>
      <w:r w:rsidR="009F480C">
        <w:rPr>
          <w:rFonts w:ascii="Times New Roman" w:hAnsi="Times New Roman" w:cs="Times New Roman"/>
          <w:color w:val="000000"/>
          <w:sz w:val="28"/>
          <w:szCs w:val="28"/>
        </w:rPr>
        <w:t xml:space="preserve">величится </w:t>
      </w:r>
      <w:r w:rsidRPr="00F31FE6">
        <w:rPr>
          <w:rFonts w:ascii="Times New Roman" w:hAnsi="Times New Roman" w:cs="Times New Roman"/>
          <w:color w:val="000000"/>
          <w:sz w:val="28"/>
          <w:szCs w:val="28"/>
        </w:rPr>
        <w:t xml:space="preserve">в </w:t>
      </w:r>
      <w:r w:rsidR="009F480C">
        <w:rPr>
          <w:rFonts w:ascii="Times New Roman" w:hAnsi="Times New Roman" w:cs="Times New Roman"/>
          <w:color w:val="000000"/>
          <w:sz w:val="28"/>
          <w:szCs w:val="28"/>
        </w:rPr>
        <w:t>0,02</w:t>
      </w:r>
      <w:r w:rsidRPr="00F31FE6">
        <w:rPr>
          <w:rFonts w:ascii="Times New Roman" w:hAnsi="Times New Roman" w:cs="Times New Roman"/>
          <w:color w:val="000000"/>
          <w:sz w:val="28"/>
          <w:szCs w:val="28"/>
        </w:rPr>
        <w:t xml:space="preserve"> раза к уровню 202</w:t>
      </w:r>
      <w:r w:rsidR="009F480C">
        <w:rPr>
          <w:rFonts w:ascii="Times New Roman" w:hAnsi="Times New Roman" w:cs="Times New Roman"/>
          <w:color w:val="000000"/>
          <w:sz w:val="28"/>
          <w:szCs w:val="28"/>
        </w:rPr>
        <w:t>3</w:t>
      </w:r>
      <w:r w:rsidRPr="00F31FE6">
        <w:rPr>
          <w:rFonts w:ascii="Times New Roman" w:hAnsi="Times New Roman" w:cs="Times New Roman"/>
          <w:color w:val="000000"/>
          <w:sz w:val="28"/>
          <w:szCs w:val="28"/>
        </w:rPr>
        <w:t xml:space="preserve"> года, в 202</w:t>
      </w:r>
      <w:r w:rsidR="009F480C">
        <w:rPr>
          <w:rFonts w:ascii="Times New Roman" w:hAnsi="Times New Roman" w:cs="Times New Roman"/>
          <w:color w:val="000000"/>
          <w:sz w:val="28"/>
          <w:szCs w:val="28"/>
        </w:rPr>
        <w:t>5</w:t>
      </w:r>
      <w:r w:rsidRPr="00F31FE6">
        <w:rPr>
          <w:rFonts w:ascii="Times New Roman" w:hAnsi="Times New Roman" w:cs="Times New Roman"/>
          <w:color w:val="000000"/>
          <w:sz w:val="28"/>
          <w:szCs w:val="28"/>
        </w:rPr>
        <w:t xml:space="preserve"> году у</w:t>
      </w:r>
      <w:r w:rsidR="009F480C">
        <w:rPr>
          <w:rFonts w:ascii="Times New Roman" w:hAnsi="Times New Roman" w:cs="Times New Roman"/>
          <w:color w:val="000000"/>
          <w:sz w:val="28"/>
          <w:szCs w:val="28"/>
        </w:rPr>
        <w:t>величит</w:t>
      </w:r>
      <w:r w:rsidRPr="00F31FE6">
        <w:rPr>
          <w:rFonts w:ascii="Times New Roman" w:hAnsi="Times New Roman" w:cs="Times New Roman"/>
          <w:color w:val="000000"/>
          <w:sz w:val="28"/>
          <w:szCs w:val="28"/>
        </w:rPr>
        <w:t xml:space="preserve">ся в </w:t>
      </w:r>
      <w:r w:rsidR="009F480C">
        <w:rPr>
          <w:rFonts w:ascii="Times New Roman" w:hAnsi="Times New Roman" w:cs="Times New Roman"/>
          <w:color w:val="000000"/>
          <w:sz w:val="28"/>
          <w:szCs w:val="28"/>
        </w:rPr>
        <w:t>0,01</w:t>
      </w:r>
      <w:r w:rsidRPr="00F31FE6">
        <w:rPr>
          <w:rFonts w:ascii="Times New Roman" w:hAnsi="Times New Roman" w:cs="Times New Roman"/>
          <w:color w:val="000000"/>
          <w:sz w:val="28"/>
          <w:szCs w:val="28"/>
        </w:rPr>
        <w:t xml:space="preserve"> раза к 202</w:t>
      </w:r>
      <w:r w:rsidR="009F480C">
        <w:rPr>
          <w:rFonts w:ascii="Times New Roman" w:hAnsi="Times New Roman" w:cs="Times New Roman"/>
          <w:color w:val="000000"/>
          <w:sz w:val="28"/>
          <w:szCs w:val="28"/>
        </w:rPr>
        <w:t>4</w:t>
      </w:r>
      <w:r w:rsidRPr="00F31FE6">
        <w:rPr>
          <w:rFonts w:ascii="Times New Roman" w:hAnsi="Times New Roman" w:cs="Times New Roman"/>
          <w:color w:val="000000"/>
          <w:sz w:val="28"/>
          <w:szCs w:val="28"/>
        </w:rPr>
        <w:t xml:space="preserve"> году.</w:t>
      </w:r>
    </w:p>
    <w:p w:rsidR="00F31FE6" w:rsidRDefault="009F480C" w:rsidP="00A350E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31FE6" w:rsidRPr="00F31FE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плановом периоде 2023</w:t>
      </w:r>
      <w:r w:rsidR="005E47F6">
        <w:rPr>
          <w:rFonts w:ascii="Times New Roman" w:hAnsi="Times New Roman" w:cs="Times New Roman"/>
          <w:color w:val="000000"/>
          <w:sz w:val="28"/>
          <w:szCs w:val="28"/>
        </w:rPr>
        <w:t>-2025</w:t>
      </w:r>
      <w:r>
        <w:rPr>
          <w:rFonts w:ascii="Times New Roman" w:hAnsi="Times New Roman" w:cs="Times New Roman"/>
          <w:color w:val="000000"/>
          <w:sz w:val="28"/>
          <w:szCs w:val="28"/>
        </w:rPr>
        <w:t>года</w:t>
      </w:r>
      <w:r w:rsidR="00F31FE6" w:rsidRPr="00F31FE6">
        <w:rPr>
          <w:rFonts w:ascii="Times New Roman" w:hAnsi="Times New Roman" w:cs="Times New Roman"/>
          <w:color w:val="000000"/>
          <w:sz w:val="28"/>
          <w:szCs w:val="28"/>
        </w:rPr>
        <w:t xml:space="preserve"> средства дорожного фонда планируется направить на</w:t>
      </w:r>
      <w:r>
        <w:rPr>
          <w:rFonts w:ascii="Times New Roman" w:hAnsi="Times New Roman" w:cs="Times New Roman"/>
          <w:color w:val="000000"/>
          <w:sz w:val="28"/>
          <w:szCs w:val="28"/>
        </w:rPr>
        <w:t xml:space="preserve"> </w:t>
      </w:r>
      <w:r w:rsidR="00F31FE6" w:rsidRPr="00F31FE6">
        <w:rPr>
          <w:rFonts w:ascii="Times New Roman" w:hAnsi="Times New Roman" w:cs="Times New Roman"/>
          <w:color w:val="000000"/>
          <w:sz w:val="28"/>
          <w:szCs w:val="28"/>
        </w:rPr>
        <w:t xml:space="preserve">выполнение мероприятий по </w:t>
      </w:r>
      <w:r>
        <w:rPr>
          <w:rFonts w:ascii="Times New Roman" w:hAnsi="Times New Roman" w:cs="Times New Roman"/>
          <w:color w:val="000000"/>
          <w:sz w:val="28"/>
          <w:szCs w:val="28"/>
        </w:rPr>
        <w:t>содержанию улично-дорожной сети и искусственных сооружений</w:t>
      </w:r>
      <w:r w:rsidR="00F31FE6" w:rsidRPr="00F31FE6">
        <w:rPr>
          <w:rFonts w:ascii="Times New Roman" w:hAnsi="Times New Roman" w:cs="Times New Roman"/>
          <w:color w:val="000000"/>
          <w:sz w:val="28"/>
          <w:szCs w:val="28"/>
        </w:rPr>
        <w:t xml:space="preserve"> (</w:t>
      </w:r>
      <w:r w:rsidR="005E47F6">
        <w:rPr>
          <w:rFonts w:ascii="Times New Roman" w:hAnsi="Times New Roman" w:cs="Times New Roman"/>
          <w:color w:val="000000"/>
          <w:sz w:val="28"/>
          <w:szCs w:val="28"/>
        </w:rPr>
        <w:t>2023год-16945,58</w:t>
      </w:r>
      <w:r w:rsidR="00F31FE6" w:rsidRPr="00F31FE6">
        <w:rPr>
          <w:rFonts w:ascii="Times New Roman" w:hAnsi="Times New Roman" w:cs="Times New Roman"/>
          <w:color w:val="000000"/>
          <w:sz w:val="28"/>
          <w:szCs w:val="28"/>
        </w:rPr>
        <w:t>тыс</w:t>
      </w:r>
      <w:proofErr w:type="gramStart"/>
      <w:r w:rsidR="00F31FE6" w:rsidRPr="00F31FE6">
        <w:rPr>
          <w:rFonts w:ascii="Times New Roman" w:hAnsi="Times New Roman" w:cs="Times New Roman"/>
          <w:color w:val="000000"/>
          <w:sz w:val="28"/>
          <w:szCs w:val="28"/>
        </w:rPr>
        <w:t>.р</w:t>
      </w:r>
      <w:proofErr w:type="gramEnd"/>
      <w:r w:rsidR="00F31FE6" w:rsidRPr="00F31FE6">
        <w:rPr>
          <w:rFonts w:ascii="Times New Roman" w:hAnsi="Times New Roman" w:cs="Times New Roman"/>
          <w:color w:val="000000"/>
          <w:sz w:val="28"/>
          <w:szCs w:val="28"/>
        </w:rPr>
        <w:t>ублей</w:t>
      </w:r>
      <w:r w:rsidR="005E47F6">
        <w:rPr>
          <w:rFonts w:ascii="Times New Roman" w:hAnsi="Times New Roman" w:cs="Times New Roman"/>
          <w:color w:val="000000"/>
          <w:sz w:val="28"/>
          <w:szCs w:val="28"/>
        </w:rPr>
        <w:t>, 2024год-24896,97тыс.рублей и 2025год-25612,42тыс.рублей</w:t>
      </w:r>
      <w:r w:rsidR="00F31FE6" w:rsidRPr="00F31FE6">
        <w:rPr>
          <w:rFonts w:ascii="Times New Roman" w:hAnsi="Times New Roman" w:cs="Times New Roman"/>
          <w:color w:val="000000"/>
          <w:sz w:val="28"/>
          <w:szCs w:val="28"/>
        </w:rPr>
        <w:t xml:space="preserve">); </w:t>
      </w:r>
      <w:r w:rsidR="005E47F6">
        <w:rPr>
          <w:rFonts w:ascii="Times New Roman" w:hAnsi="Times New Roman" w:cs="Times New Roman"/>
          <w:color w:val="000000"/>
          <w:sz w:val="28"/>
          <w:szCs w:val="28"/>
        </w:rPr>
        <w:t>капитальный ремонт и ремонт улично-дорожных сетей и искусственных сооружений</w:t>
      </w:r>
      <w:r w:rsidR="00F31FE6" w:rsidRPr="00F31FE6">
        <w:rPr>
          <w:color w:val="000000"/>
          <w:sz w:val="28"/>
          <w:szCs w:val="28"/>
        </w:rPr>
        <w:br/>
      </w:r>
      <w:r w:rsidR="00F31FE6" w:rsidRPr="00F31FE6">
        <w:rPr>
          <w:rFonts w:ascii="Times New Roman" w:hAnsi="Times New Roman" w:cs="Times New Roman"/>
          <w:color w:val="000000"/>
          <w:sz w:val="28"/>
          <w:szCs w:val="28"/>
        </w:rPr>
        <w:t>(</w:t>
      </w:r>
      <w:r w:rsidR="005E47F6">
        <w:rPr>
          <w:rFonts w:ascii="Times New Roman" w:hAnsi="Times New Roman" w:cs="Times New Roman"/>
          <w:color w:val="000000"/>
          <w:sz w:val="28"/>
          <w:szCs w:val="28"/>
        </w:rPr>
        <w:t>2023год-900,0</w:t>
      </w:r>
      <w:r w:rsidR="00F31FE6" w:rsidRPr="00F31FE6">
        <w:rPr>
          <w:rFonts w:ascii="Times New Roman" w:hAnsi="Times New Roman" w:cs="Times New Roman"/>
          <w:color w:val="000000"/>
          <w:sz w:val="28"/>
          <w:szCs w:val="28"/>
        </w:rPr>
        <w:t xml:space="preserve"> тыс. рублей)</w:t>
      </w:r>
      <w:proofErr w:type="gramStart"/>
      <w:r w:rsidR="00F31FE6" w:rsidRPr="00F31FE6">
        <w:rPr>
          <w:rFonts w:ascii="Times New Roman" w:hAnsi="Times New Roman" w:cs="Times New Roman"/>
          <w:color w:val="000000"/>
          <w:sz w:val="28"/>
          <w:szCs w:val="28"/>
        </w:rPr>
        <w:t>;</w:t>
      </w:r>
      <w:r w:rsidR="005E47F6">
        <w:rPr>
          <w:rFonts w:ascii="Times New Roman" w:hAnsi="Times New Roman" w:cs="Times New Roman"/>
          <w:color w:val="000000"/>
          <w:sz w:val="28"/>
          <w:szCs w:val="28"/>
        </w:rPr>
        <w:t>м</w:t>
      </w:r>
      <w:proofErr w:type="gramEnd"/>
      <w:r w:rsidR="005E47F6">
        <w:rPr>
          <w:rFonts w:ascii="Times New Roman" w:hAnsi="Times New Roman" w:cs="Times New Roman"/>
          <w:color w:val="000000"/>
          <w:sz w:val="28"/>
          <w:szCs w:val="28"/>
        </w:rPr>
        <w:t xml:space="preserve">ероприятия по совершенствованию движения пешеходов и предупреждению аварийности с участием пешеходов(2023год-6100,0тыс.рублей);капитальный </w:t>
      </w:r>
      <w:r w:rsidR="00F31FE6" w:rsidRPr="00F31FE6">
        <w:rPr>
          <w:rFonts w:ascii="Times New Roman" w:hAnsi="Times New Roman" w:cs="Times New Roman"/>
          <w:color w:val="000000"/>
          <w:sz w:val="28"/>
          <w:szCs w:val="28"/>
        </w:rPr>
        <w:t>ремонт</w:t>
      </w:r>
      <w:r w:rsidR="005E47F6">
        <w:rPr>
          <w:rFonts w:ascii="Times New Roman" w:hAnsi="Times New Roman" w:cs="Times New Roman"/>
          <w:color w:val="000000"/>
          <w:sz w:val="28"/>
          <w:szCs w:val="28"/>
        </w:rPr>
        <w:t>, ремонт и содержание</w:t>
      </w:r>
      <w:r w:rsidR="00F31FE6" w:rsidRPr="00F31FE6">
        <w:rPr>
          <w:rFonts w:ascii="Times New Roman" w:hAnsi="Times New Roman" w:cs="Times New Roman"/>
          <w:color w:val="000000"/>
          <w:sz w:val="28"/>
          <w:szCs w:val="28"/>
        </w:rPr>
        <w:t xml:space="preserve"> автомобильных дорог </w:t>
      </w:r>
      <w:r w:rsidR="005E47F6">
        <w:rPr>
          <w:rFonts w:ascii="Times New Roman" w:hAnsi="Times New Roman" w:cs="Times New Roman"/>
          <w:color w:val="000000"/>
          <w:sz w:val="28"/>
          <w:szCs w:val="28"/>
        </w:rPr>
        <w:t>общего пользования</w:t>
      </w:r>
      <w:r w:rsidR="00F31FE6" w:rsidRPr="00F31FE6">
        <w:rPr>
          <w:rFonts w:ascii="Times New Roman" w:hAnsi="Times New Roman" w:cs="Times New Roman"/>
          <w:color w:val="000000"/>
          <w:sz w:val="28"/>
          <w:szCs w:val="28"/>
        </w:rPr>
        <w:t>(</w:t>
      </w:r>
      <w:r w:rsidR="005E47F6">
        <w:rPr>
          <w:rFonts w:ascii="Times New Roman" w:hAnsi="Times New Roman" w:cs="Times New Roman"/>
          <w:color w:val="000000"/>
          <w:sz w:val="28"/>
          <w:szCs w:val="28"/>
        </w:rPr>
        <w:t>2023год- 2</w:t>
      </w:r>
      <w:r w:rsidR="00F31FE6" w:rsidRPr="00F31FE6">
        <w:rPr>
          <w:rFonts w:ascii="Times New Roman" w:hAnsi="Times New Roman" w:cs="Times New Roman"/>
          <w:color w:val="000000"/>
          <w:sz w:val="28"/>
          <w:szCs w:val="28"/>
        </w:rPr>
        <w:t>7</w:t>
      </w:r>
      <w:r w:rsidR="005E47F6">
        <w:rPr>
          <w:rFonts w:ascii="Times New Roman" w:hAnsi="Times New Roman" w:cs="Times New Roman"/>
          <w:color w:val="000000"/>
          <w:sz w:val="28"/>
          <w:szCs w:val="28"/>
        </w:rPr>
        <w:t> 632,74</w:t>
      </w:r>
      <w:r w:rsidR="00F31FE6" w:rsidRPr="00F31FE6">
        <w:rPr>
          <w:rFonts w:ascii="Times New Roman" w:hAnsi="Times New Roman" w:cs="Times New Roman"/>
          <w:color w:val="000000"/>
          <w:sz w:val="28"/>
          <w:szCs w:val="28"/>
        </w:rPr>
        <w:t xml:space="preserve"> тыс. рублей</w:t>
      </w:r>
      <w:r w:rsidR="005E47F6">
        <w:rPr>
          <w:rFonts w:ascii="Times New Roman" w:hAnsi="Times New Roman" w:cs="Times New Roman"/>
          <w:color w:val="000000"/>
          <w:sz w:val="28"/>
          <w:szCs w:val="28"/>
        </w:rPr>
        <w:t>, 2024год-27632,74тыс.рублей и 27527,26тыс.рублей</w:t>
      </w:r>
      <w:r w:rsidR="00F31FE6" w:rsidRPr="00F31FE6">
        <w:rPr>
          <w:rFonts w:ascii="Times New Roman" w:hAnsi="Times New Roman" w:cs="Times New Roman"/>
          <w:color w:val="000000"/>
          <w:sz w:val="28"/>
          <w:szCs w:val="28"/>
        </w:rPr>
        <w:t>);</w:t>
      </w:r>
    </w:p>
    <w:p w:rsidR="005E47F6" w:rsidRPr="005E47F6" w:rsidRDefault="00361823" w:rsidP="00A350E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E47F6" w:rsidRPr="005E47F6">
        <w:rPr>
          <w:rFonts w:ascii="Times New Roman" w:hAnsi="Times New Roman" w:cs="Times New Roman"/>
          <w:color w:val="000000"/>
          <w:sz w:val="28"/>
          <w:szCs w:val="28"/>
        </w:rPr>
        <w:t xml:space="preserve">На капитальные вложения </w:t>
      </w:r>
      <w:r>
        <w:rPr>
          <w:rFonts w:ascii="Times New Roman" w:hAnsi="Times New Roman" w:cs="Times New Roman"/>
          <w:color w:val="000000"/>
          <w:sz w:val="28"/>
          <w:szCs w:val="28"/>
        </w:rPr>
        <w:t>в плановом периоде</w:t>
      </w:r>
      <w:r w:rsidR="005E47F6" w:rsidRPr="005E47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2023год</w:t>
      </w:r>
      <w:r w:rsidR="005E47F6" w:rsidRPr="005E47F6">
        <w:rPr>
          <w:rFonts w:ascii="Times New Roman" w:hAnsi="Times New Roman" w:cs="Times New Roman"/>
          <w:color w:val="000000"/>
          <w:sz w:val="28"/>
          <w:szCs w:val="28"/>
        </w:rPr>
        <w:t xml:space="preserve"> запланировано обеспечить за счет </w:t>
      </w:r>
      <w:r>
        <w:rPr>
          <w:rFonts w:ascii="Times New Roman" w:hAnsi="Times New Roman" w:cs="Times New Roman"/>
          <w:color w:val="000000"/>
          <w:sz w:val="28"/>
          <w:szCs w:val="28"/>
        </w:rPr>
        <w:t>субвенций местным бюджетам на обеспечение предоставления жилых помещений детям-сиротам и детям, оставшихся без попечения родителей, лицам из числа по договорам найма специализированных жилых помещений за счет средств областного бюджета на 2023-2024годы в сумме 3273,3тыс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ублей ежегодно и в 2025году 4355,0тыс.рублей. </w:t>
      </w:r>
    </w:p>
    <w:p w:rsidR="00FF2BCB" w:rsidRDefault="00FF2BCB" w:rsidP="003277F2">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Проекта решения о бюджете реализованы права и исполнены обязанности органов местного самоуправления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предусмотренные принципом самостоятельности бюджетов</w:t>
      </w:r>
      <w:r w:rsidR="00362BB0">
        <w:rPr>
          <w:rFonts w:ascii="Times New Roman" w:hAnsi="Times New Roman" w:cs="Times New Roman"/>
          <w:sz w:val="28"/>
          <w:szCs w:val="28"/>
        </w:rPr>
        <w:t xml:space="preserve"> </w:t>
      </w:r>
      <w:r>
        <w:rPr>
          <w:rFonts w:ascii="Times New Roman" w:hAnsi="Times New Roman" w:cs="Times New Roman"/>
          <w:sz w:val="28"/>
          <w:szCs w:val="28"/>
        </w:rPr>
        <w:t>(статья 31</w:t>
      </w:r>
      <w:r w:rsidR="003277F2">
        <w:rPr>
          <w:rFonts w:ascii="Times New Roman" w:hAnsi="Times New Roman" w:cs="Times New Roman"/>
          <w:sz w:val="28"/>
          <w:szCs w:val="28"/>
        </w:rPr>
        <w:t xml:space="preserve"> </w:t>
      </w:r>
      <w:r>
        <w:rPr>
          <w:rFonts w:ascii="Times New Roman" w:hAnsi="Times New Roman" w:cs="Times New Roman"/>
          <w:sz w:val="28"/>
          <w:szCs w:val="28"/>
        </w:rPr>
        <w:t>БК</w:t>
      </w:r>
      <w:r w:rsidR="003277F2">
        <w:rPr>
          <w:rFonts w:ascii="Times New Roman" w:hAnsi="Times New Roman" w:cs="Times New Roman"/>
          <w:sz w:val="28"/>
          <w:szCs w:val="28"/>
        </w:rPr>
        <w:t xml:space="preserve"> </w:t>
      </w:r>
      <w:r>
        <w:rPr>
          <w:rFonts w:ascii="Times New Roman" w:hAnsi="Times New Roman" w:cs="Times New Roman"/>
          <w:sz w:val="28"/>
          <w:szCs w:val="28"/>
        </w:rPr>
        <w:t>РФ)</w:t>
      </w:r>
      <w:r w:rsidR="003277F2">
        <w:rPr>
          <w:rFonts w:ascii="Times New Roman" w:hAnsi="Times New Roman" w:cs="Times New Roman"/>
          <w:sz w:val="28"/>
          <w:szCs w:val="28"/>
        </w:rPr>
        <w:t xml:space="preserve"> </w:t>
      </w:r>
      <w:r>
        <w:rPr>
          <w:rFonts w:ascii="Times New Roman" w:hAnsi="Times New Roman" w:cs="Times New Roman"/>
          <w:sz w:val="28"/>
          <w:szCs w:val="28"/>
        </w:rPr>
        <w:t>-</w:t>
      </w:r>
      <w:r w:rsidR="003277F2">
        <w:rPr>
          <w:rFonts w:ascii="Times New Roman" w:hAnsi="Times New Roman" w:cs="Times New Roman"/>
          <w:sz w:val="28"/>
          <w:szCs w:val="28"/>
        </w:rPr>
        <w:t xml:space="preserve"> </w:t>
      </w:r>
      <w:r>
        <w:rPr>
          <w:rFonts w:ascii="Times New Roman" w:hAnsi="Times New Roman" w:cs="Times New Roman"/>
          <w:sz w:val="28"/>
          <w:szCs w:val="28"/>
        </w:rPr>
        <w:t>самостоятельно установлены формы и направления расходования бюджетных средств</w:t>
      </w:r>
      <w:r w:rsidR="003277F2">
        <w:rPr>
          <w:rFonts w:ascii="Times New Roman" w:hAnsi="Times New Roman" w:cs="Times New Roman"/>
          <w:sz w:val="28"/>
          <w:szCs w:val="28"/>
        </w:rPr>
        <w:t>,</w:t>
      </w:r>
      <w:r>
        <w:rPr>
          <w:rFonts w:ascii="Times New Roman" w:hAnsi="Times New Roman" w:cs="Times New Roman"/>
          <w:sz w:val="28"/>
          <w:szCs w:val="28"/>
        </w:rPr>
        <w:t xml:space="preserve"> в рамках ограничений, предусмотренных бюджетным законодательством.</w:t>
      </w:r>
    </w:p>
    <w:p w:rsidR="00F724CA" w:rsidRDefault="00F724CA"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Проекта Решения о бюджете соблюден принцип полноты отражения доходов, расходов и источники финансирования дефицита местного бюджета отражены в Проекте Решения о бюджете (статья 32 БК РФ).</w:t>
      </w:r>
    </w:p>
    <w:p w:rsidR="00CA6014" w:rsidRDefault="00F724CA"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предусмотренных расходов соответствует суммарному объему доходов, что соответствует сбалансированности бюджета (статья 33 БК РФ).</w:t>
      </w:r>
    </w:p>
    <w:p w:rsidR="00CA6014" w:rsidRDefault="00CA6014"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общего (совокупного) покрытия расходов местного бюджета, установленный статьей 35 БК РФ и означающий отсутствие закрепления конкретных видов расходов за определенными видами доходов в Проекте бюджета, соблюден.</w:t>
      </w:r>
    </w:p>
    <w:p w:rsidR="00F724CA" w:rsidRDefault="00CA6014" w:rsidP="00BE592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достоверности расходов местного бюджета, установленный статьей 37 БК РФ и означающий реалистичность расчета расходов бюджета в Проекте бюджета, соблюден.</w:t>
      </w:r>
      <w:r w:rsidR="00F724CA">
        <w:rPr>
          <w:rFonts w:ascii="Times New Roman" w:hAnsi="Times New Roman" w:cs="Times New Roman"/>
          <w:sz w:val="28"/>
          <w:szCs w:val="28"/>
        </w:rPr>
        <w:t xml:space="preserve">  </w:t>
      </w:r>
    </w:p>
    <w:p w:rsidR="00E6568A" w:rsidRPr="00E6568A" w:rsidRDefault="00E6568A" w:rsidP="00CA6014">
      <w:pPr>
        <w:shd w:val="clear" w:color="auto" w:fill="FFFFFF"/>
        <w:spacing w:after="0" w:line="240" w:lineRule="auto"/>
        <w:rPr>
          <w:rFonts w:ascii="Times New Roman" w:hAnsi="Times New Roman" w:cs="Times New Roman"/>
          <w:sz w:val="28"/>
          <w:szCs w:val="28"/>
        </w:rPr>
      </w:pPr>
      <w:r w:rsidRPr="00E6568A">
        <w:rPr>
          <w:rFonts w:ascii="Times New Roman" w:hAnsi="Times New Roman" w:cs="Times New Roman"/>
          <w:sz w:val="28"/>
          <w:szCs w:val="28"/>
        </w:rPr>
        <w:lastRenderedPageBreak/>
        <w:t xml:space="preserve">Доля расходов, охваченных программно-целевыми методами </w:t>
      </w:r>
      <w:r w:rsidR="0072509D">
        <w:rPr>
          <w:rFonts w:ascii="Times New Roman" w:hAnsi="Times New Roman" w:cs="Times New Roman"/>
          <w:sz w:val="28"/>
          <w:szCs w:val="28"/>
        </w:rPr>
        <w:t>п</w:t>
      </w:r>
      <w:r w:rsidRPr="00E6568A">
        <w:rPr>
          <w:rFonts w:ascii="Times New Roman" w:hAnsi="Times New Roman" w:cs="Times New Roman"/>
          <w:sz w:val="28"/>
          <w:szCs w:val="28"/>
        </w:rPr>
        <w:t>ланирования, составит:</w:t>
      </w:r>
    </w:p>
    <w:p w:rsidR="0041234B" w:rsidRPr="00E6568A" w:rsidRDefault="00E6568A" w:rsidP="00CA6014">
      <w:pPr>
        <w:shd w:val="clear" w:color="auto" w:fill="FFFFFF"/>
        <w:spacing w:after="0" w:line="240" w:lineRule="auto"/>
        <w:rPr>
          <w:rFonts w:ascii="Times New Roman" w:hAnsi="Times New Roman" w:cs="Times New Roman"/>
          <w:sz w:val="28"/>
          <w:szCs w:val="28"/>
        </w:rPr>
      </w:pPr>
      <w:r w:rsidRPr="00E6568A">
        <w:rPr>
          <w:rFonts w:ascii="Times New Roman" w:hAnsi="Times New Roman" w:cs="Times New Roman"/>
          <w:sz w:val="28"/>
          <w:szCs w:val="28"/>
        </w:rPr>
        <w:t>- в 2023году 89,6% всех расходов бюджета;</w:t>
      </w:r>
    </w:p>
    <w:p w:rsidR="00E6568A" w:rsidRPr="00E6568A" w:rsidRDefault="00E6568A" w:rsidP="00CA6014">
      <w:pPr>
        <w:shd w:val="clear" w:color="auto" w:fill="FFFFFF"/>
        <w:spacing w:after="0" w:line="240" w:lineRule="auto"/>
        <w:rPr>
          <w:rFonts w:ascii="Times New Roman" w:hAnsi="Times New Roman" w:cs="Times New Roman"/>
          <w:sz w:val="28"/>
          <w:szCs w:val="28"/>
        </w:rPr>
      </w:pPr>
      <w:r w:rsidRPr="00E6568A">
        <w:rPr>
          <w:rFonts w:ascii="Times New Roman" w:hAnsi="Times New Roman" w:cs="Times New Roman"/>
          <w:sz w:val="28"/>
          <w:szCs w:val="28"/>
        </w:rPr>
        <w:t>- в 2024году 85,4% всех расходов бюджета;</w:t>
      </w:r>
    </w:p>
    <w:p w:rsidR="00E6568A" w:rsidRPr="00E6568A" w:rsidRDefault="00E6568A" w:rsidP="00E6568A">
      <w:pPr>
        <w:shd w:val="clear" w:color="auto" w:fill="FFFFFF"/>
        <w:spacing w:after="0" w:line="240" w:lineRule="auto"/>
        <w:rPr>
          <w:rFonts w:ascii="Times New Roman" w:hAnsi="Times New Roman" w:cs="Times New Roman"/>
          <w:sz w:val="28"/>
          <w:szCs w:val="28"/>
        </w:rPr>
      </w:pPr>
      <w:r w:rsidRPr="00E6568A">
        <w:rPr>
          <w:rFonts w:ascii="Times New Roman" w:hAnsi="Times New Roman" w:cs="Times New Roman"/>
          <w:sz w:val="28"/>
          <w:szCs w:val="28"/>
        </w:rPr>
        <w:t>- в 2025году 69,6% всех расходов бюджета;</w:t>
      </w:r>
    </w:p>
    <w:p w:rsidR="00B25724" w:rsidRDefault="00B25724" w:rsidP="00CA6014">
      <w:pPr>
        <w:shd w:val="clear" w:color="auto" w:fill="FFFFFF"/>
        <w:spacing w:after="0" w:line="240" w:lineRule="auto"/>
        <w:rPr>
          <w:rFonts w:ascii="Times New Roman" w:hAnsi="Times New Roman" w:cs="Times New Roman"/>
          <w:b/>
          <w:sz w:val="28"/>
          <w:szCs w:val="28"/>
        </w:rPr>
      </w:pPr>
    </w:p>
    <w:p w:rsidR="001449F0" w:rsidRPr="004901E6" w:rsidRDefault="007D38A5" w:rsidP="00CA6014">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4</w:t>
      </w:r>
      <w:r w:rsidR="001449F0" w:rsidRPr="004901E6">
        <w:rPr>
          <w:rFonts w:ascii="Times New Roman" w:hAnsi="Times New Roman" w:cs="Times New Roman"/>
          <w:b/>
          <w:sz w:val="28"/>
          <w:szCs w:val="28"/>
        </w:rPr>
        <w:t>.</w:t>
      </w:r>
      <w:r w:rsidR="001449F0" w:rsidRPr="004901E6">
        <w:rPr>
          <w:rFonts w:ascii="Times New Roman" w:eastAsia="Times New Roman" w:hAnsi="Times New Roman" w:cs="Times New Roman"/>
          <w:b/>
          <w:sz w:val="28"/>
          <w:szCs w:val="28"/>
        </w:rPr>
        <w:t xml:space="preserve"> </w:t>
      </w:r>
      <w:r w:rsidR="00CA6014" w:rsidRPr="004901E6">
        <w:rPr>
          <w:rFonts w:ascii="Times New Roman" w:eastAsia="Times New Roman" w:hAnsi="Times New Roman" w:cs="Times New Roman"/>
          <w:b/>
          <w:sz w:val="28"/>
          <w:szCs w:val="28"/>
        </w:rPr>
        <w:t xml:space="preserve">   </w:t>
      </w:r>
      <w:r w:rsidR="001449F0" w:rsidRPr="004901E6">
        <w:rPr>
          <w:rFonts w:ascii="Times New Roman" w:eastAsia="Times New Roman" w:hAnsi="Times New Roman" w:cs="Times New Roman"/>
          <w:b/>
          <w:sz w:val="28"/>
          <w:szCs w:val="28"/>
        </w:rPr>
        <w:t xml:space="preserve">Доходная часть проекта Решения «О бюджете </w:t>
      </w:r>
      <w:proofErr w:type="spellStart"/>
      <w:r w:rsidR="001449F0" w:rsidRPr="004901E6">
        <w:rPr>
          <w:rFonts w:ascii="Times New Roman" w:eastAsia="Times New Roman" w:hAnsi="Times New Roman" w:cs="Times New Roman"/>
          <w:b/>
          <w:sz w:val="28"/>
          <w:szCs w:val="28"/>
        </w:rPr>
        <w:t>Варненского</w:t>
      </w:r>
      <w:proofErr w:type="spellEnd"/>
    </w:p>
    <w:p w:rsidR="009D184E" w:rsidRPr="004901E6" w:rsidRDefault="001449F0" w:rsidP="00CA6014">
      <w:pPr>
        <w:shd w:val="clear" w:color="auto" w:fill="FFFFFF"/>
        <w:spacing w:after="0" w:line="240" w:lineRule="auto"/>
        <w:jc w:val="center"/>
        <w:rPr>
          <w:rFonts w:ascii="Times New Roman" w:eastAsia="Times New Roman" w:hAnsi="Times New Roman" w:cs="Times New Roman"/>
          <w:b/>
          <w:sz w:val="28"/>
          <w:szCs w:val="28"/>
        </w:rPr>
      </w:pPr>
      <w:r w:rsidRPr="004901E6">
        <w:rPr>
          <w:rFonts w:ascii="Times New Roman" w:eastAsia="Times New Roman" w:hAnsi="Times New Roman" w:cs="Times New Roman"/>
          <w:b/>
          <w:sz w:val="28"/>
          <w:szCs w:val="28"/>
        </w:rPr>
        <w:t>муниципального района на 202</w:t>
      </w:r>
      <w:r w:rsidR="00E844CF">
        <w:rPr>
          <w:rFonts w:ascii="Times New Roman" w:eastAsia="Times New Roman" w:hAnsi="Times New Roman" w:cs="Times New Roman"/>
          <w:b/>
          <w:sz w:val="28"/>
          <w:szCs w:val="28"/>
        </w:rPr>
        <w:t>3</w:t>
      </w:r>
      <w:r w:rsidRPr="004901E6">
        <w:rPr>
          <w:rFonts w:ascii="Times New Roman" w:eastAsia="Times New Roman" w:hAnsi="Times New Roman" w:cs="Times New Roman"/>
          <w:b/>
          <w:sz w:val="28"/>
          <w:szCs w:val="28"/>
        </w:rPr>
        <w:t xml:space="preserve"> год и на плановый период 202</w:t>
      </w:r>
      <w:r w:rsidR="00E844CF">
        <w:rPr>
          <w:rFonts w:ascii="Times New Roman" w:eastAsia="Times New Roman" w:hAnsi="Times New Roman" w:cs="Times New Roman"/>
          <w:b/>
          <w:sz w:val="28"/>
          <w:szCs w:val="28"/>
        </w:rPr>
        <w:t>4</w:t>
      </w:r>
      <w:r w:rsidRPr="004901E6">
        <w:rPr>
          <w:rFonts w:ascii="Times New Roman" w:eastAsia="Times New Roman" w:hAnsi="Times New Roman" w:cs="Times New Roman"/>
          <w:b/>
          <w:sz w:val="28"/>
          <w:szCs w:val="28"/>
        </w:rPr>
        <w:t xml:space="preserve"> и 202</w:t>
      </w:r>
      <w:r w:rsidR="00E844CF">
        <w:rPr>
          <w:rFonts w:ascii="Times New Roman" w:eastAsia="Times New Roman" w:hAnsi="Times New Roman" w:cs="Times New Roman"/>
          <w:b/>
          <w:sz w:val="28"/>
          <w:szCs w:val="28"/>
        </w:rPr>
        <w:t>5</w:t>
      </w:r>
      <w:r w:rsidRPr="004901E6">
        <w:rPr>
          <w:rFonts w:ascii="Times New Roman" w:eastAsia="Times New Roman" w:hAnsi="Times New Roman" w:cs="Times New Roman"/>
          <w:b/>
          <w:sz w:val="28"/>
          <w:szCs w:val="28"/>
        </w:rPr>
        <w:t xml:space="preserve"> годов».</w:t>
      </w:r>
    </w:p>
    <w:p w:rsidR="00814BC0" w:rsidRDefault="00814BC0" w:rsidP="00814BC0">
      <w:pPr>
        <w:tabs>
          <w:tab w:val="left" w:pos="23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Прогноз доходной части проекта бюджета</w:t>
      </w:r>
      <w:r w:rsidRPr="00814BC0">
        <w:t xml:space="preserve"> </w:t>
      </w:r>
      <w:proofErr w:type="spellStart"/>
      <w:r w:rsidR="00C679C5">
        <w:rPr>
          <w:rFonts w:ascii="Times New Roman" w:hAnsi="Times New Roman" w:cs="Times New Roman"/>
          <w:sz w:val="28"/>
          <w:szCs w:val="28"/>
        </w:rPr>
        <w:t>Варненского</w:t>
      </w:r>
      <w:proofErr w:type="spellEnd"/>
      <w:r w:rsidR="00C679C5">
        <w:rPr>
          <w:rFonts w:ascii="Times New Roman" w:hAnsi="Times New Roman" w:cs="Times New Roman"/>
          <w:sz w:val="28"/>
          <w:szCs w:val="28"/>
        </w:rPr>
        <w:t xml:space="preserve"> муниципального района </w:t>
      </w:r>
      <w:r w:rsidRPr="00814BC0">
        <w:rPr>
          <w:rFonts w:ascii="Times New Roman" w:hAnsi="Times New Roman" w:cs="Times New Roman"/>
          <w:color w:val="000000"/>
          <w:sz w:val="28"/>
          <w:szCs w:val="28"/>
        </w:rPr>
        <w:t>на 202</w:t>
      </w:r>
      <w:r w:rsidR="00E844CF">
        <w:rPr>
          <w:rFonts w:ascii="Times New Roman" w:hAnsi="Times New Roman" w:cs="Times New Roman"/>
          <w:color w:val="000000"/>
          <w:sz w:val="28"/>
          <w:szCs w:val="28"/>
        </w:rPr>
        <w:t>3</w:t>
      </w:r>
      <w:r w:rsidRPr="00814BC0">
        <w:rPr>
          <w:rFonts w:ascii="Times New Roman" w:hAnsi="Times New Roman" w:cs="Times New Roman"/>
          <w:color w:val="000000"/>
          <w:sz w:val="28"/>
          <w:szCs w:val="28"/>
        </w:rPr>
        <w:t xml:space="preserve"> год и плановый период</w:t>
      </w:r>
      <w:r w:rsidR="00E844CF">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202</w:t>
      </w:r>
      <w:r w:rsidR="00E844CF">
        <w:rPr>
          <w:rFonts w:ascii="Times New Roman" w:hAnsi="Times New Roman" w:cs="Times New Roman"/>
          <w:color w:val="000000"/>
          <w:sz w:val="28"/>
          <w:szCs w:val="28"/>
        </w:rPr>
        <w:t>4</w:t>
      </w:r>
      <w:r w:rsidRPr="00814BC0">
        <w:rPr>
          <w:rFonts w:ascii="Times New Roman" w:hAnsi="Times New Roman" w:cs="Times New Roman"/>
          <w:color w:val="000000"/>
          <w:sz w:val="28"/>
          <w:szCs w:val="28"/>
        </w:rPr>
        <w:t xml:space="preserve"> и 202</w:t>
      </w:r>
      <w:r w:rsidR="00E844CF">
        <w:rPr>
          <w:rFonts w:ascii="Times New Roman" w:hAnsi="Times New Roman" w:cs="Times New Roman"/>
          <w:color w:val="000000"/>
          <w:sz w:val="28"/>
          <w:szCs w:val="28"/>
        </w:rPr>
        <w:t>5</w:t>
      </w:r>
      <w:r w:rsidRPr="00814BC0">
        <w:rPr>
          <w:rFonts w:ascii="Times New Roman" w:hAnsi="Times New Roman" w:cs="Times New Roman"/>
          <w:color w:val="000000"/>
          <w:sz w:val="28"/>
          <w:szCs w:val="28"/>
        </w:rPr>
        <w:t>годов составлен в соответствии</w:t>
      </w:r>
      <w:r w:rsidRPr="00814BC0">
        <w:rPr>
          <w:rFonts w:ascii="Times New Roman" w:hAnsi="Times New Roman" w:cs="Times New Roman"/>
          <w:color w:val="000000"/>
          <w:sz w:val="26"/>
          <w:szCs w:val="26"/>
        </w:rPr>
        <w:t xml:space="preserve"> </w:t>
      </w:r>
      <w:r w:rsidR="00C679C5">
        <w:rPr>
          <w:rFonts w:ascii="Times New Roman" w:hAnsi="Times New Roman" w:cs="Times New Roman"/>
          <w:sz w:val="28"/>
          <w:szCs w:val="28"/>
        </w:rPr>
        <w:t xml:space="preserve"> </w:t>
      </w:r>
      <w:r w:rsidRPr="00814BC0">
        <w:rPr>
          <w:rFonts w:ascii="Times New Roman" w:hAnsi="Times New Roman" w:cs="Times New Roman"/>
          <w:color w:val="000000"/>
          <w:sz w:val="28"/>
          <w:szCs w:val="28"/>
        </w:rPr>
        <w:t>со статьей 174.1 Бюджетного кодекса РФ,</w:t>
      </w:r>
      <w:r>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на основании прогноза СЭР с учетом бюджетной и налоговой политики на 202</w:t>
      </w:r>
      <w:r w:rsidR="00E844CF">
        <w:rPr>
          <w:rFonts w:ascii="Times New Roman" w:hAnsi="Times New Roman" w:cs="Times New Roman"/>
          <w:color w:val="000000"/>
          <w:sz w:val="28"/>
          <w:szCs w:val="28"/>
        </w:rPr>
        <w:t>3</w:t>
      </w:r>
      <w:r w:rsidRPr="00814BC0">
        <w:rPr>
          <w:rFonts w:ascii="Times New Roman" w:hAnsi="Times New Roman" w:cs="Times New Roman"/>
          <w:color w:val="000000"/>
          <w:sz w:val="28"/>
          <w:szCs w:val="28"/>
        </w:rPr>
        <w:t xml:space="preserve"> год и</w:t>
      </w:r>
      <w:r>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плановый период 202</w:t>
      </w:r>
      <w:r w:rsidR="00E844CF">
        <w:rPr>
          <w:rFonts w:ascii="Times New Roman" w:hAnsi="Times New Roman" w:cs="Times New Roman"/>
          <w:color w:val="000000"/>
          <w:sz w:val="28"/>
          <w:szCs w:val="28"/>
        </w:rPr>
        <w:t>4</w:t>
      </w:r>
      <w:r w:rsidRPr="00814BC0">
        <w:rPr>
          <w:rFonts w:ascii="Times New Roman" w:hAnsi="Times New Roman" w:cs="Times New Roman"/>
          <w:color w:val="000000"/>
          <w:sz w:val="28"/>
          <w:szCs w:val="28"/>
        </w:rPr>
        <w:t xml:space="preserve"> и 202</w:t>
      </w:r>
      <w:r w:rsidR="00E844CF">
        <w:rPr>
          <w:rFonts w:ascii="Times New Roman" w:hAnsi="Times New Roman" w:cs="Times New Roman"/>
          <w:color w:val="000000"/>
          <w:sz w:val="28"/>
          <w:szCs w:val="28"/>
        </w:rPr>
        <w:t>5</w:t>
      </w:r>
      <w:r w:rsidRPr="00814BC0">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w:t>
      </w:r>
    </w:p>
    <w:p w:rsidR="00185699" w:rsidRDefault="00814BC0" w:rsidP="00814BC0">
      <w:pPr>
        <w:tabs>
          <w:tab w:val="left" w:pos="2340"/>
        </w:tabs>
        <w:spacing w:after="0" w:line="240" w:lineRule="auto"/>
        <w:jc w:val="both"/>
        <w:rPr>
          <w:rFonts w:ascii="Times New Roman" w:eastAsia="Times New Roman" w:hAnsi="Times New Roman" w:cs="Times New Roman"/>
          <w:color w:val="000000"/>
          <w:sz w:val="28"/>
          <w:szCs w:val="28"/>
        </w:rPr>
      </w:pPr>
      <w:r w:rsidRPr="00814BC0">
        <w:t xml:space="preserve"> </w:t>
      </w:r>
      <w:r w:rsidR="00BC280C">
        <w:rPr>
          <w:rFonts w:ascii="YS Text" w:eastAsia="Times New Roman" w:hAnsi="YS Text" w:cs="Times New Roman"/>
          <w:color w:val="000000"/>
          <w:sz w:val="23"/>
          <w:szCs w:val="23"/>
        </w:rPr>
        <w:t xml:space="preserve">   </w:t>
      </w:r>
      <w:proofErr w:type="gramStart"/>
      <w:r w:rsidR="00185699" w:rsidRPr="00BC280C">
        <w:rPr>
          <w:rFonts w:ascii="Times New Roman" w:eastAsia="Times New Roman" w:hAnsi="Times New Roman" w:cs="Times New Roman"/>
          <w:color w:val="000000"/>
          <w:sz w:val="28"/>
          <w:szCs w:val="28"/>
        </w:rPr>
        <w:t xml:space="preserve">Согласно пояснительной записке доходная часть бюджета </w:t>
      </w:r>
      <w:proofErr w:type="spellStart"/>
      <w:r w:rsidR="00BC280C" w:rsidRPr="00BC280C">
        <w:rPr>
          <w:rFonts w:ascii="Times New Roman" w:eastAsia="Times New Roman" w:hAnsi="Times New Roman" w:cs="Times New Roman"/>
          <w:color w:val="000000"/>
          <w:sz w:val="28"/>
          <w:szCs w:val="28"/>
        </w:rPr>
        <w:t>Варненского</w:t>
      </w:r>
      <w:proofErr w:type="spellEnd"/>
      <w:r w:rsidR="00BC280C" w:rsidRPr="00BC280C">
        <w:rPr>
          <w:rFonts w:ascii="Times New Roman" w:eastAsia="Times New Roman" w:hAnsi="Times New Roman" w:cs="Times New Roman"/>
          <w:color w:val="000000"/>
          <w:sz w:val="28"/>
          <w:szCs w:val="28"/>
        </w:rPr>
        <w:t xml:space="preserve"> муниципального района </w:t>
      </w:r>
      <w:r w:rsidR="00185699" w:rsidRPr="00BC280C">
        <w:rPr>
          <w:rFonts w:ascii="Times New Roman" w:eastAsia="Times New Roman" w:hAnsi="Times New Roman" w:cs="Times New Roman"/>
          <w:color w:val="000000"/>
          <w:sz w:val="28"/>
          <w:szCs w:val="28"/>
        </w:rPr>
        <w:t>на 202</w:t>
      </w:r>
      <w:r>
        <w:rPr>
          <w:rFonts w:ascii="Times New Roman" w:eastAsia="Times New Roman" w:hAnsi="Times New Roman" w:cs="Times New Roman"/>
          <w:color w:val="000000"/>
          <w:sz w:val="28"/>
          <w:szCs w:val="28"/>
        </w:rPr>
        <w:t>3</w:t>
      </w:r>
      <w:r w:rsidR="00185699" w:rsidRPr="00BC280C">
        <w:rPr>
          <w:rFonts w:ascii="Times New Roman" w:eastAsia="Times New Roman" w:hAnsi="Times New Roman" w:cs="Times New Roman"/>
          <w:color w:val="000000"/>
          <w:sz w:val="28"/>
          <w:szCs w:val="28"/>
        </w:rPr>
        <w:t xml:space="preserve"> год и плановый период 202</w:t>
      </w:r>
      <w:r>
        <w:rPr>
          <w:rFonts w:ascii="Times New Roman" w:eastAsia="Times New Roman" w:hAnsi="Times New Roman" w:cs="Times New Roman"/>
          <w:color w:val="000000"/>
          <w:sz w:val="28"/>
          <w:szCs w:val="28"/>
        </w:rPr>
        <w:t>4</w:t>
      </w:r>
      <w:r w:rsidR="00185699" w:rsidRPr="00BC280C">
        <w:rPr>
          <w:rFonts w:ascii="Times New Roman" w:eastAsia="Times New Roman" w:hAnsi="Times New Roman" w:cs="Times New Roman"/>
          <w:color w:val="000000"/>
          <w:sz w:val="28"/>
          <w:szCs w:val="28"/>
        </w:rPr>
        <w:t xml:space="preserve"> и 202</w:t>
      </w:r>
      <w:r>
        <w:rPr>
          <w:rFonts w:ascii="Times New Roman" w:eastAsia="Times New Roman" w:hAnsi="Times New Roman" w:cs="Times New Roman"/>
          <w:color w:val="000000"/>
          <w:sz w:val="28"/>
          <w:szCs w:val="28"/>
        </w:rPr>
        <w:t>5</w:t>
      </w:r>
      <w:r w:rsidR="00185699" w:rsidRPr="00BC280C">
        <w:rPr>
          <w:rFonts w:ascii="Times New Roman" w:eastAsia="Times New Roman" w:hAnsi="Times New Roman" w:cs="Times New Roman"/>
          <w:color w:val="000000"/>
          <w:sz w:val="28"/>
          <w:szCs w:val="28"/>
        </w:rPr>
        <w:t xml:space="preserve"> годов сформирована в соответствии с БК РФ,</w:t>
      </w:r>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 xml:space="preserve">основными направлениями бюджетной и налоговой политики </w:t>
      </w:r>
      <w:proofErr w:type="spellStart"/>
      <w:r w:rsidR="00BC280C" w:rsidRPr="00BC280C">
        <w:rPr>
          <w:rFonts w:ascii="Times New Roman" w:eastAsia="Times New Roman" w:hAnsi="Times New Roman" w:cs="Times New Roman"/>
          <w:color w:val="000000"/>
          <w:sz w:val="28"/>
          <w:szCs w:val="28"/>
        </w:rPr>
        <w:t>Варненского</w:t>
      </w:r>
      <w:proofErr w:type="spellEnd"/>
      <w:r w:rsidR="00BC280C" w:rsidRPr="00BC280C">
        <w:rPr>
          <w:rFonts w:ascii="Times New Roman" w:eastAsia="Times New Roman" w:hAnsi="Times New Roman" w:cs="Times New Roman"/>
          <w:color w:val="000000"/>
          <w:sz w:val="28"/>
          <w:szCs w:val="28"/>
        </w:rPr>
        <w:t xml:space="preserve"> муниципального района </w:t>
      </w:r>
      <w:r w:rsidR="00185699" w:rsidRPr="00BC280C">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00185699" w:rsidRPr="00BC280C">
        <w:rPr>
          <w:rFonts w:ascii="Times New Roman" w:eastAsia="Times New Roman" w:hAnsi="Times New Roman" w:cs="Times New Roman"/>
          <w:color w:val="000000"/>
          <w:sz w:val="28"/>
          <w:szCs w:val="28"/>
        </w:rPr>
        <w:t xml:space="preserve"> год и на плановый период 202</w:t>
      </w:r>
      <w:r>
        <w:rPr>
          <w:rFonts w:ascii="Times New Roman" w:eastAsia="Times New Roman" w:hAnsi="Times New Roman" w:cs="Times New Roman"/>
          <w:color w:val="000000"/>
          <w:sz w:val="28"/>
          <w:szCs w:val="28"/>
        </w:rPr>
        <w:t>4</w:t>
      </w:r>
      <w:r w:rsidR="00185699" w:rsidRPr="00BC280C">
        <w:rPr>
          <w:rFonts w:ascii="Times New Roman" w:eastAsia="Times New Roman" w:hAnsi="Times New Roman" w:cs="Times New Roman"/>
          <w:color w:val="000000"/>
          <w:sz w:val="28"/>
          <w:szCs w:val="28"/>
        </w:rPr>
        <w:t>и202</w:t>
      </w:r>
      <w:r>
        <w:rPr>
          <w:rFonts w:ascii="Times New Roman" w:eastAsia="Times New Roman" w:hAnsi="Times New Roman" w:cs="Times New Roman"/>
          <w:color w:val="000000"/>
          <w:sz w:val="28"/>
          <w:szCs w:val="28"/>
        </w:rPr>
        <w:t>5</w:t>
      </w:r>
      <w:r w:rsidR="00185699" w:rsidRPr="00BC280C">
        <w:rPr>
          <w:rFonts w:ascii="Times New Roman" w:eastAsia="Times New Roman" w:hAnsi="Times New Roman" w:cs="Times New Roman"/>
          <w:color w:val="000000"/>
          <w:sz w:val="28"/>
          <w:szCs w:val="28"/>
        </w:rPr>
        <w:t xml:space="preserve"> годов, утвержденными постановлением</w:t>
      </w:r>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 xml:space="preserve">администрации </w:t>
      </w:r>
      <w:proofErr w:type="spellStart"/>
      <w:r w:rsidR="00BC280C" w:rsidRPr="00BC280C">
        <w:rPr>
          <w:rFonts w:ascii="Times New Roman" w:eastAsia="Times New Roman" w:hAnsi="Times New Roman" w:cs="Times New Roman"/>
          <w:color w:val="000000"/>
          <w:sz w:val="28"/>
          <w:szCs w:val="28"/>
        </w:rPr>
        <w:t>Варненского</w:t>
      </w:r>
      <w:proofErr w:type="spellEnd"/>
      <w:r w:rsidR="00BC280C" w:rsidRPr="00BC280C">
        <w:rPr>
          <w:rFonts w:ascii="Times New Roman" w:eastAsia="Times New Roman" w:hAnsi="Times New Roman" w:cs="Times New Roman"/>
          <w:color w:val="000000"/>
          <w:sz w:val="28"/>
          <w:szCs w:val="28"/>
        </w:rPr>
        <w:t xml:space="preserve"> муниципального района</w:t>
      </w:r>
      <w:r w:rsidR="00185699" w:rsidRPr="00BC280C">
        <w:rPr>
          <w:rFonts w:ascii="Times New Roman" w:eastAsia="Times New Roman" w:hAnsi="Times New Roman" w:cs="Times New Roman"/>
          <w:color w:val="000000"/>
          <w:sz w:val="28"/>
          <w:szCs w:val="28"/>
        </w:rPr>
        <w:t xml:space="preserve"> от </w:t>
      </w:r>
      <w:r w:rsidR="002956FA">
        <w:rPr>
          <w:rFonts w:ascii="Times New Roman" w:eastAsia="Times New Roman" w:hAnsi="Times New Roman" w:cs="Times New Roman"/>
          <w:color w:val="000000"/>
          <w:sz w:val="28"/>
          <w:szCs w:val="28"/>
        </w:rPr>
        <w:t>27</w:t>
      </w:r>
      <w:r w:rsidR="00185699" w:rsidRPr="00BC280C">
        <w:rPr>
          <w:rFonts w:ascii="Times New Roman" w:eastAsia="Times New Roman" w:hAnsi="Times New Roman" w:cs="Times New Roman"/>
          <w:color w:val="000000"/>
          <w:sz w:val="28"/>
          <w:szCs w:val="28"/>
        </w:rPr>
        <w:t>.1</w:t>
      </w:r>
      <w:r w:rsidR="002956FA">
        <w:rPr>
          <w:rFonts w:ascii="Times New Roman" w:eastAsia="Times New Roman" w:hAnsi="Times New Roman" w:cs="Times New Roman"/>
          <w:color w:val="000000"/>
          <w:sz w:val="28"/>
          <w:szCs w:val="28"/>
        </w:rPr>
        <w:t>0</w:t>
      </w:r>
      <w:r w:rsidR="00185699" w:rsidRPr="00BC280C">
        <w:rPr>
          <w:rFonts w:ascii="Times New Roman" w:eastAsia="Times New Roman" w:hAnsi="Times New Roman" w:cs="Times New Roman"/>
          <w:color w:val="000000"/>
          <w:sz w:val="28"/>
          <w:szCs w:val="28"/>
        </w:rPr>
        <w:t>.202</w:t>
      </w:r>
      <w:r w:rsidR="002956FA">
        <w:rPr>
          <w:rFonts w:ascii="Times New Roman" w:eastAsia="Times New Roman" w:hAnsi="Times New Roman" w:cs="Times New Roman"/>
          <w:color w:val="000000"/>
          <w:sz w:val="28"/>
          <w:szCs w:val="28"/>
        </w:rPr>
        <w:t>2</w:t>
      </w:r>
      <w:r w:rsidR="00185699" w:rsidRPr="00BC280C">
        <w:rPr>
          <w:rFonts w:ascii="Times New Roman" w:eastAsia="Times New Roman" w:hAnsi="Times New Roman" w:cs="Times New Roman"/>
          <w:color w:val="000000"/>
          <w:sz w:val="28"/>
          <w:szCs w:val="28"/>
        </w:rPr>
        <w:t xml:space="preserve"> № </w:t>
      </w:r>
      <w:r w:rsidR="00BC280C" w:rsidRPr="00BC280C">
        <w:rPr>
          <w:rFonts w:ascii="Times New Roman" w:eastAsia="Times New Roman" w:hAnsi="Times New Roman" w:cs="Times New Roman"/>
          <w:color w:val="000000"/>
          <w:sz w:val="28"/>
          <w:szCs w:val="28"/>
        </w:rPr>
        <w:t>69</w:t>
      </w:r>
      <w:r w:rsidR="002956FA">
        <w:rPr>
          <w:rFonts w:ascii="Times New Roman" w:eastAsia="Times New Roman" w:hAnsi="Times New Roman" w:cs="Times New Roman"/>
          <w:color w:val="000000"/>
          <w:sz w:val="28"/>
          <w:szCs w:val="28"/>
        </w:rPr>
        <w:t>2</w:t>
      </w:r>
      <w:r w:rsidR="00185699" w:rsidRPr="00BC280C">
        <w:rPr>
          <w:rFonts w:ascii="Times New Roman" w:eastAsia="Times New Roman" w:hAnsi="Times New Roman" w:cs="Times New Roman"/>
          <w:color w:val="000000"/>
          <w:sz w:val="28"/>
          <w:szCs w:val="28"/>
        </w:rPr>
        <w:t>, на основе показателей</w:t>
      </w:r>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 xml:space="preserve">прогноза социально-экономического развития </w:t>
      </w:r>
      <w:proofErr w:type="spellStart"/>
      <w:r w:rsidR="00BC280C" w:rsidRPr="00BC280C">
        <w:rPr>
          <w:rFonts w:ascii="Times New Roman" w:eastAsia="Times New Roman" w:hAnsi="Times New Roman" w:cs="Times New Roman"/>
          <w:color w:val="000000"/>
          <w:sz w:val="28"/>
          <w:szCs w:val="28"/>
        </w:rPr>
        <w:t>варненского</w:t>
      </w:r>
      <w:proofErr w:type="spellEnd"/>
      <w:r w:rsidR="00BC280C" w:rsidRPr="00BC280C">
        <w:rPr>
          <w:rFonts w:ascii="Times New Roman" w:eastAsia="Times New Roman" w:hAnsi="Times New Roman" w:cs="Times New Roman"/>
          <w:color w:val="000000"/>
          <w:sz w:val="28"/>
          <w:szCs w:val="28"/>
        </w:rPr>
        <w:t xml:space="preserve"> муниципального района</w:t>
      </w:r>
      <w:proofErr w:type="gramEnd"/>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на 202</w:t>
      </w:r>
      <w:r>
        <w:rPr>
          <w:rFonts w:ascii="Times New Roman" w:eastAsia="Times New Roman" w:hAnsi="Times New Roman" w:cs="Times New Roman"/>
          <w:color w:val="000000"/>
          <w:sz w:val="28"/>
          <w:szCs w:val="28"/>
        </w:rPr>
        <w:t>3</w:t>
      </w:r>
      <w:r w:rsidR="00185699" w:rsidRPr="00BC280C">
        <w:rPr>
          <w:rFonts w:ascii="Times New Roman" w:eastAsia="Times New Roman" w:hAnsi="Times New Roman" w:cs="Times New Roman"/>
          <w:color w:val="000000"/>
          <w:sz w:val="28"/>
          <w:szCs w:val="28"/>
        </w:rPr>
        <w:t xml:space="preserve"> год и на</w:t>
      </w:r>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плановый период 202</w:t>
      </w:r>
      <w:r>
        <w:rPr>
          <w:rFonts w:ascii="Times New Roman" w:eastAsia="Times New Roman" w:hAnsi="Times New Roman" w:cs="Times New Roman"/>
          <w:color w:val="000000"/>
          <w:sz w:val="28"/>
          <w:szCs w:val="28"/>
        </w:rPr>
        <w:t>4</w:t>
      </w:r>
      <w:r w:rsidR="00185699" w:rsidRPr="00BC280C">
        <w:rPr>
          <w:rFonts w:ascii="Times New Roman" w:eastAsia="Times New Roman" w:hAnsi="Times New Roman" w:cs="Times New Roman"/>
          <w:color w:val="000000"/>
          <w:sz w:val="28"/>
          <w:szCs w:val="28"/>
        </w:rPr>
        <w:t xml:space="preserve"> и 202</w:t>
      </w:r>
      <w:r>
        <w:rPr>
          <w:rFonts w:ascii="Times New Roman" w:eastAsia="Times New Roman" w:hAnsi="Times New Roman" w:cs="Times New Roman"/>
          <w:color w:val="000000"/>
          <w:sz w:val="28"/>
          <w:szCs w:val="28"/>
        </w:rPr>
        <w:t>5</w:t>
      </w:r>
      <w:r w:rsidR="00185699" w:rsidRPr="00BC280C">
        <w:rPr>
          <w:rFonts w:ascii="Times New Roman" w:eastAsia="Times New Roman" w:hAnsi="Times New Roman" w:cs="Times New Roman"/>
          <w:color w:val="000000"/>
          <w:sz w:val="28"/>
          <w:szCs w:val="28"/>
        </w:rPr>
        <w:t xml:space="preserve"> годов (далее – Прогноз СЭР), данных главных администраторов</w:t>
      </w:r>
      <w:r w:rsidR="00BC280C"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 xml:space="preserve">доходов бюджета </w:t>
      </w:r>
      <w:proofErr w:type="spellStart"/>
      <w:r w:rsidR="00BC280C" w:rsidRPr="00BC280C">
        <w:rPr>
          <w:rFonts w:ascii="Times New Roman" w:eastAsia="Times New Roman" w:hAnsi="Times New Roman" w:cs="Times New Roman"/>
          <w:color w:val="000000"/>
          <w:sz w:val="28"/>
          <w:szCs w:val="28"/>
        </w:rPr>
        <w:t>Варненского</w:t>
      </w:r>
      <w:proofErr w:type="spellEnd"/>
      <w:r w:rsidR="00BC280C" w:rsidRPr="00BC280C">
        <w:rPr>
          <w:rFonts w:ascii="Times New Roman" w:eastAsia="Times New Roman" w:hAnsi="Times New Roman" w:cs="Times New Roman"/>
          <w:color w:val="000000"/>
          <w:sz w:val="28"/>
          <w:szCs w:val="28"/>
        </w:rPr>
        <w:t xml:space="preserve"> муниципального района</w:t>
      </w:r>
      <w:r w:rsidR="00185699" w:rsidRPr="00BC280C">
        <w:rPr>
          <w:rFonts w:ascii="Times New Roman" w:eastAsia="Times New Roman" w:hAnsi="Times New Roman" w:cs="Times New Roman"/>
          <w:color w:val="000000"/>
          <w:sz w:val="28"/>
          <w:szCs w:val="28"/>
        </w:rPr>
        <w:t xml:space="preserve">, а также расчетов министерства финансов </w:t>
      </w:r>
      <w:r w:rsidR="00BC280C" w:rsidRPr="00BC280C">
        <w:rPr>
          <w:rFonts w:ascii="Times New Roman" w:eastAsia="Times New Roman" w:hAnsi="Times New Roman" w:cs="Times New Roman"/>
          <w:color w:val="000000"/>
          <w:sz w:val="28"/>
          <w:szCs w:val="28"/>
        </w:rPr>
        <w:t>Челябинской области</w:t>
      </w:r>
      <w:r w:rsidR="00185699" w:rsidRPr="00BC280C">
        <w:rPr>
          <w:rFonts w:ascii="Times New Roman" w:eastAsia="Times New Roman" w:hAnsi="Times New Roman" w:cs="Times New Roman"/>
          <w:color w:val="000000"/>
          <w:sz w:val="28"/>
          <w:szCs w:val="28"/>
        </w:rPr>
        <w:t>.</w:t>
      </w:r>
    </w:p>
    <w:p w:rsidR="00814BC0" w:rsidRPr="00814BC0" w:rsidRDefault="00814BC0" w:rsidP="00814BC0">
      <w:pPr>
        <w:tabs>
          <w:tab w:val="left" w:pos="2340"/>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6"/>
          <w:szCs w:val="26"/>
        </w:rPr>
        <w:t xml:space="preserve">   </w:t>
      </w:r>
      <w:r w:rsidRPr="00814BC0">
        <w:rPr>
          <w:rFonts w:ascii="Times New Roman" w:hAnsi="Times New Roman" w:cs="Times New Roman"/>
          <w:color w:val="000000"/>
          <w:sz w:val="28"/>
          <w:szCs w:val="28"/>
        </w:rPr>
        <w:t>Объем безвозмездных поступлений на 202</w:t>
      </w:r>
      <w:r>
        <w:rPr>
          <w:rFonts w:ascii="Times New Roman" w:hAnsi="Times New Roman" w:cs="Times New Roman"/>
          <w:color w:val="000000"/>
          <w:sz w:val="28"/>
          <w:szCs w:val="28"/>
        </w:rPr>
        <w:t>3</w:t>
      </w:r>
      <w:r w:rsidRPr="00814B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14BC0">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5</w:t>
      </w:r>
      <w:r w:rsidRPr="00814BC0">
        <w:rPr>
          <w:rFonts w:ascii="Times New Roman" w:hAnsi="Times New Roman" w:cs="Times New Roman"/>
          <w:color w:val="000000"/>
          <w:sz w:val="28"/>
          <w:szCs w:val="28"/>
        </w:rPr>
        <w:t xml:space="preserve"> годы спланирован на</w:t>
      </w:r>
      <w:r w:rsidRPr="00814BC0">
        <w:rPr>
          <w:color w:val="000000"/>
          <w:sz w:val="28"/>
          <w:szCs w:val="28"/>
        </w:rPr>
        <w:br/>
      </w:r>
      <w:r w:rsidRPr="00814BC0">
        <w:rPr>
          <w:rFonts w:ascii="Times New Roman" w:hAnsi="Times New Roman" w:cs="Times New Roman"/>
          <w:color w:val="000000"/>
          <w:sz w:val="28"/>
          <w:szCs w:val="28"/>
        </w:rPr>
        <w:t>основании прогнозируемого объема межбюджетных трансфертов, получаемых</w:t>
      </w:r>
      <w:r>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из</w:t>
      </w:r>
      <w:r>
        <w:rPr>
          <w:rFonts w:ascii="Times New Roman" w:hAnsi="Times New Roman" w:cs="Times New Roman"/>
          <w:color w:val="000000"/>
          <w:sz w:val="28"/>
          <w:szCs w:val="28"/>
        </w:rPr>
        <w:t xml:space="preserve"> </w:t>
      </w:r>
      <w:r w:rsidRPr="00814BC0">
        <w:rPr>
          <w:rFonts w:ascii="Times New Roman" w:hAnsi="Times New Roman" w:cs="Times New Roman"/>
          <w:color w:val="000000"/>
          <w:sz w:val="28"/>
          <w:szCs w:val="28"/>
        </w:rPr>
        <w:t>других бюджетов бюджетной системы РФ, утвержденных в действующем решении о бюджете на 202</w:t>
      </w:r>
      <w:r>
        <w:rPr>
          <w:rFonts w:ascii="Times New Roman" w:hAnsi="Times New Roman" w:cs="Times New Roman"/>
          <w:color w:val="000000"/>
          <w:sz w:val="28"/>
          <w:szCs w:val="28"/>
        </w:rPr>
        <w:t>3</w:t>
      </w:r>
      <w:r w:rsidRPr="00814BC0">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4</w:t>
      </w:r>
      <w:r w:rsidRPr="00814BC0">
        <w:rPr>
          <w:rFonts w:ascii="Times New Roman" w:hAnsi="Times New Roman" w:cs="Times New Roman"/>
          <w:color w:val="000000"/>
          <w:sz w:val="28"/>
          <w:szCs w:val="28"/>
        </w:rPr>
        <w:t>-202</w:t>
      </w:r>
      <w:r>
        <w:rPr>
          <w:rFonts w:ascii="Times New Roman" w:hAnsi="Times New Roman" w:cs="Times New Roman"/>
          <w:color w:val="000000"/>
          <w:sz w:val="28"/>
          <w:szCs w:val="28"/>
        </w:rPr>
        <w:t>5</w:t>
      </w:r>
      <w:r w:rsidRPr="00814BC0">
        <w:rPr>
          <w:rFonts w:ascii="Times New Roman" w:hAnsi="Times New Roman" w:cs="Times New Roman"/>
          <w:color w:val="000000"/>
          <w:sz w:val="28"/>
          <w:szCs w:val="28"/>
        </w:rPr>
        <w:t xml:space="preserve"> годов.</w:t>
      </w:r>
    </w:p>
    <w:p w:rsidR="00185699" w:rsidRPr="00BC280C" w:rsidRDefault="00BC280C" w:rsidP="00BC280C">
      <w:pPr>
        <w:shd w:val="clear" w:color="auto" w:fill="FFFFFF"/>
        <w:spacing w:after="0" w:line="240" w:lineRule="auto"/>
        <w:jc w:val="both"/>
        <w:rPr>
          <w:rFonts w:ascii="Times New Roman" w:eastAsia="Times New Roman" w:hAnsi="Times New Roman" w:cs="Times New Roman"/>
          <w:color w:val="000000"/>
          <w:sz w:val="28"/>
          <w:szCs w:val="28"/>
        </w:rPr>
      </w:pPr>
      <w:r>
        <w:rPr>
          <w:rFonts w:ascii="YS Text" w:eastAsia="Times New Roman" w:hAnsi="YS Text" w:cs="Times New Roman"/>
          <w:color w:val="000000"/>
          <w:sz w:val="23"/>
          <w:szCs w:val="23"/>
        </w:rPr>
        <w:t xml:space="preserve">   </w:t>
      </w:r>
      <w:r w:rsidR="00185699" w:rsidRPr="00BC280C">
        <w:rPr>
          <w:rFonts w:ascii="Times New Roman" w:eastAsia="Times New Roman" w:hAnsi="Times New Roman" w:cs="Times New Roman"/>
          <w:color w:val="000000"/>
          <w:sz w:val="28"/>
          <w:szCs w:val="28"/>
        </w:rPr>
        <w:t xml:space="preserve">Состав источников поступлений в бюджет </w:t>
      </w:r>
      <w:proofErr w:type="spellStart"/>
      <w:r w:rsidRPr="00BC280C">
        <w:rPr>
          <w:rFonts w:ascii="Times New Roman" w:eastAsia="Times New Roman" w:hAnsi="Times New Roman" w:cs="Times New Roman"/>
          <w:color w:val="000000"/>
          <w:sz w:val="28"/>
          <w:szCs w:val="28"/>
        </w:rPr>
        <w:t>Варненского</w:t>
      </w:r>
      <w:proofErr w:type="spellEnd"/>
      <w:r w:rsidRPr="00BC280C">
        <w:rPr>
          <w:rFonts w:ascii="Times New Roman" w:eastAsia="Times New Roman" w:hAnsi="Times New Roman" w:cs="Times New Roman"/>
          <w:color w:val="000000"/>
          <w:sz w:val="28"/>
          <w:szCs w:val="28"/>
        </w:rPr>
        <w:t xml:space="preserve"> муниципального района</w:t>
      </w:r>
      <w:r w:rsidR="00185699" w:rsidRPr="00BC280C">
        <w:rPr>
          <w:rFonts w:ascii="Times New Roman" w:eastAsia="Times New Roman" w:hAnsi="Times New Roman" w:cs="Times New Roman"/>
          <w:color w:val="000000"/>
          <w:sz w:val="28"/>
          <w:szCs w:val="28"/>
        </w:rPr>
        <w:t xml:space="preserve"> на 202</w:t>
      </w:r>
      <w:r w:rsidR="00814BC0">
        <w:rPr>
          <w:rFonts w:ascii="Times New Roman" w:eastAsia="Times New Roman" w:hAnsi="Times New Roman" w:cs="Times New Roman"/>
          <w:color w:val="000000"/>
          <w:sz w:val="28"/>
          <w:szCs w:val="28"/>
        </w:rPr>
        <w:t>3</w:t>
      </w:r>
      <w:r w:rsidR="00185699" w:rsidRPr="00BC280C">
        <w:rPr>
          <w:rFonts w:ascii="Times New Roman" w:eastAsia="Times New Roman" w:hAnsi="Times New Roman" w:cs="Times New Roman"/>
          <w:color w:val="000000"/>
          <w:sz w:val="28"/>
          <w:szCs w:val="28"/>
        </w:rPr>
        <w:t xml:space="preserve"> год и</w:t>
      </w:r>
      <w:r w:rsidRPr="00BC280C">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плановый период 202</w:t>
      </w:r>
      <w:r w:rsidR="00814BC0">
        <w:rPr>
          <w:rFonts w:ascii="Times New Roman" w:eastAsia="Times New Roman" w:hAnsi="Times New Roman" w:cs="Times New Roman"/>
          <w:color w:val="000000"/>
          <w:sz w:val="28"/>
          <w:szCs w:val="28"/>
        </w:rPr>
        <w:t>4</w:t>
      </w:r>
      <w:r w:rsidR="00185699" w:rsidRPr="00BC280C">
        <w:rPr>
          <w:rFonts w:ascii="Times New Roman" w:eastAsia="Times New Roman" w:hAnsi="Times New Roman" w:cs="Times New Roman"/>
          <w:color w:val="000000"/>
          <w:sz w:val="28"/>
          <w:szCs w:val="28"/>
        </w:rPr>
        <w:t xml:space="preserve"> и 202</w:t>
      </w:r>
      <w:r w:rsidR="00814BC0">
        <w:rPr>
          <w:rFonts w:ascii="Times New Roman" w:eastAsia="Times New Roman" w:hAnsi="Times New Roman" w:cs="Times New Roman"/>
          <w:color w:val="000000"/>
          <w:sz w:val="28"/>
          <w:szCs w:val="28"/>
        </w:rPr>
        <w:t>5</w:t>
      </w:r>
      <w:r w:rsidR="00185699" w:rsidRPr="00BC280C">
        <w:rPr>
          <w:rFonts w:ascii="Times New Roman" w:eastAsia="Times New Roman" w:hAnsi="Times New Roman" w:cs="Times New Roman"/>
          <w:color w:val="000000"/>
          <w:sz w:val="28"/>
          <w:szCs w:val="28"/>
        </w:rPr>
        <w:t xml:space="preserve"> годов определен в соответствии с перечнем и нормативами</w:t>
      </w:r>
      <w:r>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отчислений, установленными бюджетным законодательством Российской Федерации,</w:t>
      </w:r>
      <w:r w:rsidR="003277F2">
        <w:rPr>
          <w:rFonts w:ascii="Times New Roman" w:eastAsia="Times New Roman" w:hAnsi="Times New Roman" w:cs="Times New Roman"/>
          <w:color w:val="000000"/>
          <w:sz w:val="28"/>
          <w:szCs w:val="28"/>
        </w:rPr>
        <w:t xml:space="preserve"> </w:t>
      </w:r>
      <w:r w:rsidR="00185699" w:rsidRPr="00BC280C">
        <w:rPr>
          <w:rFonts w:ascii="Times New Roman" w:eastAsia="Times New Roman" w:hAnsi="Times New Roman" w:cs="Times New Roman"/>
          <w:color w:val="000000"/>
          <w:sz w:val="28"/>
          <w:szCs w:val="28"/>
        </w:rPr>
        <w:t xml:space="preserve">законодательством </w:t>
      </w:r>
      <w:r w:rsidRPr="00BC280C">
        <w:rPr>
          <w:rFonts w:ascii="Times New Roman" w:eastAsia="Times New Roman" w:hAnsi="Times New Roman" w:cs="Times New Roman"/>
          <w:color w:val="000000"/>
          <w:sz w:val="28"/>
          <w:szCs w:val="28"/>
        </w:rPr>
        <w:t>Челябинской</w:t>
      </w:r>
      <w:r w:rsidR="00185699" w:rsidRPr="00BC280C">
        <w:rPr>
          <w:rFonts w:ascii="Times New Roman" w:eastAsia="Times New Roman" w:hAnsi="Times New Roman" w:cs="Times New Roman"/>
          <w:color w:val="000000"/>
          <w:sz w:val="28"/>
          <w:szCs w:val="28"/>
        </w:rPr>
        <w:t xml:space="preserve"> области.</w:t>
      </w:r>
    </w:p>
    <w:p w:rsidR="00446A99" w:rsidRDefault="00CA6014" w:rsidP="00CA6014">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46A99">
        <w:rPr>
          <w:rFonts w:ascii="Times New Roman" w:hAnsi="Times New Roman" w:cs="Times New Roman"/>
          <w:sz w:val="28"/>
          <w:szCs w:val="28"/>
        </w:rPr>
        <w:t xml:space="preserve">Отраженные в проекте решения </w:t>
      </w:r>
      <w:r w:rsidR="00C679C5" w:rsidRPr="00446A99">
        <w:rPr>
          <w:rFonts w:ascii="Times New Roman" w:hAnsi="Times New Roman" w:cs="Times New Roman"/>
          <w:sz w:val="28"/>
          <w:szCs w:val="28"/>
        </w:rPr>
        <w:t xml:space="preserve">о бюджете </w:t>
      </w:r>
      <w:r w:rsidRPr="00446A99">
        <w:rPr>
          <w:rFonts w:ascii="Times New Roman" w:hAnsi="Times New Roman" w:cs="Times New Roman"/>
          <w:sz w:val="28"/>
          <w:szCs w:val="28"/>
        </w:rPr>
        <w:t>доходы отнесены к группам, подгруппам и статьям классификации доходов бюджет</w:t>
      </w:r>
      <w:r w:rsidR="00C679C5" w:rsidRPr="00446A99">
        <w:rPr>
          <w:rFonts w:ascii="Times New Roman" w:hAnsi="Times New Roman" w:cs="Times New Roman"/>
          <w:sz w:val="28"/>
          <w:szCs w:val="28"/>
        </w:rPr>
        <w:t>ов</w:t>
      </w:r>
      <w:r w:rsidRPr="00446A99">
        <w:rPr>
          <w:rFonts w:ascii="Times New Roman" w:hAnsi="Times New Roman" w:cs="Times New Roman"/>
          <w:sz w:val="28"/>
          <w:szCs w:val="28"/>
        </w:rPr>
        <w:t xml:space="preserve"> Российской Федерации по видам доходов в соответствии</w:t>
      </w:r>
      <w:r w:rsidR="00C679C5" w:rsidRPr="00446A99">
        <w:rPr>
          <w:rFonts w:ascii="Times New Roman" w:hAnsi="Times New Roman" w:cs="Times New Roman"/>
          <w:sz w:val="28"/>
          <w:szCs w:val="28"/>
        </w:rPr>
        <w:t xml:space="preserve"> с</w:t>
      </w:r>
      <w:r w:rsidRPr="00446A99">
        <w:rPr>
          <w:rFonts w:ascii="Times New Roman" w:hAnsi="Times New Roman" w:cs="Times New Roman"/>
          <w:sz w:val="28"/>
          <w:szCs w:val="28"/>
        </w:rPr>
        <w:t xml:space="preserve"> положениями ст</w:t>
      </w:r>
      <w:r w:rsidR="00C679C5" w:rsidRPr="00446A99">
        <w:rPr>
          <w:rFonts w:ascii="Times New Roman" w:hAnsi="Times New Roman" w:cs="Times New Roman"/>
          <w:sz w:val="28"/>
          <w:szCs w:val="28"/>
        </w:rPr>
        <w:t>атей 20,41,42, 61.2,62 и 64 БК РФ, Порядком формирования и применения кодов бюджетной классификации Российской Федерации, их структуре и принципах назначения, утвержденного</w:t>
      </w:r>
      <w:r w:rsidRPr="00446A99">
        <w:rPr>
          <w:rFonts w:ascii="Times New Roman" w:hAnsi="Times New Roman" w:cs="Times New Roman"/>
          <w:sz w:val="28"/>
          <w:szCs w:val="28"/>
        </w:rPr>
        <w:t xml:space="preserve"> </w:t>
      </w:r>
      <w:r w:rsidR="00C679C5" w:rsidRPr="00446A99">
        <w:rPr>
          <w:rFonts w:ascii="Times New Roman" w:hAnsi="Times New Roman" w:cs="Times New Roman"/>
          <w:sz w:val="28"/>
          <w:szCs w:val="28"/>
        </w:rPr>
        <w:t>П</w:t>
      </w:r>
      <w:r w:rsidRPr="00446A99">
        <w:rPr>
          <w:rFonts w:ascii="Times New Roman" w:hAnsi="Times New Roman" w:cs="Times New Roman"/>
          <w:sz w:val="28"/>
          <w:szCs w:val="28"/>
        </w:rPr>
        <w:t>риказ</w:t>
      </w:r>
      <w:r w:rsidR="00C679C5" w:rsidRPr="00446A99">
        <w:rPr>
          <w:rFonts w:ascii="Times New Roman" w:hAnsi="Times New Roman" w:cs="Times New Roman"/>
          <w:sz w:val="28"/>
          <w:szCs w:val="28"/>
        </w:rPr>
        <w:t>ом</w:t>
      </w:r>
      <w:r w:rsidRPr="00446A99">
        <w:rPr>
          <w:rFonts w:ascii="Times New Roman" w:hAnsi="Times New Roman" w:cs="Times New Roman"/>
          <w:sz w:val="28"/>
          <w:szCs w:val="28"/>
        </w:rPr>
        <w:t xml:space="preserve"> Минфина России от 06.06.2019г.№85н</w:t>
      </w:r>
      <w:r w:rsidR="00BE1EDD">
        <w:rPr>
          <w:rFonts w:ascii="Times New Roman" w:hAnsi="Times New Roman" w:cs="Times New Roman"/>
          <w:sz w:val="28"/>
          <w:szCs w:val="28"/>
        </w:rPr>
        <w:t xml:space="preserve"> с изменениями от 21.07.2021г№60н</w:t>
      </w:r>
      <w:proofErr w:type="gramEnd"/>
      <w:r w:rsidRPr="00446A99">
        <w:rPr>
          <w:rFonts w:ascii="Times New Roman" w:hAnsi="Times New Roman" w:cs="Times New Roman"/>
          <w:sz w:val="28"/>
          <w:szCs w:val="28"/>
        </w:rPr>
        <w:t xml:space="preserve"> (далее-Приказ №85н)</w:t>
      </w:r>
      <w:r w:rsidR="00C679C5" w:rsidRPr="00446A99">
        <w:rPr>
          <w:rFonts w:ascii="Times New Roman" w:hAnsi="Times New Roman" w:cs="Times New Roman"/>
          <w:sz w:val="28"/>
          <w:szCs w:val="28"/>
        </w:rPr>
        <w:t xml:space="preserve"> и Порядком применения классификации операций сектора </w:t>
      </w:r>
      <w:r w:rsidR="00446A99" w:rsidRPr="00446A99">
        <w:rPr>
          <w:rFonts w:ascii="Times New Roman" w:hAnsi="Times New Roman" w:cs="Times New Roman"/>
          <w:sz w:val="28"/>
          <w:szCs w:val="28"/>
        </w:rPr>
        <w:t xml:space="preserve">государственного </w:t>
      </w:r>
      <w:r w:rsidR="00446A99" w:rsidRPr="00446A99">
        <w:rPr>
          <w:rFonts w:ascii="Times New Roman" w:hAnsi="Times New Roman" w:cs="Times New Roman"/>
          <w:sz w:val="28"/>
          <w:szCs w:val="28"/>
        </w:rPr>
        <w:lastRenderedPageBreak/>
        <w:t>управления, утвержденного Приказом Минфина РФ от 29.11.2017№209н</w:t>
      </w:r>
      <w:r w:rsidR="00BE1EDD">
        <w:rPr>
          <w:rFonts w:ascii="Times New Roman" w:hAnsi="Times New Roman" w:cs="Times New Roman"/>
          <w:sz w:val="28"/>
          <w:szCs w:val="28"/>
        </w:rPr>
        <w:t xml:space="preserve"> с изменениями от 24.09.2021г.№133</w:t>
      </w:r>
      <w:proofErr w:type="gramStart"/>
      <w:r w:rsidR="00BE1EDD">
        <w:rPr>
          <w:rFonts w:ascii="Times New Roman" w:hAnsi="Times New Roman" w:cs="Times New Roman"/>
          <w:sz w:val="28"/>
          <w:szCs w:val="28"/>
        </w:rPr>
        <w:t>н</w:t>
      </w:r>
      <w:r w:rsidR="00446A99" w:rsidRPr="00446A99">
        <w:rPr>
          <w:rFonts w:ascii="Times New Roman" w:hAnsi="Times New Roman" w:cs="Times New Roman"/>
          <w:sz w:val="28"/>
          <w:szCs w:val="28"/>
        </w:rPr>
        <w:t>(</w:t>
      </w:r>
      <w:proofErr w:type="gramEnd"/>
      <w:r w:rsidR="00446A99" w:rsidRPr="00446A99">
        <w:rPr>
          <w:rFonts w:ascii="Times New Roman" w:hAnsi="Times New Roman" w:cs="Times New Roman"/>
          <w:sz w:val="28"/>
          <w:szCs w:val="28"/>
        </w:rPr>
        <w:t>далее-Порядок№209н).</w:t>
      </w:r>
      <w:r w:rsidRPr="00446A99">
        <w:rPr>
          <w:rFonts w:ascii="Times New Roman" w:hAnsi="Times New Roman" w:cs="Times New Roman"/>
          <w:sz w:val="28"/>
          <w:szCs w:val="28"/>
        </w:rPr>
        <w:t xml:space="preserve">   </w:t>
      </w:r>
    </w:p>
    <w:p w:rsidR="00CA6014" w:rsidRPr="00721385" w:rsidRDefault="00446A99" w:rsidP="00446A99">
      <w:pPr>
        <w:spacing w:after="0" w:line="240" w:lineRule="auto"/>
        <w:jc w:val="both"/>
        <w:rPr>
          <w:rFonts w:ascii="Times New Roman" w:hAnsi="Times New Roman" w:cs="Times New Roman"/>
          <w:sz w:val="28"/>
          <w:szCs w:val="28"/>
        </w:rPr>
      </w:pPr>
      <w:r w:rsidRPr="00721385">
        <w:rPr>
          <w:rFonts w:ascii="Times New Roman" w:hAnsi="Times New Roman" w:cs="Times New Roman"/>
          <w:sz w:val="28"/>
          <w:szCs w:val="28"/>
        </w:rPr>
        <w:t xml:space="preserve">       </w:t>
      </w:r>
      <w:r w:rsidR="00CA6014" w:rsidRPr="00721385">
        <w:rPr>
          <w:rFonts w:ascii="Times New Roman" w:hAnsi="Times New Roman" w:cs="Times New Roman"/>
          <w:sz w:val="28"/>
          <w:szCs w:val="28"/>
        </w:rPr>
        <w:t xml:space="preserve">В составе материалов и документов к </w:t>
      </w:r>
      <w:r w:rsidRPr="00721385">
        <w:rPr>
          <w:rFonts w:ascii="Times New Roman" w:hAnsi="Times New Roman" w:cs="Times New Roman"/>
          <w:sz w:val="28"/>
          <w:szCs w:val="28"/>
        </w:rPr>
        <w:t>П</w:t>
      </w:r>
      <w:r w:rsidR="00CA6014" w:rsidRPr="00721385">
        <w:rPr>
          <w:rFonts w:ascii="Times New Roman" w:hAnsi="Times New Roman" w:cs="Times New Roman"/>
          <w:sz w:val="28"/>
          <w:szCs w:val="28"/>
        </w:rPr>
        <w:t>роекту решения</w:t>
      </w:r>
      <w:r w:rsidRPr="00721385">
        <w:rPr>
          <w:rFonts w:ascii="Times New Roman" w:hAnsi="Times New Roman" w:cs="Times New Roman"/>
          <w:sz w:val="28"/>
          <w:szCs w:val="28"/>
        </w:rPr>
        <w:t xml:space="preserve"> о бюджете</w:t>
      </w:r>
      <w:r w:rsidR="00CA6014" w:rsidRPr="00721385">
        <w:rPr>
          <w:rFonts w:ascii="Times New Roman" w:hAnsi="Times New Roman" w:cs="Times New Roman"/>
          <w:sz w:val="28"/>
          <w:szCs w:val="28"/>
        </w:rPr>
        <w:t xml:space="preserve"> представлен Реестр источников доходов бюджета </w:t>
      </w:r>
      <w:proofErr w:type="spellStart"/>
      <w:r w:rsidR="00CA6014" w:rsidRPr="00721385">
        <w:rPr>
          <w:rFonts w:ascii="Times New Roman" w:hAnsi="Times New Roman" w:cs="Times New Roman"/>
          <w:sz w:val="28"/>
          <w:szCs w:val="28"/>
        </w:rPr>
        <w:t>Варненского</w:t>
      </w:r>
      <w:proofErr w:type="spellEnd"/>
      <w:r w:rsidR="00CA6014" w:rsidRPr="00721385">
        <w:rPr>
          <w:rFonts w:ascii="Times New Roman" w:hAnsi="Times New Roman" w:cs="Times New Roman"/>
          <w:sz w:val="28"/>
          <w:szCs w:val="28"/>
        </w:rPr>
        <w:t xml:space="preserve"> муниципального района на 202</w:t>
      </w:r>
      <w:r w:rsidRPr="00721385">
        <w:rPr>
          <w:rFonts w:ascii="Times New Roman" w:hAnsi="Times New Roman" w:cs="Times New Roman"/>
          <w:sz w:val="28"/>
          <w:szCs w:val="28"/>
        </w:rPr>
        <w:t>2</w:t>
      </w:r>
      <w:r w:rsidR="00CA6014" w:rsidRPr="00721385">
        <w:rPr>
          <w:rFonts w:ascii="Times New Roman" w:hAnsi="Times New Roman" w:cs="Times New Roman"/>
          <w:sz w:val="28"/>
          <w:szCs w:val="28"/>
        </w:rPr>
        <w:t>год и плановый период 202</w:t>
      </w:r>
      <w:r w:rsidRPr="00721385">
        <w:rPr>
          <w:rFonts w:ascii="Times New Roman" w:hAnsi="Times New Roman" w:cs="Times New Roman"/>
          <w:sz w:val="28"/>
          <w:szCs w:val="28"/>
        </w:rPr>
        <w:t>3</w:t>
      </w:r>
      <w:r w:rsidR="00CA6014" w:rsidRPr="00721385">
        <w:rPr>
          <w:rFonts w:ascii="Times New Roman" w:hAnsi="Times New Roman" w:cs="Times New Roman"/>
          <w:sz w:val="28"/>
          <w:szCs w:val="28"/>
        </w:rPr>
        <w:t>-202</w:t>
      </w:r>
      <w:r w:rsidRPr="00721385">
        <w:rPr>
          <w:rFonts w:ascii="Times New Roman" w:hAnsi="Times New Roman" w:cs="Times New Roman"/>
          <w:sz w:val="28"/>
          <w:szCs w:val="28"/>
        </w:rPr>
        <w:t>4</w:t>
      </w:r>
      <w:r w:rsidR="00CA6014" w:rsidRPr="00721385">
        <w:rPr>
          <w:rFonts w:ascii="Times New Roman" w:hAnsi="Times New Roman" w:cs="Times New Roman"/>
          <w:sz w:val="28"/>
          <w:szCs w:val="28"/>
        </w:rPr>
        <w:t>годов (далее-Реестр источников доходов).</w:t>
      </w:r>
    </w:p>
    <w:p w:rsidR="00CA6014" w:rsidRDefault="00CA6014" w:rsidP="00CA6014">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Статьей 47.1 </w:t>
      </w:r>
      <w:r w:rsidR="00446A99">
        <w:rPr>
          <w:rFonts w:ascii="Times New Roman" w:hAnsi="Times New Roman" w:cs="Times New Roman"/>
          <w:sz w:val="28"/>
          <w:szCs w:val="28"/>
        </w:rPr>
        <w:t>БК РФ</w:t>
      </w:r>
      <w:r>
        <w:rPr>
          <w:rFonts w:ascii="Times New Roman" w:hAnsi="Times New Roman" w:cs="Times New Roman"/>
          <w:sz w:val="28"/>
          <w:szCs w:val="28"/>
        </w:rPr>
        <w:t xml:space="preserve"> </w:t>
      </w:r>
      <w:r w:rsidR="00446A99">
        <w:rPr>
          <w:rFonts w:ascii="Times New Roman" w:hAnsi="Times New Roman" w:cs="Times New Roman"/>
          <w:sz w:val="28"/>
          <w:szCs w:val="28"/>
        </w:rPr>
        <w:t>П</w:t>
      </w:r>
      <w:r>
        <w:rPr>
          <w:rFonts w:ascii="Times New Roman" w:hAnsi="Times New Roman" w:cs="Times New Roman"/>
          <w:sz w:val="28"/>
          <w:szCs w:val="28"/>
        </w:rPr>
        <w:t xml:space="preserve">орядок формирования и ведения реестра источников доходов </w:t>
      </w:r>
      <w:r w:rsidR="00446A99">
        <w:rPr>
          <w:rFonts w:ascii="Times New Roman" w:hAnsi="Times New Roman" w:cs="Times New Roman"/>
          <w:sz w:val="28"/>
          <w:szCs w:val="28"/>
        </w:rPr>
        <w:t xml:space="preserve">утвержден </w:t>
      </w:r>
      <w:r>
        <w:rPr>
          <w:rFonts w:ascii="Times New Roman" w:hAnsi="Times New Roman" w:cs="Times New Roman"/>
          <w:sz w:val="28"/>
          <w:szCs w:val="28"/>
        </w:rPr>
        <w:t xml:space="preserve">Постановлением </w:t>
      </w:r>
      <w:r w:rsidR="00446A99">
        <w:rPr>
          <w:rFonts w:ascii="Times New Roman" w:hAnsi="Times New Roman" w:cs="Times New Roman"/>
          <w:sz w:val="28"/>
          <w:szCs w:val="28"/>
        </w:rPr>
        <w:t>П</w:t>
      </w:r>
      <w:r>
        <w:rPr>
          <w:rFonts w:ascii="Times New Roman" w:hAnsi="Times New Roman" w:cs="Times New Roman"/>
          <w:sz w:val="28"/>
          <w:szCs w:val="28"/>
        </w:rPr>
        <w:t xml:space="preserve">равительства </w:t>
      </w:r>
      <w:r w:rsidR="00446A99">
        <w:rPr>
          <w:rFonts w:ascii="Times New Roman" w:hAnsi="Times New Roman" w:cs="Times New Roman"/>
          <w:sz w:val="28"/>
          <w:szCs w:val="28"/>
        </w:rPr>
        <w:t>РФ</w:t>
      </w:r>
      <w:r>
        <w:rPr>
          <w:rFonts w:ascii="Times New Roman" w:hAnsi="Times New Roman" w:cs="Times New Roman"/>
          <w:sz w:val="28"/>
          <w:szCs w:val="28"/>
        </w:rPr>
        <w:t xml:space="preserve"> от 31.08.2016года №868(в редакции от 05.04.2019года) утверждены общие требования к составу информации, порядку формирования и ведения реестра источников доходов РФ,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общие требования).</w:t>
      </w:r>
    </w:p>
    <w:p w:rsidR="00CA6014" w:rsidRDefault="00CA6014" w:rsidP="00CA6014">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и ведения реестра источников доходов бюджета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00446A99">
        <w:rPr>
          <w:rFonts w:ascii="Times New Roman" w:hAnsi="Times New Roman" w:cs="Times New Roman"/>
          <w:sz w:val="28"/>
          <w:szCs w:val="28"/>
        </w:rPr>
        <w:t>утвержден</w:t>
      </w:r>
      <w:r>
        <w:rPr>
          <w:rFonts w:ascii="Times New Roman" w:hAnsi="Times New Roman" w:cs="Times New Roman"/>
          <w:sz w:val="28"/>
          <w:szCs w:val="28"/>
        </w:rPr>
        <w:t xml:space="preserve"> постановлением </w:t>
      </w:r>
      <w:r w:rsidR="00446A99">
        <w:rPr>
          <w:rFonts w:ascii="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Pr="00711885">
        <w:rPr>
          <w:rFonts w:ascii="Times New Roman" w:hAnsi="Times New Roman" w:cs="Times New Roman"/>
          <w:sz w:val="28"/>
          <w:szCs w:val="28"/>
        </w:rPr>
        <w:t>от 31.10.2017года№725.</w:t>
      </w:r>
    </w:p>
    <w:p w:rsidR="00CA6014" w:rsidRDefault="00CA6014" w:rsidP="00CA6014">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434B9">
        <w:rPr>
          <w:rFonts w:ascii="Times New Roman" w:hAnsi="Times New Roman" w:cs="Times New Roman"/>
          <w:sz w:val="28"/>
          <w:szCs w:val="28"/>
        </w:rPr>
        <w:t>Поряд</w:t>
      </w:r>
      <w:r w:rsidR="00BE1EDD">
        <w:rPr>
          <w:rFonts w:ascii="Times New Roman" w:hAnsi="Times New Roman" w:cs="Times New Roman"/>
          <w:sz w:val="28"/>
          <w:szCs w:val="28"/>
        </w:rPr>
        <w:t>о</w:t>
      </w:r>
      <w:r w:rsidRPr="004434B9">
        <w:rPr>
          <w:rFonts w:ascii="Times New Roman" w:hAnsi="Times New Roman" w:cs="Times New Roman"/>
          <w:sz w:val="28"/>
          <w:szCs w:val="28"/>
        </w:rPr>
        <w:t xml:space="preserve">к формирования и ведения реестра источников доходов бюджета </w:t>
      </w:r>
      <w:proofErr w:type="spellStart"/>
      <w:r w:rsidRPr="004434B9">
        <w:rPr>
          <w:rFonts w:ascii="Times New Roman" w:hAnsi="Times New Roman" w:cs="Times New Roman"/>
          <w:sz w:val="28"/>
          <w:szCs w:val="28"/>
        </w:rPr>
        <w:t>Варненского</w:t>
      </w:r>
      <w:proofErr w:type="spellEnd"/>
      <w:r w:rsidRPr="004434B9">
        <w:rPr>
          <w:rFonts w:ascii="Times New Roman" w:hAnsi="Times New Roman" w:cs="Times New Roman"/>
          <w:sz w:val="28"/>
          <w:szCs w:val="28"/>
        </w:rPr>
        <w:t xml:space="preserve"> муниципального района</w:t>
      </w:r>
      <w:r w:rsidR="00BE1EDD">
        <w:rPr>
          <w:rFonts w:ascii="Times New Roman" w:hAnsi="Times New Roman" w:cs="Times New Roman"/>
          <w:sz w:val="28"/>
          <w:szCs w:val="28"/>
        </w:rPr>
        <w:t xml:space="preserve"> </w:t>
      </w:r>
      <w:r w:rsidR="00EF2468">
        <w:rPr>
          <w:rFonts w:ascii="Times New Roman" w:hAnsi="Times New Roman" w:cs="Times New Roman"/>
          <w:sz w:val="28"/>
          <w:szCs w:val="28"/>
        </w:rPr>
        <w:t xml:space="preserve">должны </w:t>
      </w:r>
      <w:r w:rsidR="00BE1EDD">
        <w:rPr>
          <w:rFonts w:ascii="Times New Roman" w:hAnsi="Times New Roman" w:cs="Times New Roman"/>
          <w:sz w:val="28"/>
          <w:szCs w:val="28"/>
        </w:rPr>
        <w:t>соответств</w:t>
      </w:r>
      <w:r w:rsidR="00EF2468">
        <w:rPr>
          <w:rFonts w:ascii="Times New Roman" w:hAnsi="Times New Roman" w:cs="Times New Roman"/>
          <w:sz w:val="28"/>
          <w:szCs w:val="28"/>
        </w:rPr>
        <w:t>овать</w:t>
      </w:r>
      <w:r w:rsidRPr="004434B9">
        <w:rPr>
          <w:rFonts w:ascii="Times New Roman" w:hAnsi="Times New Roman" w:cs="Times New Roman"/>
          <w:sz w:val="28"/>
          <w:szCs w:val="28"/>
        </w:rPr>
        <w:t xml:space="preserve"> общим требованиям, утвержденным Постановлением Правительства Российской Федерации от 31.08.2016года №868 (в редакции от 05.04.2019г.).</w:t>
      </w:r>
    </w:p>
    <w:p w:rsidR="00CA6014" w:rsidRDefault="00CA6014" w:rsidP="00CA6014">
      <w:pPr>
        <w:tabs>
          <w:tab w:val="left" w:pos="2340"/>
        </w:tabs>
        <w:spacing w:after="0" w:line="240" w:lineRule="auto"/>
        <w:jc w:val="both"/>
        <w:rPr>
          <w:rFonts w:ascii="Times New Roman" w:hAnsi="Times New Roman" w:cs="Times New Roman"/>
          <w:sz w:val="28"/>
          <w:szCs w:val="28"/>
        </w:rPr>
      </w:pPr>
      <w:r w:rsidRPr="00EF2468">
        <w:rPr>
          <w:rFonts w:ascii="Times New Roman" w:hAnsi="Times New Roman" w:cs="Times New Roman"/>
          <w:sz w:val="28"/>
          <w:szCs w:val="28"/>
        </w:rPr>
        <w:t xml:space="preserve">     </w:t>
      </w:r>
      <w:r w:rsidR="00EF2468" w:rsidRPr="00EF2468">
        <w:rPr>
          <w:rFonts w:ascii="Times New Roman" w:hAnsi="Times New Roman" w:cs="Times New Roman"/>
          <w:sz w:val="28"/>
          <w:szCs w:val="28"/>
        </w:rPr>
        <w:t>П</w:t>
      </w:r>
      <w:r w:rsidRPr="00CC6007">
        <w:rPr>
          <w:rFonts w:ascii="Times New Roman" w:hAnsi="Times New Roman" w:cs="Times New Roman"/>
          <w:sz w:val="28"/>
          <w:szCs w:val="28"/>
        </w:rPr>
        <w:t>еречень главных администраторов доходов</w:t>
      </w:r>
      <w:r w:rsidR="00EF2468">
        <w:rPr>
          <w:rFonts w:ascii="Times New Roman" w:hAnsi="Times New Roman" w:cs="Times New Roman"/>
          <w:sz w:val="28"/>
          <w:szCs w:val="28"/>
        </w:rPr>
        <w:t xml:space="preserve"> и источников финансирования дефицита </w:t>
      </w:r>
      <w:r w:rsidRPr="00CC6007">
        <w:rPr>
          <w:rFonts w:ascii="Times New Roman" w:hAnsi="Times New Roman" w:cs="Times New Roman"/>
          <w:sz w:val="28"/>
          <w:szCs w:val="28"/>
        </w:rPr>
        <w:t xml:space="preserve"> бюджета </w:t>
      </w:r>
      <w:proofErr w:type="spellStart"/>
      <w:r w:rsidRPr="00CC6007">
        <w:rPr>
          <w:rFonts w:ascii="Times New Roman" w:hAnsi="Times New Roman" w:cs="Times New Roman"/>
          <w:sz w:val="28"/>
          <w:szCs w:val="28"/>
        </w:rPr>
        <w:t>Варненского</w:t>
      </w:r>
      <w:proofErr w:type="spellEnd"/>
      <w:r w:rsidRPr="00CC6007">
        <w:rPr>
          <w:rFonts w:ascii="Times New Roman" w:hAnsi="Times New Roman" w:cs="Times New Roman"/>
          <w:sz w:val="28"/>
          <w:szCs w:val="28"/>
        </w:rPr>
        <w:t xml:space="preserve"> муниципального района </w:t>
      </w:r>
      <w:r w:rsidR="00EB0E33">
        <w:rPr>
          <w:rFonts w:ascii="Times New Roman" w:hAnsi="Times New Roman" w:cs="Times New Roman"/>
          <w:sz w:val="28"/>
          <w:szCs w:val="28"/>
        </w:rPr>
        <w:t xml:space="preserve">утвержден Постановлением Администрации </w:t>
      </w:r>
      <w:proofErr w:type="spellStart"/>
      <w:r w:rsidR="00EB0E33">
        <w:rPr>
          <w:rFonts w:ascii="Times New Roman" w:hAnsi="Times New Roman" w:cs="Times New Roman"/>
          <w:sz w:val="28"/>
          <w:szCs w:val="28"/>
        </w:rPr>
        <w:t>Варненского</w:t>
      </w:r>
      <w:proofErr w:type="spellEnd"/>
      <w:r w:rsidR="00EB0E33">
        <w:rPr>
          <w:rFonts w:ascii="Times New Roman" w:hAnsi="Times New Roman" w:cs="Times New Roman"/>
          <w:sz w:val="28"/>
          <w:szCs w:val="28"/>
        </w:rPr>
        <w:t xml:space="preserve"> муниципального района от 02.11.2021г.№692</w:t>
      </w:r>
      <w:r w:rsidRPr="00CC6007">
        <w:rPr>
          <w:rFonts w:ascii="Times New Roman" w:hAnsi="Times New Roman" w:cs="Times New Roman"/>
          <w:sz w:val="28"/>
          <w:szCs w:val="28"/>
        </w:rPr>
        <w:t>, что соответствует статье 1</w:t>
      </w:r>
      <w:r w:rsidR="00EB0E33">
        <w:rPr>
          <w:rFonts w:ascii="Times New Roman" w:hAnsi="Times New Roman" w:cs="Times New Roman"/>
          <w:sz w:val="28"/>
          <w:szCs w:val="28"/>
        </w:rPr>
        <w:t>60</w:t>
      </w:r>
      <w:r w:rsidRPr="00CC6007">
        <w:rPr>
          <w:rFonts w:ascii="Times New Roman" w:hAnsi="Times New Roman" w:cs="Times New Roman"/>
          <w:sz w:val="28"/>
          <w:szCs w:val="28"/>
        </w:rPr>
        <w:t>.1</w:t>
      </w:r>
      <w:r w:rsidR="00EB0E33">
        <w:rPr>
          <w:rFonts w:ascii="Times New Roman" w:hAnsi="Times New Roman" w:cs="Times New Roman"/>
          <w:sz w:val="28"/>
          <w:szCs w:val="28"/>
        </w:rPr>
        <w:t>и пунктом 4 статьи160.2</w:t>
      </w:r>
      <w:r w:rsidRPr="00CC6007">
        <w:rPr>
          <w:rFonts w:ascii="Times New Roman" w:hAnsi="Times New Roman" w:cs="Times New Roman"/>
          <w:sz w:val="28"/>
          <w:szCs w:val="28"/>
        </w:rPr>
        <w:t xml:space="preserve"> Бюджетного кодекса Российской Федерации.</w:t>
      </w:r>
      <w:r w:rsidR="007B5154">
        <w:rPr>
          <w:rFonts w:ascii="Times New Roman" w:hAnsi="Times New Roman" w:cs="Times New Roman"/>
          <w:sz w:val="28"/>
          <w:szCs w:val="28"/>
        </w:rPr>
        <w:t xml:space="preserve"> </w:t>
      </w:r>
      <w:proofErr w:type="gramStart"/>
      <w:r w:rsidR="007B5154">
        <w:rPr>
          <w:rFonts w:ascii="Times New Roman" w:hAnsi="Times New Roman" w:cs="Times New Roman"/>
          <w:sz w:val="28"/>
          <w:szCs w:val="28"/>
        </w:rPr>
        <w:t>Администрирование данных поступлений осу</w:t>
      </w:r>
      <w:r w:rsidR="0070367B">
        <w:rPr>
          <w:rFonts w:ascii="Times New Roman" w:hAnsi="Times New Roman" w:cs="Times New Roman"/>
          <w:sz w:val="28"/>
          <w:szCs w:val="28"/>
        </w:rPr>
        <w:t>ществляется с применением кодов подвидов доходов, предусмотренных приказом Министерства финансов РФ от 08.06.2021г.№75н «Об утверждении кодов (перечней кодов) бюджетной классификации РФ на 2022год (на 2022год и на плановый период 2023 и 2024годов)» и предусмотренных приказом Министерства финансов Челябинской области от 02.02.2015г.№3-НП «Об утверждении перечней кодов подвидов по видам доходов».</w:t>
      </w:r>
      <w:proofErr w:type="gramEnd"/>
    </w:p>
    <w:p w:rsidR="006E19FF" w:rsidRDefault="00CA6014" w:rsidP="006E19FF">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3BC8">
        <w:rPr>
          <w:rFonts w:ascii="Times New Roman" w:hAnsi="Times New Roman" w:cs="Times New Roman"/>
          <w:sz w:val="28"/>
          <w:szCs w:val="28"/>
        </w:rPr>
        <w:t xml:space="preserve">   </w:t>
      </w:r>
      <w:r w:rsidR="004C1E01" w:rsidRPr="00D93BC8">
        <w:rPr>
          <w:rFonts w:ascii="Times New Roman" w:hAnsi="Times New Roman" w:cs="Times New Roman"/>
          <w:sz w:val="28"/>
          <w:szCs w:val="28"/>
        </w:rPr>
        <w:t xml:space="preserve">Налоговые и неналоговые доходы </w:t>
      </w:r>
      <w:r w:rsidR="00666A92" w:rsidRPr="00D93BC8">
        <w:rPr>
          <w:rFonts w:ascii="Times New Roman" w:hAnsi="Times New Roman" w:cs="Times New Roman"/>
          <w:sz w:val="28"/>
          <w:szCs w:val="28"/>
        </w:rPr>
        <w:t>местного</w:t>
      </w:r>
      <w:r w:rsidR="004C1E01" w:rsidRPr="00D93BC8">
        <w:rPr>
          <w:rFonts w:ascii="Times New Roman" w:hAnsi="Times New Roman" w:cs="Times New Roman"/>
          <w:sz w:val="28"/>
          <w:szCs w:val="28"/>
        </w:rPr>
        <w:t xml:space="preserve"> бюджета сформированы на основе прогнозных данных главных администраторов доходов бюджета</w:t>
      </w:r>
      <w:r w:rsidR="00666A92" w:rsidRPr="00D93BC8">
        <w:rPr>
          <w:rFonts w:ascii="Times New Roman" w:hAnsi="Times New Roman" w:cs="Times New Roman"/>
          <w:sz w:val="28"/>
          <w:szCs w:val="28"/>
        </w:rPr>
        <w:t xml:space="preserve"> </w:t>
      </w:r>
      <w:proofErr w:type="spellStart"/>
      <w:r w:rsidR="00666A92" w:rsidRPr="00D93BC8">
        <w:rPr>
          <w:rFonts w:ascii="Times New Roman" w:hAnsi="Times New Roman" w:cs="Times New Roman"/>
          <w:sz w:val="28"/>
          <w:szCs w:val="28"/>
        </w:rPr>
        <w:t>Варненского</w:t>
      </w:r>
      <w:proofErr w:type="spellEnd"/>
      <w:r w:rsidR="00666A92" w:rsidRPr="00D93BC8">
        <w:rPr>
          <w:rFonts w:ascii="Times New Roman" w:hAnsi="Times New Roman" w:cs="Times New Roman"/>
          <w:sz w:val="28"/>
          <w:szCs w:val="28"/>
        </w:rPr>
        <w:t xml:space="preserve"> муниципального района</w:t>
      </w:r>
      <w:r w:rsidR="00D93BC8" w:rsidRPr="00D93BC8">
        <w:rPr>
          <w:rFonts w:ascii="Times New Roman" w:hAnsi="Times New Roman" w:cs="Times New Roman"/>
          <w:sz w:val="28"/>
          <w:szCs w:val="28"/>
        </w:rPr>
        <w:t>,</w:t>
      </w:r>
      <w:r w:rsidR="00D93BC8">
        <w:rPr>
          <w:rFonts w:ascii="Times New Roman" w:hAnsi="Times New Roman" w:cs="Times New Roman"/>
          <w:sz w:val="28"/>
          <w:szCs w:val="28"/>
        </w:rPr>
        <w:t xml:space="preserve"> </w:t>
      </w:r>
      <w:r w:rsidR="004C1E01" w:rsidRPr="00D93BC8">
        <w:rPr>
          <w:rFonts w:ascii="Times New Roman" w:hAnsi="Times New Roman" w:cs="Times New Roman"/>
          <w:sz w:val="28"/>
          <w:szCs w:val="28"/>
        </w:rPr>
        <w:t>рассчитанных в соответствии с Методиками прогнозирования поступлений.</w:t>
      </w:r>
    </w:p>
    <w:p w:rsidR="007D38A5" w:rsidRDefault="00CA6014" w:rsidP="00307B59">
      <w:pPr>
        <w:tabs>
          <w:tab w:val="left" w:pos="2340"/>
        </w:tabs>
        <w:spacing w:after="0" w:line="240" w:lineRule="auto"/>
        <w:jc w:val="both"/>
        <w:rPr>
          <w:rFonts w:ascii="Times New Roman" w:eastAsia="Times New Roman" w:hAnsi="Times New Roman" w:cs="Times New Roman"/>
          <w:b/>
          <w:color w:val="000000"/>
          <w:sz w:val="28"/>
          <w:szCs w:val="28"/>
        </w:rPr>
      </w:pPr>
      <w:r w:rsidRPr="002956FA">
        <w:rPr>
          <w:rFonts w:ascii="Times New Roman" w:hAnsi="Times New Roman" w:cs="Times New Roman"/>
          <w:color w:val="FF0000"/>
          <w:sz w:val="28"/>
          <w:szCs w:val="28"/>
        </w:rPr>
        <w:t xml:space="preserve">    </w:t>
      </w:r>
      <w:r w:rsidR="007D38A5">
        <w:rPr>
          <w:rFonts w:ascii="Times New Roman" w:eastAsia="Times New Roman" w:hAnsi="Times New Roman" w:cs="Times New Roman"/>
          <w:b/>
          <w:color w:val="000000"/>
          <w:sz w:val="28"/>
          <w:szCs w:val="28"/>
        </w:rPr>
        <w:t xml:space="preserve">                </w:t>
      </w:r>
    </w:p>
    <w:p w:rsidR="00BD437D" w:rsidRDefault="007D38A5" w:rsidP="00BD437D">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w:t>
      </w:r>
      <w:r w:rsidR="00BD437D" w:rsidRPr="00BD437D">
        <w:rPr>
          <w:rFonts w:ascii="Times New Roman" w:eastAsia="Times New Roman" w:hAnsi="Times New Roman" w:cs="Times New Roman"/>
          <w:b/>
          <w:color w:val="000000"/>
          <w:sz w:val="28"/>
          <w:szCs w:val="28"/>
        </w:rPr>
        <w:t>Общий объем доходов проекта Решения.</w:t>
      </w:r>
    </w:p>
    <w:p w:rsidR="005671C2" w:rsidRDefault="001449F0" w:rsidP="003533E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437D" w:rsidRPr="00BD437D">
        <w:rPr>
          <w:rFonts w:ascii="Times New Roman" w:eastAsia="Times New Roman" w:hAnsi="Times New Roman" w:cs="Times New Roman"/>
          <w:color w:val="000000"/>
          <w:sz w:val="28"/>
          <w:szCs w:val="28"/>
        </w:rPr>
        <w:t xml:space="preserve">Доходы бюджета </w:t>
      </w:r>
      <w:proofErr w:type="spellStart"/>
      <w:r w:rsidR="00BD437D">
        <w:rPr>
          <w:rFonts w:ascii="Times New Roman" w:eastAsia="Times New Roman" w:hAnsi="Times New Roman" w:cs="Times New Roman"/>
          <w:color w:val="000000"/>
          <w:sz w:val="28"/>
          <w:szCs w:val="28"/>
        </w:rPr>
        <w:t>Варненского</w:t>
      </w:r>
      <w:proofErr w:type="spellEnd"/>
      <w:r w:rsidR="00BD437D" w:rsidRPr="00BD437D">
        <w:rPr>
          <w:rFonts w:ascii="Times New Roman" w:eastAsia="Times New Roman" w:hAnsi="Times New Roman" w:cs="Times New Roman"/>
          <w:color w:val="000000"/>
          <w:sz w:val="28"/>
          <w:szCs w:val="28"/>
        </w:rPr>
        <w:t xml:space="preserve"> муниципального района на 20</w:t>
      </w:r>
      <w:r w:rsidR="00BD437D">
        <w:rPr>
          <w:rFonts w:ascii="Times New Roman" w:eastAsia="Times New Roman" w:hAnsi="Times New Roman" w:cs="Times New Roman"/>
          <w:color w:val="000000"/>
          <w:sz w:val="28"/>
          <w:szCs w:val="28"/>
        </w:rPr>
        <w:t>2</w:t>
      </w:r>
      <w:r w:rsidR="006C52C0">
        <w:rPr>
          <w:rFonts w:ascii="Times New Roman" w:eastAsia="Times New Roman" w:hAnsi="Times New Roman" w:cs="Times New Roman"/>
          <w:color w:val="000000"/>
          <w:sz w:val="28"/>
          <w:szCs w:val="28"/>
        </w:rPr>
        <w:t>3</w:t>
      </w:r>
      <w:r w:rsidR="00BD437D" w:rsidRPr="00BD437D">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 </w:t>
      </w:r>
      <w:r w:rsidR="00BD437D" w:rsidRPr="00BD437D">
        <w:rPr>
          <w:rFonts w:ascii="Times New Roman" w:eastAsia="Times New Roman" w:hAnsi="Times New Roman" w:cs="Times New Roman"/>
          <w:color w:val="000000"/>
          <w:sz w:val="28"/>
          <w:szCs w:val="28"/>
        </w:rPr>
        <w:t xml:space="preserve">прогнозируются в сумме </w:t>
      </w:r>
      <w:r w:rsidR="006C52C0">
        <w:rPr>
          <w:rFonts w:ascii="Times New Roman" w:eastAsia="Times New Roman" w:hAnsi="Times New Roman" w:cs="Times New Roman"/>
          <w:color w:val="000000"/>
          <w:sz w:val="28"/>
          <w:szCs w:val="28"/>
        </w:rPr>
        <w:t>1445698,12</w:t>
      </w:r>
      <w:r w:rsidR="00BD437D" w:rsidRPr="00BD437D">
        <w:rPr>
          <w:rFonts w:ascii="Times New Roman" w:eastAsia="Times New Roman" w:hAnsi="Times New Roman" w:cs="Times New Roman"/>
          <w:color w:val="000000"/>
          <w:sz w:val="28"/>
          <w:szCs w:val="28"/>
        </w:rPr>
        <w:t>тыс</w:t>
      </w:r>
      <w:proofErr w:type="gramStart"/>
      <w:r w:rsidR="00BD437D" w:rsidRPr="00BD437D">
        <w:rPr>
          <w:rFonts w:ascii="Times New Roman" w:eastAsia="Times New Roman" w:hAnsi="Times New Roman" w:cs="Times New Roman"/>
          <w:color w:val="000000"/>
          <w:sz w:val="28"/>
          <w:szCs w:val="28"/>
        </w:rPr>
        <w:t>.р</w:t>
      </w:r>
      <w:proofErr w:type="gramEnd"/>
      <w:r w:rsidR="00BD437D" w:rsidRPr="00BD437D">
        <w:rPr>
          <w:rFonts w:ascii="Times New Roman" w:eastAsia="Times New Roman" w:hAnsi="Times New Roman" w:cs="Times New Roman"/>
          <w:color w:val="000000"/>
          <w:sz w:val="28"/>
          <w:szCs w:val="28"/>
        </w:rPr>
        <w:t xml:space="preserve">ублей, </w:t>
      </w:r>
      <w:r>
        <w:rPr>
          <w:rFonts w:ascii="Times New Roman" w:eastAsia="Times New Roman" w:hAnsi="Times New Roman" w:cs="Times New Roman"/>
          <w:color w:val="000000"/>
          <w:sz w:val="28"/>
          <w:szCs w:val="28"/>
        </w:rPr>
        <w:t>в 202</w:t>
      </w:r>
      <w:r w:rsidR="006C52C0">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году -</w:t>
      </w:r>
      <w:r w:rsidR="006C52C0">
        <w:rPr>
          <w:rFonts w:ascii="Times New Roman" w:eastAsia="Times New Roman" w:hAnsi="Times New Roman" w:cs="Times New Roman"/>
          <w:color w:val="000000"/>
          <w:sz w:val="28"/>
          <w:szCs w:val="28"/>
        </w:rPr>
        <w:t>1379260,97</w:t>
      </w:r>
      <w:r>
        <w:rPr>
          <w:rFonts w:ascii="Times New Roman" w:eastAsia="Times New Roman" w:hAnsi="Times New Roman" w:cs="Times New Roman"/>
          <w:color w:val="000000"/>
          <w:sz w:val="28"/>
          <w:szCs w:val="28"/>
        </w:rPr>
        <w:t>тыс.рублей, в 202</w:t>
      </w:r>
      <w:r w:rsidR="006C52C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году-</w:t>
      </w:r>
      <w:r w:rsidR="006C52C0">
        <w:rPr>
          <w:rFonts w:ascii="Times New Roman" w:eastAsia="Times New Roman" w:hAnsi="Times New Roman" w:cs="Times New Roman"/>
          <w:color w:val="000000"/>
          <w:sz w:val="28"/>
          <w:szCs w:val="28"/>
        </w:rPr>
        <w:t>1174806,4</w:t>
      </w:r>
      <w:r w:rsidR="008C4A67">
        <w:rPr>
          <w:rFonts w:ascii="Times New Roman" w:eastAsia="Times New Roman" w:hAnsi="Times New Roman" w:cs="Times New Roman"/>
          <w:color w:val="000000"/>
          <w:sz w:val="28"/>
          <w:szCs w:val="28"/>
        </w:rPr>
        <w:t>тыс.рублей и будут сформированы в основном за счет безвозмездных поступлений, доля которых в 202</w:t>
      </w:r>
      <w:r w:rsidR="004901E6">
        <w:rPr>
          <w:rFonts w:ascii="Times New Roman" w:eastAsia="Times New Roman" w:hAnsi="Times New Roman" w:cs="Times New Roman"/>
          <w:color w:val="000000"/>
          <w:sz w:val="28"/>
          <w:szCs w:val="28"/>
        </w:rPr>
        <w:t>3</w:t>
      </w:r>
      <w:r w:rsidR="008C4A67">
        <w:rPr>
          <w:rFonts w:ascii="Times New Roman" w:eastAsia="Times New Roman" w:hAnsi="Times New Roman" w:cs="Times New Roman"/>
          <w:color w:val="000000"/>
          <w:sz w:val="28"/>
          <w:szCs w:val="28"/>
        </w:rPr>
        <w:t xml:space="preserve">году составит </w:t>
      </w:r>
      <w:r w:rsidR="004901E6">
        <w:rPr>
          <w:rFonts w:ascii="Times New Roman" w:eastAsia="Times New Roman" w:hAnsi="Times New Roman" w:cs="Times New Roman"/>
          <w:color w:val="000000"/>
          <w:sz w:val="28"/>
          <w:szCs w:val="28"/>
        </w:rPr>
        <w:t xml:space="preserve">65,49 </w:t>
      </w:r>
      <w:r w:rsidR="006E19FF">
        <w:rPr>
          <w:rFonts w:ascii="Times New Roman" w:eastAsia="Times New Roman" w:hAnsi="Times New Roman" w:cs="Times New Roman"/>
          <w:color w:val="000000"/>
          <w:sz w:val="28"/>
          <w:szCs w:val="28"/>
        </w:rPr>
        <w:t>процентов</w:t>
      </w:r>
      <w:r w:rsidR="008C4A67">
        <w:rPr>
          <w:rFonts w:ascii="Times New Roman" w:eastAsia="Times New Roman" w:hAnsi="Times New Roman" w:cs="Times New Roman"/>
          <w:color w:val="000000"/>
          <w:sz w:val="28"/>
          <w:szCs w:val="28"/>
        </w:rPr>
        <w:t xml:space="preserve"> общего объема доходов бюджета </w:t>
      </w:r>
      <w:proofErr w:type="spellStart"/>
      <w:r w:rsidR="008C4A67">
        <w:rPr>
          <w:rFonts w:ascii="Times New Roman" w:eastAsia="Times New Roman" w:hAnsi="Times New Roman" w:cs="Times New Roman"/>
          <w:color w:val="000000"/>
          <w:sz w:val="28"/>
          <w:szCs w:val="28"/>
        </w:rPr>
        <w:lastRenderedPageBreak/>
        <w:t>Варненского</w:t>
      </w:r>
      <w:proofErr w:type="spellEnd"/>
      <w:r w:rsidR="008C4A67">
        <w:rPr>
          <w:rFonts w:ascii="Times New Roman" w:eastAsia="Times New Roman" w:hAnsi="Times New Roman" w:cs="Times New Roman"/>
          <w:color w:val="000000"/>
          <w:sz w:val="28"/>
          <w:szCs w:val="28"/>
        </w:rPr>
        <w:t xml:space="preserve"> муниципального района, в 202</w:t>
      </w:r>
      <w:r w:rsidR="004901E6">
        <w:rPr>
          <w:rFonts w:ascii="Times New Roman" w:eastAsia="Times New Roman" w:hAnsi="Times New Roman" w:cs="Times New Roman"/>
          <w:color w:val="000000"/>
          <w:sz w:val="28"/>
          <w:szCs w:val="28"/>
        </w:rPr>
        <w:t>4</w:t>
      </w:r>
      <w:r w:rsidR="008C4A67">
        <w:rPr>
          <w:rFonts w:ascii="Times New Roman" w:eastAsia="Times New Roman" w:hAnsi="Times New Roman" w:cs="Times New Roman"/>
          <w:color w:val="000000"/>
          <w:sz w:val="28"/>
          <w:szCs w:val="28"/>
        </w:rPr>
        <w:t>году -</w:t>
      </w:r>
      <w:r w:rsidR="004901E6">
        <w:rPr>
          <w:rFonts w:ascii="Times New Roman" w:eastAsia="Times New Roman" w:hAnsi="Times New Roman" w:cs="Times New Roman"/>
          <w:color w:val="000000"/>
          <w:sz w:val="28"/>
          <w:szCs w:val="28"/>
        </w:rPr>
        <w:t>61,76</w:t>
      </w:r>
      <w:r w:rsidR="0020635D">
        <w:rPr>
          <w:rFonts w:ascii="Times New Roman" w:eastAsia="Times New Roman" w:hAnsi="Times New Roman" w:cs="Times New Roman"/>
          <w:color w:val="000000"/>
          <w:sz w:val="28"/>
          <w:szCs w:val="28"/>
        </w:rPr>
        <w:t xml:space="preserve"> процентов</w:t>
      </w:r>
      <w:r w:rsidR="008C4A67">
        <w:rPr>
          <w:rFonts w:ascii="Times New Roman" w:eastAsia="Times New Roman" w:hAnsi="Times New Roman" w:cs="Times New Roman"/>
          <w:color w:val="000000"/>
          <w:sz w:val="28"/>
          <w:szCs w:val="28"/>
        </w:rPr>
        <w:t>, в 202</w:t>
      </w:r>
      <w:r w:rsidR="004901E6">
        <w:rPr>
          <w:rFonts w:ascii="Times New Roman" w:eastAsia="Times New Roman" w:hAnsi="Times New Roman" w:cs="Times New Roman"/>
          <w:color w:val="000000"/>
          <w:sz w:val="28"/>
          <w:szCs w:val="28"/>
        </w:rPr>
        <w:t>5</w:t>
      </w:r>
      <w:r w:rsidR="008C4A67">
        <w:rPr>
          <w:rFonts w:ascii="Times New Roman" w:eastAsia="Times New Roman" w:hAnsi="Times New Roman" w:cs="Times New Roman"/>
          <w:color w:val="000000"/>
          <w:sz w:val="28"/>
          <w:szCs w:val="28"/>
        </w:rPr>
        <w:t xml:space="preserve">году- </w:t>
      </w:r>
      <w:r w:rsidR="004901E6">
        <w:rPr>
          <w:rFonts w:ascii="Times New Roman" w:eastAsia="Times New Roman" w:hAnsi="Times New Roman" w:cs="Times New Roman"/>
          <w:color w:val="000000"/>
          <w:sz w:val="28"/>
          <w:szCs w:val="28"/>
        </w:rPr>
        <w:t>56,65</w:t>
      </w:r>
      <w:r w:rsidR="0020635D">
        <w:rPr>
          <w:rFonts w:ascii="Times New Roman" w:eastAsia="Times New Roman" w:hAnsi="Times New Roman" w:cs="Times New Roman"/>
          <w:color w:val="000000"/>
          <w:sz w:val="28"/>
          <w:szCs w:val="28"/>
        </w:rPr>
        <w:t>процентов</w:t>
      </w:r>
      <w:r w:rsidR="008C4A67">
        <w:rPr>
          <w:rFonts w:ascii="Times New Roman" w:eastAsia="Times New Roman" w:hAnsi="Times New Roman" w:cs="Times New Roman"/>
          <w:color w:val="000000"/>
          <w:sz w:val="28"/>
          <w:szCs w:val="28"/>
        </w:rPr>
        <w:t xml:space="preserve">. При этом объем </w:t>
      </w:r>
      <w:r w:rsidR="0020635D">
        <w:rPr>
          <w:rFonts w:ascii="Times New Roman" w:eastAsia="Times New Roman" w:hAnsi="Times New Roman" w:cs="Times New Roman"/>
          <w:color w:val="000000"/>
          <w:sz w:val="28"/>
          <w:szCs w:val="28"/>
        </w:rPr>
        <w:t xml:space="preserve">безвозмездных </w:t>
      </w:r>
      <w:r w:rsidR="008C4A67">
        <w:rPr>
          <w:rFonts w:ascii="Times New Roman" w:eastAsia="Times New Roman" w:hAnsi="Times New Roman" w:cs="Times New Roman"/>
          <w:color w:val="000000"/>
          <w:sz w:val="28"/>
          <w:szCs w:val="28"/>
        </w:rPr>
        <w:t>поступлений в 202</w:t>
      </w:r>
      <w:r w:rsidR="004901E6">
        <w:rPr>
          <w:rFonts w:ascii="Times New Roman" w:eastAsia="Times New Roman" w:hAnsi="Times New Roman" w:cs="Times New Roman"/>
          <w:color w:val="000000"/>
          <w:sz w:val="28"/>
          <w:szCs w:val="28"/>
        </w:rPr>
        <w:t>4</w:t>
      </w:r>
      <w:r w:rsidR="008C4A67">
        <w:rPr>
          <w:rFonts w:ascii="Times New Roman" w:eastAsia="Times New Roman" w:hAnsi="Times New Roman" w:cs="Times New Roman"/>
          <w:color w:val="000000"/>
          <w:sz w:val="28"/>
          <w:szCs w:val="28"/>
        </w:rPr>
        <w:t>году по отношению к 202</w:t>
      </w:r>
      <w:r w:rsidR="004901E6">
        <w:rPr>
          <w:rFonts w:ascii="Times New Roman" w:eastAsia="Times New Roman" w:hAnsi="Times New Roman" w:cs="Times New Roman"/>
          <w:color w:val="000000"/>
          <w:sz w:val="28"/>
          <w:szCs w:val="28"/>
        </w:rPr>
        <w:t>3</w:t>
      </w:r>
      <w:r w:rsidR="008C4A67">
        <w:rPr>
          <w:rFonts w:ascii="Times New Roman" w:eastAsia="Times New Roman" w:hAnsi="Times New Roman" w:cs="Times New Roman"/>
          <w:color w:val="000000"/>
          <w:sz w:val="28"/>
          <w:szCs w:val="28"/>
        </w:rPr>
        <w:t xml:space="preserve">году </w:t>
      </w:r>
      <w:r w:rsidR="0020635D">
        <w:rPr>
          <w:rFonts w:ascii="Times New Roman" w:eastAsia="Times New Roman" w:hAnsi="Times New Roman" w:cs="Times New Roman"/>
          <w:color w:val="000000"/>
          <w:sz w:val="28"/>
          <w:szCs w:val="28"/>
        </w:rPr>
        <w:t>снизится</w:t>
      </w:r>
      <w:r w:rsidR="008C4A67">
        <w:rPr>
          <w:rFonts w:ascii="Times New Roman" w:eastAsia="Times New Roman" w:hAnsi="Times New Roman" w:cs="Times New Roman"/>
          <w:color w:val="000000"/>
          <w:sz w:val="28"/>
          <w:szCs w:val="28"/>
        </w:rPr>
        <w:t xml:space="preserve"> на </w:t>
      </w:r>
      <w:r w:rsidR="004901E6">
        <w:rPr>
          <w:rFonts w:ascii="Times New Roman" w:eastAsia="Times New Roman" w:hAnsi="Times New Roman" w:cs="Times New Roman"/>
          <w:color w:val="000000"/>
          <w:sz w:val="28"/>
          <w:szCs w:val="28"/>
        </w:rPr>
        <w:t>10,02</w:t>
      </w:r>
      <w:r w:rsidR="0020635D">
        <w:rPr>
          <w:rFonts w:ascii="Times New Roman" w:eastAsia="Times New Roman" w:hAnsi="Times New Roman" w:cs="Times New Roman"/>
          <w:color w:val="000000"/>
          <w:sz w:val="28"/>
          <w:szCs w:val="28"/>
        </w:rPr>
        <w:t xml:space="preserve"> процента</w:t>
      </w:r>
      <w:r w:rsidR="008C4A67">
        <w:rPr>
          <w:rFonts w:ascii="Times New Roman" w:eastAsia="Times New Roman" w:hAnsi="Times New Roman" w:cs="Times New Roman"/>
          <w:color w:val="000000"/>
          <w:sz w:val="28"/>
          <w:szCs w:val="28"/>
        </w:rPr>
        <w:t>.  К  202</w:t>
      </w:r>
      <w:r w:rsidR="004901E6">
        <w:rPr>
          <w:rFonts w:ascii="Times New Roman" w:eastAsia="Times New Roman" w:hAnsi="Times New Roman" w:cs="Times New Roman"/>
          <w:color w:val="000000"/>
          <w:sz w:val="28"/>
          <w:szCs w:val="28"/>
        </w:rPr>
        <w:t>5</w:t>
      </w:r>
      <w:r w:rsidR="008C4A67">
        <w:rPr>
          <w:rFonts w:ascii="Times New Roman" w:eastAsia="Times New Roman" w:hAnsi="Times New Roman" w:cs="Times New Roman"/>
          <w:color w:val="000000"/>
          <w:sz w:val="28"/>
          <w:szCs w:val="28"/>
        </w:rPr>
        <w:t>году безвозмездные поступления будут продолжать снижаться, в сравнении с 202</w:t>
      </w:r>
      <w:r w:rsidR="004901E6">
        <w:rPr>
          <w:rFonts w:ascii="Times New Roman" w:eastAsia="Times New Roman" w:hAnsi="Times New Roman" w:cs="Times New Roman"/>
          <w:color w:val="000000"/>
          <w:sz w:val="28"/>
          <w:szCs w:val="28"/>
        </w:rPr>
        <w:t>4</w:t>
      </w:r>
      <w:r w:rsidR="005671C2">
        <w:rPr>
          <w:rFonts w:ascii="Times New Roman" w:eastAsia="Times New Roman" w:hAnsi="Times New Roman" w:cs="Times New Roman"/>
          <w:color w:val="000000"/>
          <w:sz w:val="28"/>
          <w:szCs w:val="28"/>
        </w:rPr>
        <w:t>годо</w:t>
      </w:r>
      <w:r w:rsidR="0020635D">
        <w:rPr>
          <w:rFonts w:ascii="Times New Roman" w:eastAsia="Times New Roman" w:hAnsi="Times New Roman" w:cs="Times New Roman"/>
          <w:color w:val="000000"/>
          <w:sz w:val="28"/>
          <w:szCs w:val="28"/>
        </w:rPr>
        <w:t>м</w:t>
      </w:r>
      <w:r w:rsidR="005671C2">
        <w:rPr>
          <w:rFonts w:ascii="Times New Roman" w:eastAsia="Times New Roman" w:hAnsi="Times New Roman" w:cs="Times New Roman"/>
          <w:color w:val="000000"/>
          <w:sz w:val="28"/>
          <w:szCs w:val="28"/>
        </w:rPr>
        <w:t xml:space="preserve"> на </w:t>
      </w:r>
      <w:r w:rsidR="004901E6">
        <w:rPr>
          <w:rFonts w:ascii="Times New Roman" w:eastAsia="Times New Roman" w:hAnsi="Times New Roman" w:cs="Times New Roman"/>
          <w:color w:val="000000"/>
          <w:sz w:val="28"/>
          <w:szCs w:val="28"/>
        </w:rPr>
        <w:t>2</w:t>
      </w:r>
      <w:r w:rsidR="0020635D">
        <w:rPr>
          <w:rFonts w:ascii="Times New Roman" w:eastAsia="Times New Roman" w:hAnsi="Times New Roman" w:cs="Times New Roman"/>
          <w:color w:val="000000"/>
          <w:sz w:val="28"/>
          <w:szCs w:val="28"/>
        </w:rPr>
        <w:t>1,</w:t>
      </w:r>
      <w:r w:rsidR="004901E6">
        <w:rPr>
          <w:rFonts w:ascii="Times New Roman" w:eastAsia="Times New Roman" w:hAnsi="Times New Roman" w:cs="Times New Roman"/>
          <w:color w:val="000000"/>
          <w:sz w:val="28"/>
          <w:szCs w:val="28"/>
        </w:rPr>
        <w:t>87</w:t>
      </w:r>
      <w:r w:rsidR="0020635D">
        <w:rPr>
          <w:rFonts w:ascii="Times New Roman" w:eastAsia="Times New Roman" w:hAnsi="Times New Roman" w:cs="Times New Roman"/>
          <w:color w:val="000000"/>
          <w:sz w:val="28"/>
          <w:szCs w:val="28"/>
        </w:rPr>
        <w:t>процента</w:t>
      </w:r>
      <w:r w:rsidR="005671C2">
        <w:rPr>
          <w:rFonts w:ascii="Times New Roman" w:eastAsia="Times New Roman" w:hAnsi="Times New Roman" w:cs="Times New Roman"/>
          <w:color w:val="000000"/>
          <w:sz w:val="28"/>
          <w:szCs w:val="28"/>
        </w:rPr>
        <w:t>.</w:t>
      </w:r>
    </w:p>
    <w:p w:rsidR="00963D64" w:rsidRDefault="00963D64" w:rsidP="003533E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1563939F" wp14:editId="2822F1FC">
            <wp:extent cx="6038490" cy="2475781"/>
            <wp:effectExtent l="0" t="0" r="19685"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1C2" w:rsidRDefault="005671C2" w:rsidP="003533EA">
      <w:pPr>
        <w:shd w:val="clear" w:color="auto" w:fill="FFFFFF"/>
        <w:spacing w:after="0" w:line="240" w:lineRule="auto"/>
        <w:jc w:val="both"/>
        <w:rPr>
          <w:rFonts w:ascii="Times New Roman" w:eastAsia="Times New Roman" w:hAnsi="Times New Roman" w:cs="Times New Roman"/>
          <w:sz w:val="28"/>
          <w:szCs w:val="28"/>
        </w:rPr>
      </w:pPr>
      <w:r w:rsidRPr="00123540">
        <w:rPr>
          <w:rFonts w:ascii="Times New Roman" w:eastAsia="Times New Roman" w:hAnsi="Times New Roman" w:cs="Times New Roman"/>
          <w:color w:val="FF0000"/>
          <w:sz w:val="28"/>
          <w:szCs w:val="28"/>
        </w:rPr>
        <w:t xml:space="preserve"> </w:t>
      </w:r>
      <w:r w:rsidR="00A30AD4" w:rsidRPr="00A30AD4">
        <w:rPr>
          <w:rFonts w:ascii="Times New Roman" w:eastAsia="Times New Roman" w:hAnsi="Times New Roman" w:cs="Times New Roman"/>
          <w:sz w:val="28"/>
          <w:szCs w:val="28"/>
        </w:rPr>
        <w:t>С</w:t>
      </w:r>
      <w:r w:rsidRPr="00A30AD4">
        <w:rPr>
          <w:rFonts w:ascii="Times New Roman" w:eastAsia="Times New Roman" w:hAnsi="Times New Roman" w:cs="Times New Roman"/>
          <w:sz w:val="28"/>
          <w:szCs w:val="28"/>
        </w:rPr>
        <w:t xml:space="preserve">труктура доходной части бюджета </w:t>
      </w:r>
      <w:proofErr w:type="spellStart"/>
      <w:r w:rsidRPr="00A30AD4">
        <w:rPr>
          <w:rFonts w:ascii="Times New Roman" w:eastAsia="Times New Roman" w:hAnsi="Times New Roman" w:cs="Times New Roman"/>
          <w:sz w:val="28"/>
          <w:szCs w:val="28"/>
        </w:rPr>
        <w:t>Варненского</w:t>
      </w:r>
      <w:proofErr w:type="spellEnd"/>
      <w:r w:rsidRPr="00A30AD4">
        <w:rPr>
          <w:rFonts w:ascii="Times New Roman" w:eastAsia="Times New Roman" w:hAnsi="Times New Roman" w:cs="Times New Roman"/>
          <w:sz w:val="28"/>
          <w:szCs w:val="28"/>
        </w:rPr>
        <w:t xml:space="preserve"> муниципального района представлены в приложении №1 к экспертному заключению.</w:t>
      </w:r>
    </w:p>
    <w:p w:rsidR="001E7935" w:rsidRPr="00AA025B" w:rsidRDefault="001E7935" w:rsidP="001E7935">
      <w:pPr>
        <w:shd w:val="clear" w:color="auto" w:fill="FFFFFF"/>
        <w:spacing w:after="0" w:line="240" w:lineRule="auto"/>
        <w:jc w:val="center"/>
        <w:rPr>
          <w:rStyle w:val="fontstyle01"/>
          <w:color w:val="auto"/>
          <w:sz w:val="28"/>
          <w:szCs w:val="28"/>
        </w:rPr>
      </w:pPr>
      <w:r w:rsidRPr="00AA025B">
        <w:rPr>
          <w:rStyle w:val="fontstyle01"/>
          <w:color w:val="auto"/>
          <w:sz w:val="28"/>
          <w:szCs w:val="28"/>
        </w:rPr>
        <w:t>Налоговые и неналоговые доходы</w:t>
      </w:r>
    </w:p>
    <w:p w:rsidR="0048052A" w:rsidRDefault="00076563" w:rsidP="00EC4264">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Удельный вес поступлений по группе «Налоговые и неналоговые доходы»</w:t>
      </w:r>
      <w:r w:rsidR="001E7935" w:rsidRPr="00EC4264">
        <w:rPr>
          <w:rFonts w:ascii="TimesNewRomanPSMT" w:hAnsi="TimesNewRomanPSMT"/>
          <w:color w:val="000000"/>
          <w:sz w:val="28"/>
          <w:szCs w:val="28"/>
        </w:rPr>
        <w:br/>
        <w:t>прогнозируется в 202</w:t>
      </w:r>
      <w:r w:rsidR="00AA025B">
        <w:rPr>
          <w:rFonts w:ascii="TimesNewRomanPSMT" w:hAnsi="TimesNewRomanPSMT"/>
          <w:color w:val="000000"/>
          <w:sz w:val="28"/>
          <w:szCs w:val="28"/>
        </w:rPr>
        <w:t>3</w:t>
      </w:r>
      <w:r w:rsidR="001E7935" w:rsidRPr="00EC4264">
        <w:rPr>
          <w:rFonts w:ascii="TimesNewRomanPSMT" w:hAnsi="TimesNewRomanPSMT"/>
          <w:color w:val="000000"/>
          <w:sz w:val="28"/>
          <w:szCs w:val="28"/>
        </w:rPr>
        <w:t xml:space="preserve"> году в объеме </w:t>
      </w:r>
      <w:r w:rsidR="00AA025B">
        <w:rPr>
          <w:rFonts w:ascii="TimesNewRomanPSMT" w:hAnsi="TimesNewRomanPSMT"/>
          <w:color w:val="000000"/>
          <w:sz w:val="28"/>
          <w:szCs w:val="28"/>
        </w:rPr>
        <w:t>34,3</w:t>
      </w:r>
      <w:r w:rsidR="00EC4264">
        <w:rPr>
          <w:rFonts w:ascii="TimesNewRomanPSMT" w:hAnsi="TimesNewRomanPSMT"/>
          <w:color w:val="000000"/>
          <w:sz w:val="28"/>
          <w:szCs w:val="28"/>
        </w:rPr>
        <w:t>процентов</w:t>
      </w:r>
      <w:r w:rsidR="001E7935" w:rsidRPr="00EC4264">
        <w:rPr>
          <w:rFonts w:ascii="TimesNewRomanPSMT" w:hAnsi="TimesNewRomanPSMT"/>
          <w:color w:val="000000"/>
          <w:sz w:val="28"/>
          <w:szCs w:val="28"/>
        </w:rPr>
        <w:t>, в 202</w:t>
      </w:r>
      <w:r w:rsidR="00AA025B">
        <w:rPr>
          <w:rFonts w:ascii="TimesNewRomanPSMT" w:hAnsi="TimesNewRomanPSMT"/>
          <w:color w:val="000000"/>
          <w:sz w:val="28"/>
          <w:szCs w:val="28"/>
        </w:rPr>
        <w:t>4</w:t>
      </w:r>
      <w:r w:rsidR="001E7935" w:rsidRPr="00EC4264">
        <w:rPr>
          <w:rFonts w:ascii="TimesNewRomanPSMT" w:hAnsi="TimesNewRomanPSMT"/>
          <w:color w:val="000000"/>
          <w:sz w:val="28"/>
          <w:szCs w:val="28"/>
        </w:rPr>
        <w:t xml:space="preserve"> - 202</w:t>
      </w:r>
      <w:r w:rsidR="00AA025B">
        <w:rPr>
          <w:rFonts w:ascii="TimesNewRomanPSMT" w:hAnsi="TimesNewRomanPSMT"/>
          <w:color w:val="000000"/>
          <w:sz w:val="28"/>
          <w:szCs w:val="28"/>
        </w:rPr>
        <w:t>5</w:t>
      </w:r>
      <w:r w:rsidR="001E7935" w:rsidRPr="00EC4264">
        <w:rPr>
          <w:rFonts w:ascii="TimesNewRomanPSMT" w:hAnsi="TimesNewRomanPSMT"/>
          <w:color w:val="000000"/>
          <w:sz w:val="28"/>
          <w:szCs w:val="28"/>
        </w:rPr>
        <w:t xml:space="preserve"> годах соответственно</w:t>
      </w:r>
      <w:r w:rsidR="00EC4264">
        <w:rPr>
          <w:rFonts w:ascii="TimesNewRomanPSMT" w:hAnsi="TimesNewRomanPSMT"/>
          <w:color w:val="000000"/>
          <w:sz w:val="28"/>
          <w:szCs w:val="28"/>
        </w:rPr>
        <w:t xml:space="preserve"> </w:t>
      </w:r>
      <w:r w:rsidR="0048052A">
        <w:rPr>
          <w:rFonts w:ascii="TimesNewRomanPSMT" w:hAnsi="TimesNewRomanPSMT"/>
          <w:color w:val="000000"/>
          <w:sz w:val="28"/>
          <w:szCs w:val="28"/>
        </w:rPr>
        <w:t>38,2</w:t>
      </w:r>
      <w:r w:rsidR="00EC4264">
        <w:rPr>
          <w:rFonts w:ascii="TimesNewRomanPSMT" w:hAnsi="TimesNewRomanPSMT"/>
          <w:color w:val="000000"/>
          <w:sz w:val="28"/>
          <w:szCs w:val="28"/>
        </w:rPr>
        <w:t xml:space="preserve"> процента</w:t>
      </w:r>
      <w:r w:rsidR="001E7935" w:rsidRPr="00EC4264">
        <w:rPr>
          <w:rFonts w:ascii="TimesNewRomanPSMT" w:hAnsi="TimesNewRomanPSMT"/>
          <w:color w:val="000000"/>
          <w:sz w:val="28"/>
          <w:szCs w:val="28"/>
        </w:rPr>
        <w:t xml:space="preserve"> и </w:t>
      </w:r>
      <w:r w:rsidR="0048052A">
        <w:rPr>
          <w:rFonts w:ascii="TimesNewRomanPSMT" w:hAnsi="TimesNewRomanPSMT"/>
          <w:color w:val="000000"/>
          <w:sz w:val="28"/>
          <w:szCs w:val="28"/>
        </w:rPr>
        <w:t>43,3</w:t>
      </w:r>
      <w:r w:rsidR="00EC4264">
        <w:rPr>
          <w:rFonts w:ascii="TimesNewRomanPSMT" w:hAnsi="TimesNewRomanPSMT"/>
          <w:color w:val="000000"/>
          <w:sz w:val="28"/>
          <w:szCs w:val="28"/>
        </w:rPr>
        <w:t>процента</w:t>
      </w:r>
      <w:r w:rsidR="001E7935" w:rsidRPr="00EC4264">
        <w:rPr>
          <w:rFonts w:ascii="TimesNewRomanPSMT" w:hAnsi="TimesNewRomanPSMT"/>
          <w:color w:val="000000"/>
          <w:sz w:val="28"/>
          <w:szCs w:val="28"/>
        </w:rPr>
        <w:t xml:space="preserve">, в том числе налоговые доходы </w:t>
      </w:r>
      <w:r w:rsidR="0048052A">
        <w:rPr>
          <w:rFonts w:ascii="TimesNewRomanPSMT" w:hAnsi="TimesNewRomanPSMT"/>
          <w:color w:val="000000"/>
          <w:sz w:val="28"/>
          <w:szCs w:val="28"/>
        </w:rPr>
        <w:t>30,1</w:t>
      </w:r>
      <w:r w:rsidR="00EC4264">
        <w:rPr>
          <w:rFonts w:ascii="TimesNewRomanPSMT" w:hAnsi="TimesNewRomanPSMT"/>
          <w:color w:val="000000"/>
          <w:sz w:val="28"/>
          <w:szCs w:val="28"/>
        </w:rPr>
        <w:t>процента,</w:t>
      </w:r>
      <w:r w:rsidR="0048052A">
        <w:rPr>
          <w:rFonts w:ascii="TimesNewRomanPSMT" w:hAnsi="TimesNewRomanPSMT"/>
          <w:color w:val="000000"/>
          <w:sz w:val="28"/>
          <w:szCs w:val="28"/>
        </w:rPr>
        <w:t>33,7</w:t>
      </w:r>
      <w:r w:rsidR="00EC4264">
        <w:rPr>
          <w:rFonts w:ascii="TimesNewRomanPSMT" w:hAnsi="TimesNewRomanPSMT"/>
          <w:color w:val="000000"/>
          <w:sz w:val="28"/>
          <w:szCs w:val="28"/>
        </w:rPr>
        <w:t>процента</w:t>
      </w:r>
      <w:r w:rsidR="001E7935" w:rsidRPr="00EC4264">
        <w:rPr>
          <w:rFonts w:ascii="TimesNewRomanPSMT" w:hAnsi="TimesNewRomanPSMT"/>
          <w:color w:val="000000"/>
          <w:sz w:val="28"/>
          <w:szCs w:val="28"/>
        </w:rPr>
        <w:t>,</w:t>
      </w:r>
      <w:r w:rsidR="0048052A">
        <w:rPr>
          <w:rFonts w:ascii="TimesNewRomanPSMT" w:hAnsi="TimesNewRomanPSMT"/>
          <w:color w:val="000000"/>
          <w:sz w:val="28"/>
          <w:szCs w:val="28"/>
        </w:rPr>
        <w:t>37,9</w:t>
      </w:r>
      <w:r w:rsidR="00EC4264">
        <w:rPr>
          <w:rFonts w:ascii="TimesNewRomanPSMT" w:hAnsi="TimesNewRomanPSMT"/>
          <w:color w:val="000000"/>
          <w:sz w:val="28"/>
          <w:szCs w:val="28"/>
        </w:rPr>
        <w:t>процента</w:t>
      </w:r>
      <w:r w:rsidR="001E7935" w:rsidRPr="00EC4264">
        <w:rPr>
          <w:rFonts w:ascii="TimesNewRomanPSMT" w:hAnsi="TimesNewRomanPSMT"/>
          <w:color w:val="000000"/>
          <w:sz w:val="28"/>
          <w:szCs w:val="28"/>
        </w:rPr>
        <w:t xml:space="preserve"> и</w:t>
      </w:r>
      <w:r>
        <w:rPr>
          <w:rFonts w:ascii="TimesNewRomanPSMT" w:hAnsi="TimesNewRomanPSMT"/>
          <w:color w:val="000000"/>
          <w:sz w:val="28"/>
          <w:szCs w:val="28"/>
        </w:rPr>
        <w:t xml:space="preserve"> </w:t>
      </w:r>
      <w:r w:rsidRPr="00EC4264">
        <w:rPr>
          <w:rFonts w:ascii="TimesNewRomanPSMT" w:hAnsi="TimesNewRomanPSMT"/>
          <w:color w:val="000000"/>
          <w:sz w:val="28"/>
          <w:szCs w:val="28"/>
        </w:rPr>
        <w:t>неналоговые</w:t>
      </w:r>
      <w:r>
        <w:rPr>
          <w:rFonts w:ascii="TimesNewRomanPSMT" w:hAnsi="TimesNewRomanPSMT"/>
          <w:color w:val="000000"/>
          <w:sz w:val="28"/>
          <w:szCs w:val="28"/>
        </w:rPr>
        <w:t xml:space="preserve"> доходы</w:t>
      </w:r>
      <w:r w:rsidR="0048052A">
        <w:rPr>
          <w:rFonts w:ascii="TimesNewRomanPSMT" w:hAnsi="TimesNewRomanPSMT"/>
          <w:color w:val="000000"/>
          <w:sz w:val="28"/>
          <w:szCs w:val="28"/>
        </w:rPr>
        <w:t xml:space="preserve"> 4,2 </w:t>
      </w:r>
      <w:r w:rsidR="00EC4264">
        <w:rPr>
          <w:rFonts w:ascii="TimesNewRomanPSMT" w:hAnsi="TimesNewRomanPSMT"/>
          <w:color w:val="000000"/>
          <w:sz w:val="28"/>
          <w:szCs w:val="28"/>
        </w:rPr>
        <w:t>процента</w:t>
      </w:r>
      <w:r w:rsidR="001E7935" w:rsidRPr="00EC4264">
        <w:rPr>
          <w:rFonts w:ascii="TimesNewRomanPSMT" w:hAnsi="TimesNewRomanPSMT"/>
          <w:color w:val="000000"/>
          <w:sz w:val="28"/>
          <w:szCs w:val="28"/>
        </w:rPr>
        <w:t xml:space="preserve">, </w:t>
      </w:r>
      <w:r w:rsidR="0048052A">
        <w:rPr>
          <w:rFonts w:ascii="TimesNewRomanPSMT" w:hAnsi="TimesNewRomanPSMT"/>
          <w:color w:val="000000"/>
          <w:sz w:val="28"/>
          <w:szCs w:val="28"/>
        </w:rPr>
        <w:t>4,5</w:t>
      </w:r>
      <w:r w:rsidR="00EC4264">
        <w:rPr>
          <w:rFonts w:ascii="TimesNewRomanPSMT" w:hAnsi="TimesNewRomanPSMT"/>
          <w:color w:val="000000"/>
          <w:sz w:val="28"/>
          <w:szCs w:val="28"/>
        </w:rPr>
        <w:t>процента</w:t>
      </w:r>
      <w:r w:rsidR="0048052A">
        <w:rPr>
          <w:rFonts w:ascii="TimesNewRomanPSMT" w:hAnsi="TimesNewRomanPSMT"/>
          <w:color w:val="000000"/>
          <w:sz w:val="28"/>
          <w:szCs w:val="28"/>
        </w:rPr>
        <w:t xml:space="preserve"> и 5,4</w:t>
      </w:r>
      <w:r w:rsidR="00EC4264">
        <w:rPr>
          <w:rFonts w:ascii="TimesNewRomanPSMT" w:hAnsi="TimesNewRomanPSMT"/>
          <w:color w:val="000000"/>
          <w:sz w:val="28"/>
          <w:szCs w:val="28"/>
        </w:rPr>
        <w:t>процента</w:t>
      </w:r>
      <w:r w:rsidR="0048052A">
        <w:rPr>
          <w:rFonts w:ascii="TimesNewRomanPSMT" w:hAnsi="TimesNewRomanPSMT"/>
          <w:color w:val="000000"/>
          <w:sz w:val="28"/>
          <w:szCs w:val="28"/>
        </w:rPr>
        <w:t xml:space="preserve"> </w:t>
      </w:r>
      <w:r w:rsidRPr="00EC4264">
        <w:rPr>
          <w:rFonts w:ascii="TimesNewRomanPSMT" w:hAnsi="TimesNewRomanPSMT"/>
          <w:color w:val="000000"/>
          <w:sz w:val="28"/>
          <w:szCs w:val="28"/>
        </w:rPr>
        <w:t>соответственно</w:t>
      </w:r>
      <w:r w:rsidR="001E7935" w:rsidRPr="00EC4264">
        <w:rPr>
          <w:rFonts w:ascii="TimesNewRomanPSMT" w:hAnsi="TimesNewRomanPSMT"/>
          <w:color w:val="000000"/>
          <w:sz w:val="28"/>
          <w:szCs w:val="28"/>
        </w:rPr>
        <w:t>.</w:t>
      </w:r>
    </w:p>
    <w:p w:rsidR="001E7935" w:rsidRDefault="00076563" w:rsidP="00EC4264">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Сравнительный анализ прогнозируемых поступлений налоговых и неналоговых</w:t>
      </w:r>
      <w:r w:rsidR="00EC4264">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доходов на 202</w:t>
      </w:r>
      <w:r w:rsidR="0048052A">
        <w:rPr>
          <w:rFonts w:ascii="TimesNewRomanPSMT" w:hAnsi="TimesNewRomanPSMT"/>
          <w:color w:val="000000"/>
          <w:sz w:val="28"/>
          <w:szCs w:val="28"/>
        </w:rPr>
        <w:t>3</w:t>
      </w:r>
      <w:r w:rsidR="001E7935" w:rsidRPr="00EC4264">
        <w:rPr>
          <w:rFonts w:ascii="TimesNewRomanPSMT" w:hAnsi="TimesNewRomanPSMT"/>
          <w:color w:val="000000"/>
          <w:sz w:val="28"/>
          <w:szCs w:val="28"/>
        </w:rPr>
        <w:t>-202</w:t>
      </w:r>
      <w:r w:rsidR="0048052A">
        <w:rPr>
          <w:rFonts w:ascii="TimesNewRomanPSMT" w:hAnsi="TimesNewRomanPSMT"/>
          <w:color w:val="000000"/>
          <w:sz w:val="28"/>
          <w:szCs w:val="28"/>
        </w:rPr>
        <w:t>5</w:t>
      </w:r>
      <w:r w:rsidR="001E7935" w:rsidRPr="00EC4264">
        <w:rPr>
          <w:rFonts w:ascii="TimesNewRomanPSMT" w:hAnsi="TimesNewRomanPSMT"/>
          <w:color w:val="000000"/>
          <w:sz w:val="28"/>
          <w:szCs w:val="28"/>
        </w:rPr>
        <w:t>годы с ожидаемым поступлением доходов</w:t>
      </w:r>
      <w:r w:rsidR="00EC4264">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в</w:t>
      </w:r>
      <w:r w:rsidR="00EC4264">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202</w:t>
      </w:r>
      <w:r w:rsidR="0048052A">
        <w:rPr>
          <w:rFonts w:ascii="TimesNewRomanPSMT" w:hAnsi="TimesNewRomanPSMT"/>
          <w:color w:val="000000"/>
          <w:sz w:val="28"/>
          <w:szCs w:val="28"/>
        </w:rPr>
        <w:t>2</w:t>
      </w:r>
      <w:r w:rsidR="001E7935" w:rsidRPr="00EC4264">
        <w:rPr>
          <w:rFonts w:ascii="TimesNewRomanPSMT" w:hAnsi="TimesNewRomanPSMT"/>
          <w:color w:val="000000"/>
          <w:sz w:val="28"/>
          <w:szCs w:val="28"/>
        </w:rPr>
        <w:t>году</w:t>
      </w:r>
      <w:r w:rsidR="00EC4264">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показал</w:t>
      </w:r>
      <w:r w:rsidR="00EC4264">
        <w:rPr>
          <w:rFonts w:ascii="TimesNewRomanPSMT" w:hAnsi="TimesNewRomanPSMT"/>
          <w:color w:val="000000"/>
          <w:sz w:val="28"/>
          <w:szCs w:val="28"/>
        </w:rPr>
        <w:t xml:space="preserve"> </w:t>
      </w:r>
      <w:r w:rsidR="001E7935" w:rsidRPr="00EC4264">
        <w:rPr>
          <w:rFonts w:ascii="TimesNewRomanPSMT" w:hAnsi="TimesNewRomanPSMT"/>
          <w:color w:val="000000"/>
          <w:sz w:val="28"/>
          <w:szCs w:val="28"/>
        </w:rPr>
        <w:t>следующее</w:t>
      </w:r>
      <w:r w:rsidR="0048052A">
        <w:rPr>
          <w:rFonts w:ascii="TimesNewRomanPSMT" w:hAnsi="TimesNewRomanPSMT"/>
          <w:color w:val="000000"/>
          <w:sz w:val="28"/>
          <w:szCs w:val="28"/>
        </w:rPr>
        <w:t>:</w:t>
      </w:r>
    </w:p>
    <w:p w:rsidR="00951439" w:rsidRDefault="00951439" w:rsidP="00951439">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proofErr w:type="gramStart"/>
      <w:r w:rsidR="0048052A">
        <w:rPr>
          <w:rFonts w:ascii="TimesNewRomanPSMT" w:hAnsi="TimesNewRomanPSMT"/>
          <w:color w:val="000000"/>
          <w:sz w:val="28"/>
          <w:szCs w:val="28"/>
        </w:rPr>
        <w:t>-</w:t>
      </w:r>
      <w:r>
        <w:rPr>
          <w:rFonts w:ascii="TimesNewRomanPSMT" w:hAnsi="TimesNewRomanPSMT"/>
          <w:color w:val="000000"/>
          <w:sz w:val="28"/>
          <w:szCs w:val="28"/>
        </w:rPr>
        <w:t xml:space="preserve"> </w:t>
      </w:r>
      <w:r w:rsidR="0048052A">
        <w:rPr>
          <w:rFonts w:ascii="TimesNewRomanPSMT" w:hAnsi="TimesNewRomanPSMT"/>
          <w:color w:val="000000"/>
          <w:sz w:val="28"/>
          <w:szCs w:val="28"/>
        </w:rPr>
        <w:t>в</w:t>
      </w:r>
      <w:r w:rsidR="001E7935" w:rsidRPr="00C325BD">
        <w:rPr>
          <w:rFonts w:ascii="TimesNewRomanPSMT" w:hAnsi="TimesNewRomanPSMT"/>
          <w:color w:val="000000"/>
          <w:sz w:val="28"/>
          <w:szCs w:val="28"/>
        </w:rPr>
        <w:t xml:space="preserve"> соответствии с Проектом Решения о бюджете в 202</w:t>
      </w:r>
      <w:r w:rsidR="0048052A">
        <w:rPr>
          <w:rFonts w:ascii="TimesNewRomanPSMT" w:hAnsi="TimesNewRomanPSMT"/>
          <w:color w:val="000000"/>
          <w:sz w:val="28"/>
          <w:szCs w:val="28"/>
        </w:rPr>
        <w:t>3</w:t>
      </w:r>
      <w:r w:rsidR="001E7935" w:rsidRPr="00C325BD">
        <w:rPr>
          <w:rFonts w:ascii="TimesNewRomanPSMT" w:hAnsi="TimesNewRomanPSMT"/>
          <w:color w:val="000000"/>
          <w:sz w:val="28"/>
          <w:szCs w:val="28"/>
        </w:rPr>
        <w:t xml:space="preserve"> году относительно</w:t>
      </w:r>
      <w:r w:rsidR="001E7935" w:rsidRPr="00C325BD">
        <w:rPr>
          <w:rFonts w:ascii="TimesNewRomanPSMT" w:hAnsi="TimesNewRomanPSMT"/>
          <w:color w:val="000000"/>
          <w:sz w:val="28"/>
          <w:szCs w:val="28"/>
        </w:rPr>
        <w:br/>
        <w:t xml:space="preserve">ожидаемого исполнения бюджета </w:t>
      </w:r>
      <w:r w:rsidR="00C325BD">
        <w:rPr>
          <w:rFonts w:ascii="TimesNewRomanPSMT" w:hAnsi="TimesNewRomanPSMT"/>
          <w:color w:val="000000"/>
          <w:sz w:val="28"/>
          <w:szCs w:val="28"/>
        </w:rPr>
        <w:t>муниципального района</w:t>
      </w:r>
      <w:r w:rsidR="001E7935" w:rsidRPr="00C325BD">
        <w:rPr>
          <w:rFonts w:ascii="TimesNewRomanPSMT" w:hAnsi="TimesNewRomanPSMT"/>
          <w:color w:val="000000"/>
          <w:sz w:val="28"/>
          <w:szCs w:val="28"/>
        </w:rPr>
        <w:t xml:space="preserve"> в 202</w:t>
      </w:r>
      <w:r w:rsidR="0048052A">
        <w:rPr>
          <w:rFonts w:ascii="TimesNewRomanPSMT" w:hAnsi="TimesNewRomanPSMT"/>
          <w:color w:val="000000"/>
          <w:sz w:val="28"/>
          <w:szCs w:val="28"/>
        </w:rPr>
        <w:t>2</w:t>
      </w:r>
      <w:r w:rsidR="001E7935" w:rsidRPr="00C325BD">
        <w:rPr>
          <w:rFonts w:ascii="TimesNewRomanPSMT" w:hAnsi="TimesNewRomanPSMT"/>
          <w:color w:val="000000"/>
          <w:sz w:val="28"/>
          <w:szCs w:val="28"/>
        </w:rPr>
        <w:t xml:space="preserve"> году прогнозируется</w:t>
      </w:r>
      <w:r w:rsidR="00C325BD">
        <w:rPr>
          <w:rFonts w:ascii="TimesNewRomanPSMT" w:hAnsi="TimesNewRomanPSMT"/>
          <w:color w:val="000000"/>
          <w:sz w:val="28"/>
          <w:szCs w:val="28"/>
        </w:rPr>
        <w:t xml:space="preserve"> </w:t>
      </w:r>
      <w:r>
        <w:rPr>
          <w:rFonts w:ascii="TimesNewRomanPSMT" w:hAnsi="TimesNewRomanPSMT"/>
          <w:color w:val="000000"/>
          <w:sz w:val="28"/>
          <w:szCs w:val="28"/>
        </w:rPr>
        <w:t>снижение</w:t>
      </w:r>
      <w:r w:rsidR="00C325BD">
        <w:rPr>
          <w:rFonts w:ascii="TimesNewRomanPSMT" w:hAnsi="TimesNewRomanPSMT"/>
          <w:color w:val="000000"/>
          <w:sz w:val="28"/>
          <w:szCs w:val="28"/>
        </w:rPr>
        <w:t xml:space="preserve"> </w:t>
      </w:r>
      <w:r w:rsidR="001E7935" w:rsidRPr="00C325BD">
        <w:rPr>
          <w:rFonts w:ascii="TimesNewRomanPSMT" w:hAnsi="TimesNewRomanPSMT"/>
          <w:color w:val="000000"/>
          <w:sz w:val="28"/>
          <w:szCs w:val="28"/>
        </w:rPr>
        <w:t xml:space="preserve">объема поступлений налоговых и неналоговых доходов на </w:t>
      </w:r>
      <w:r w:rsidR="00953E52">
        <w:rPr>
          <w:rFonts w:ascii="TimesNewRomanPSMT" w:hAnsi="TimesNewRomanPSMT"/>
          <w:color w:val="000000"/>
          <w:sz w:val="28"/>
          <w:szCs w:val="28"/>
        </w:rPr>
        <w:t>37,6</w:t>
      </w:r>
      <w:r>
        <w:rPr>
          <w:rFonts w:ascii="TimesNewRomanPSMT" w:hAnsi="TimesNewRomanPSMT"/>
          <w:color w:val="000000"/>
          <w:sz w:val="28"/>
          <w:szCs w:val="28"/>
        </w:rPr>
        <w:t>процента</w:t>
      </w:r>
      <w:r w:rsidR="001E7935" w:rsidRPr="00C325BD">
        <w:rPr>
          <w:rFonts w:ascii="TimesNewRomanPSMT" w:hAnsi="TimesNewRomanPSMT"/>
          <w:color w:val="000000"/>
          <w:sz w:val="28"/>
          <w:szCs w:val="28"/>
        </w:rPr>
        <w:t>, в 202</w:t>
      </w:r>
      <w:r w:rsidR="00380B3E">
        <w:rPr>
          <w:rFonts w:ascii="TimesNewRomanPSMT" w:hAnsi="TimesNewRomanPSMT"/>
          <w:color w:val="000000"/>
          <w:sz w:val="28"/>
          <w:szCs w:val="28"/>
        </w:rPr>
        <w:t>4</w:t>
      </w:r>
      <w:r w:rsidR="001E7935" w:rsidRPr="00C325BD">
        <w:rPr>
          <w:rFonts w:ascii="TimesNewRomanPSMT" w:hAnsi="TimesNewRomanPSMT"/>
          <w:color w:val="000000"/>
          <w:sz w:val="28"/>
          <w:szCs w:val="28"/>
        </w:rPr>
        <w:t xml:space="preserve"> году</w:t>
      </w:r>
      <w:r>
        <w:rPr>
          <w:rFonts w:ascii="TimesNewRomanPSMT" w:hAnsi="TimesNewRomanPSMT"/>
          <w:color w:val="000000"/>
          <w:sz w:val="28"/>
          <w:szCs w:val="28"/>
        </w:rPr>
        <w:t xml:space="preserve"> </w:t>
      </w:r>
      <w:r w:rsidR="001E7935" w:rsidRPr="00C325BD">
        <w:rPr>
          <w:rFonts w:ascii="TimesNewRomanPSMT" w:hAnsi="TimesNewRomanPSMT"/>
          <w:color w:val="000000"/>
          <w:sz w:val="28"/>
          <w:szCs w:val="28"/>
        </w:rPr>
        <w:t>относительно прогноза 202</w:t>
      </w:r>
      <w:r w:rsidR="00380B3E">
        <w:rPr>
          <w:rFonts w:ascii="TimesNewRomanPSMT" w:hAnsi="TimesNewRomanPSMT"/>
          <w:color w:val="000000"/>
          <w:sz w:val="28"/>
          <w:szCs w:val="28"/>
        </w:rPr>
        <w:t>3</w:t>
      </w:r>
      <w:r w:rsidR="001E7935" w:rsidRPr="00C325BD">
        <w:rPr>
          <w:rFonts w:ascii="TimesNewRomanPSMT" w:hAnsi="TimesNewRomanPSMT"/>
          <w:color w:val="000000"/>
          <w:sz w:val="28"/>
          <w:szCs w:val="28"/>
        </w:rPr>
        <w:t xml:space="preserve"> года прогнозируется</w:t>
      </w:r>
      <w:r>
        <w:rPr>
          <w:rFonts w:ascii="TimesNewRomanPSMT" w:hAnsi="TimesNewRomanPSMT"/>
          <w:color w:val="000000"/>
          <w:sz w:val="28"/>
          <w:szCs w:val="28"/>
        </w:rPr>
        <w:t xml:space="preserve"> </w:t>
      </w:r>
      <w:r w:rsidR="001E7935" w:rsidRPr="00C325BD">
        <w:rPr>
          <w:rFonts w:ascii="TimesNewRomanPSMT" w:hAnsi="TimesNewRomanPSMT"/>
          <w:color w:val="000000"/>
          <w:sz w:val="28"/>
          <w:szCs w:val="28"/>
        </w:rPr>
        <w:t xml:space="preserve">рост на </w:t>
      </w:r>
      <w:r w:rsidR="00380B3E">
        <w:rPr>
          <w:rFonts w:ascii="TimesNewRomanPSMT" w:hAnsi="TimesNewRomanPSMT"/>
          <w:color w:val="000000"/>
          <w:sz w:val="28"/>
          <w:szCs w:val="28"/>
        </w:rPr>
        <w:t>5,9</w:t>
      </w:r>
      <w:r>
        <w:rPr>
          <w:rFonts w:ascii="TimesNewRomanPSMT" w:hAnsi="TimesNewRomanPSMT"/>
          <w:color w:val="000000"/>
          <w:sz w:val="28"/>
          <w:szCs w:val="28"/>
        </w:rPr>
        <w:t>процента</w:t>
      </w:r>
      <w:r w:rsidR="001E7935" w:rsidRPr="00C325BD">
        <w:rPr>
          <w:rFonts w:ascii="TimesNewRomanPSMT" w:hAnsi="TimesNewRomanPSMT"/>
          <w:color w:val="000000"/>
          <w:sz w:val="28"/>
          <w:szCs w:val="28"/>
        </w:rPr>
        <w:t>, в 202</w:t>
      </w:r>
      <w:r w:rsidR="00380B3E">
        <w:rPr>
          <w:rFonts w:ascii="TimesNewRomanPSMT" w:hAnsi="TimesNewRomanPSMT"/>
          <w:color w:val="000000"/>
          <w:sz w:val="28"/>
          <w:szCs w:val="28"/>
        </w:rPr>
        <w:t>5</w:t>
      </w:r>
      <w:r w:rsidR="001E7935" w:rsidRPr="00C325BD">
        <w:rPr>
          <w:rFonts w:ascii="TimesNewRomanPSMT" w:hAnsi="TimesNewRomanPSMT"/>
          <w:color w:val="000000"/>
          <w:sz w:val="28"/>
          <w:szCs w:val="28"/>
        </w:rPr>
        <w:t xml:space="preserve"> году</w:t>
      </w:r>
      <w:r>
        <w:rPr>
          <w:rFonts w:ascii="TimesNewRomanPSMT" w:hAnsi="TimesNewRomanPSMT"/>
          <w:color w:val="000000"/>
          <w:sz w:val="28"/>
          <w:szCs w:val="28"/>
        </w:rPr>
        <w:t xml:space="preserve"> </w:t>
      </w:r>
      <w:r w:rsidRPr="00C325BD">
        <w:rPr>
          <w:rFonts w:ascii="TimesNewRomanPSMT" w:hAnsi="TimesNewRomanPSMT"/>
          <w:color w:val="000000"/>
          <w:sz w:val="28"/>
          <w:szCs w:val="28"/>
        </w:rPr>
        <w:t>относительно</w:t>
      </w:r>
      <w:r>
        <w:rPr>
          <w:rFonts w:ascii="TimesNewRomanPSMT" w:hAnsi="TimesNewRomanPSMT"/>
          <w:color w:val="000000"/>
          <w:sz w:val="28"/>
          <w:szCs w:val="28"/>
        </w:rPr>
        <w:t xml:space="preserve"> </w:t>
      </w:r>
      <w:r w:rsidRPr="00C325BD">
        <w:rPr>
          <w:rFonts w:ascii="TimesNewRomanPSMT" w:hAnsi="TimesNewRomanPSMT"/>
          <w:color w:val="000000"/>
          <w:sz w:val="28"/>
          <w:szCs w:val="28"/>
        </w:rPr>
        <w:t>прогноза</w:t>
      </w:r>
      <w:r>
        <w:rPr>
          <w:rFonts w:ascii="TimesNewRomanPSMT" w:hAnsi="TimesNewRomanPSMT"/>
          <w:color w:val="000000"/>
          <w:sz w:val="28"/>
          <w:szCs w:val="28"/>
        </w:rPr>
        <w:t xml:space="preserve"> </w:t>
      </w:r>
      <w:r w:rsidR="008E75E5">
        <w:rPr>
          <w:rFonts w:ascii="TimesNewRomanPSMT" w:hAnsi="TimesNewRomanPSMT"/>
          <w:color w:val="000000"/>
          <w:sz w:val="28"/>
          <w:szCs w:val="28"/>
        </w:rPr>
        <w:t xml:space="preserve"> 202</w:t>
      </w:r>
      <w:r w:rsidR="00380B3E">
        <w:rPr>
          <w:rFonts w:ascii="TimesNewRomanPSMT" w:hAnsi="TimesNewRomanPSMT"/>
          <w:color w:val="000000"/>
          <w:sz w:val="28"/>
          <w:szCs w:val="28"/>
        </w:rPr>
        <w:t>4</w:t>
      </w:r>
      <w:r w:rsidR="008E75E5">
        <w:rPr>
          <w:rFonts w:ascii="TimesNewRomanPSMT" w:hAnsi="TimesNewRomanPSMT"/>
          <w:color w:val="000000"/>
          <w:sz w:val="28"/>
          <w:szCs w:val="28"/>
        </w:rPr>
        <w:t xml:space="preserve">года прогнозируется </w:t>
      </w:r>
      <w:r w:rsidR="00380B3E">
        <w:rPr>
          <w:rFonts w:ascii="TimesNewRomanPSMT" w:hAnsi="TimesNewRomanPSMT"/>
          <w:color w:val="000000"/>
          <w:sz w:val="28"/>
          <w:szCs w:val="28"/>
        </w:rPr>
        <w:t>снижение</w:t>
      </w:r>
      <w:r w:rsidR="008E75E5">
        <w:rPr>
          <w:rFonts w:ascii="TimesNewRomanPSMT" w:hAnsi="TimesNewRomanPSMT"/>
          <w:color w:val="000000"/>
          <w:sz w:val="28"/>
          <w:szCs w:val="28"/>
        </w:rPr>
        <w:t xml:space="preserve"> на </w:t>
      </w:r>
      <w:r w:rsidR="00380B3E">
        <w:rPr>
          <w:rFonts w:ascii="TimesNewRomanPSMT" w:hAnsi="TimesNewRomanPSMT"/>
          <w:color w:val="000000"/>
          <w:sz w:val="28"/>
          <w:szCs w:val="28"/>
        </w:rPr>
        <w:t>3,4</w:t>
      </w:r>
      <w:r w:rsidR="008E75E5">
        <w:rPr>
          <w:rFonts w:ascii="TimesNewRomanPSMT" w:hAnsi="TimesNewRomanPSMT"/>
          <w:color w:val="000000"/>
          <w:sz w:val="28"/>
          <w:szCs w:val="28"/>
        </w:rPr>
        <w:t>процента.</w:t>
      </w:r>
      <w:proofErr w:type="gramEnd"/>
    </w:p>
    <w:p w:rsidR="00ED26BD" w:rsidRDefault="00951439" w:rsidP="00ED26BD">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proofErr w:type="gramStart"/>
      <w:r w:rsidR="003E15BC">
        <w:rPr>
          <w:rFonts w:ascii="TimesNewRomanPSMT" w:hAnsi="TimesNewRomanPSMT"/>
          <w:color w:val="000000"/>
          <w:sz w:val="28"/>
          <w:szCs w:val="28"/>
        </w:rPr>
        <w:t>-а</w:t>
      </w:r>
      <w:r w:rsidR="001E7935" w:rsidRPr="004E3FD3">
        <w:rPr>
          <w:rFonts w:ascii="TimesNewRomanPSMT" w:hAnsi="TimesNewRomanPSMT"/>
          <w:color w:val="000000"/>
          <w:sz w:val="28"/>
          <w:szCs w:val="28"/>
        </w:rPr>
        <w:t>нализ темпов роста (снижения) налоговых и неналоговых доходов бюджета на</w:t>
      </w:r>
      <w:r w:rsidR="004E3FD3">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202</w:t>
      </w:r>
      <w:r w:rsidR="00380B3E">
        <w:rPr>
          <w:rFonts w:ascii="TimesNewRomanPSMT" w:hAnsi="TimesNewRomanPSMT"/>
          <w:color w:val="000000"/>
          <w:sz w:val="28"/>
          <w:szCs w:val="28"/>
        </w:rPr>
        <w:t>3</w:t>
      </w:r>
      <w:r w:rsidR="001E7935" w:rsidRPr="004E3FD3">
        <w:rPr>
          <w:rFonts w:ascii="TimesNewRomanPSMT" w:hAnsi="TimesNewRomanPSMT"/>
          <w:color w:val="000000"/>
          <w:sz w:val="28"/>
          <w:szCs w:val="28"/>
        </w:rPr>
        <w:t xml:space="preserve"> - 202</w:t>
      </w:r>
      <w:r w:rsidR="00380B3E">
        <w:rPr>
          <w:rFonts w:ascii="TimesNewRomanPSMT" w:hAnsi="TimesNewRomanPSMT"/>
          <w:color w:val="000000"/>
          <w:sz w:val="28"/>
          <w:szCs w:val="28"/>
        </w:rPr>
        <w:t>5</w:t>
      </w:r>
      <w:r w:rsidR="001E7935" w:rsidRPr="004E3FD3">
        <w:rPr>
          <w:rFonts w:ascii="TimesNewRomanPSMT" w:hAnsi="TimesNewRomanPSMT"/>
          <w:color w:val="000000"/>
          <w:sz w:val="28"/>
          <w:szCs w:val="28"/>
        </w:rPr>
        <w:t xml:space="preserve"> годы показывает </w:t>
      </w:r>
      <w:r w:rsidR="004E3FD3" w:rsidRPr="004E3FD3">
        <w:rPr>
          <w:rFonts w:ascii="TimesNewRomanPSMT" w:hAnsi="TimesNewRomanPSMT"/>
          <w:color w:val="000000"/>
          <w:sz w:val="28"/>
          <w:szCs w:val="28"/>
        </w:rPr>
        <w:t>снижения</w:t>
      </w:r>
      <w:r w:rsidR="001E7935" w:rsidRPr="004E3FD3">
        <w:rPr>
          <w:rFonts w:ascii="TimesNewRomanPSMT" w:hAnsi="TimesNewRomanPSMT"/>
          <w:color w:val="000000"/>
          <w:sz w:val="28"/>
          <w:szCs w:val="28"/>
        </w:rPr>
        <w:t xml:space="preserve"> объема поступлений налоговых доходов в 202</w:t>
      </w:r>
      <w:r w:rsidR="003E15BC">
        <w:rPr>
          <w:rFonts w:ascii="TimesNewRomanPSMT" w:hAnsi="TimesNewRomanPSMT"/>
          <w:color w:val="000000"/>
          <w:sz w:val="28"/>
          <w:szCs w:val="28"/>
        </w:rPr>
        <w:t>3</w:t>
      </w:r>
      <w:r w:rsidR="001E7935" w:rsidRPr="004E3FD3">
        <w:rPr>
          <w:rFonts w:ascii="TimesNewRomanPSMT" w:hAnsi="TimesNewRomanPSMT"/>
          <w:color w:val="000000"/>
          <w:sz w:val="28"/>
          <w:szCs w:val="28"/>
        </w:rPr>
        <w:t xml:space="preserve"> году на</w:t>
      </w:r>
      <w:r w:rsidR="004E3FD3">
        <w:rPr>
          <w:rFonts w:ascii="TimesNewRomanPSMT" w:hAnsi="TimesNewRomanPSMT"/>
          <w:color w:val="000000"/>
          <w:sz w:val="28"/>
          <w:szCs w:val="28"/>
        </w:rPr>
        <w:t xml:space="preserve"> </w:t>
      </w:r>
      <w:r w:rsidR="00221F28">
        <w:rPr>
          <w:rFonts w:ascii="TimesNewRomanPSMT" w:hAnsi="TimesNewRomanPSMT"/>
          <w:color w:val="000000"/>
          <w:sz w:val="28"/>
          <w:szCs w:val="28"/>
        </w:rPr>
        <w:t>13,8</w:t>
      </w:r>
      <w:r w:rsidR="004E3FD3" w:rsidRPr="004E3FD3">
        <w:rPr>
          <w:rFonts w:ascii="TimesNewRomanPSMT" w:hAnsi="TimesNewRomanPSMT"/>
          <w:color w:val="000000"/>
          <w:sz w:val="28"/>
          <w:szCs w:val="28"/>
        </w:rPr>
        <w:t>процента относительно ожидаемого исполнения в 202</w:t>
      </w:r>
      <w:r w:rsidR="003E15BC">
        <w:rPr>
          <w:rFonts w:ascii="TimesNewRomanPSMT" w:hAnsi="TimesNewRomanPSMT"/>
          <w:color w:val="000000"/>
          <w:sz w:val="28"/>
          <w:szCs w:val="28"/>
        </w:rPr>
        <w:t>2</w:t>
      </w:r>
      <w:r w:rsidR="004E3FD3" w:rsidRPr="004E3FD3">
        <w:rPr>
          <w:rFonts w:ascii="TimesNewRomanPSMT" w:hAnsi="TimesNewRomanPSMT"/>
          <w:color w:val="000000"/>
          <w:sz w:val="28"/>
          <w:szCs w:val="28"/>
        </w:rPr>
        <w:t>год</w:t>
      </w:r>
      <w:r w:rsidR="003E15BC">
        <w:rPr>
          <w:rFonts w:ascii="TimesNewRomanPSMT" w:hAnsi="TimesNewRomanPSMT"/>
          <w:color w:val="000000"/>
          <w:sz w:val="28"/>
          <w:szCs w:val="28"/>
        </w:rPr>
        <w:t>а</w:t>
      </w:r>
      <w:r w:rsidR="004E3FD3" w:rsidRPr="004E3FD3">
        <w:rPr>
          <w:rFonts w:ascii="TimesNewRomanPSMT" w:hAnsi="TimesNewRomanPSMT"/>
          <w:color w:val="000000"/>
          <w:sz w:val="28"/>
          <w:szCs w:val="28"/>
        </w:rPr>
        <w:t>,</w:t>
      </w:r>
      <w:r w:rsidR="00F84F6F">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в 202</w:t>
      </w:r>
      <w:r w:rsidR="003E15BC">
        <w:rPr>
          <w:rFonts w:ascii="TimesNewRomanPSMT" w:hAnsi="TimesNewRomanPSMT"/>
          <w:color w:val="000000"/>
          <w:sz w:val="28"/>
          <w:szCs w:val="28"/>
        </w:rPr>
        <w:t>4</w:t>
      </w:r>
      <w:r w:rsidR="001E7935" w:rsidRPr="004E3FD3">
        <w:rPr>
          <w:rFonts w:ascii="TimesNewRomanPSMT" w:hAnsi="TimesNewRomanPSMT"/>
          <w:color w:val="000000"/>
          <w:sz w:val="28"/>
          <w:szCs w:val="28"/>
        </w:rPr>
        <w:t xml:space="preserve"> году относительно</w:t>
      </w:r>
      <w:r w:rsidR="004E3FD3" w:rsidRPr="004E3FD3">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прогноза 202</w:t>
      </w:r>
      <w:r w:rsidR="003E15BC">
        <w:rPr>
          <w:rFonts w:ascii="TimesNewRomanPSMT" w:hAnsi="TimesNewRomanPSMT"/>
          <w:color w:val="000000"/>
          <w:sz w:val="28"/>
          <w:szCs w:val="28"/>
        </w:rPr>
        <w:t>3</w:t>
      </w:r>
      <w:r w:rsidR="001E7935" w:rsidRPr="004E3FD3">
        <w:rPr>
          <w:rFonts w:ascii="TimesNewRomanPSMT" w:hAnsi="TimesNewRomanPSMT"/>
          <w:color w:val="000000"/>
          <w:sz w:val="28"/>
          <w:szCs w:val="28"/>
        </w:rPr>
        <w:t xml:space="preserve"> года прогнозируется рост на </w:t>
      </w:r>
      <w:r w:rsidR="003E15BC">
        <w:rPr>
          <w:rFonts w:ascii="TimesNewRomanPSMT" w:hAnsi="TimesNewRomanPSMT"/>
          <w:color w:val="000000"/>
          <w:sz w:val="28"/>
          <w:szCs w:val="28"/>
        </w:rPr>
        <w:t>6,3</w:t>
      </w:r>
      <w:r w:rsidR="004E3FD3" w:rsidRPr="004E3FD3">
        <w:rPr>
          <w:rFonts w:ascii="TimesNewRomanPSMT" w:hAnsi="TimesNewRomanPSMT"/>
          <w:color w:val="000000"/>
          <w:sz w:val="28"/>
          <w:szCs w:val="28"/>
        </w:rPr>
        <w:t>процента</w:t>
      </w:r>
      <w:r w:rsidR="001E7935" w:rsidRPr="004E3FD3">
        <w:rPr>
          <w:rFonts w:ascii="TimesNewRomanPSMT" w:hAnsi="TimesNewRomanPSMT"/>
          <w:color w:val="000000"/>
          <w:sz w:val="28"/>
          <w:szCs w:val="28"/>
        </w:rPr>
        <w:t>, в 202</w:t>
      </w:r>
      <w:r w:rsidR="003E15BC">
        <w:rPr>
          <w:rFonts w:ascii="TimesNewRomanPSMT" w:hAnsi="TimesNewRomanPSMT"/>
          <w:color w:val="000000"/>
          <w:sz w:val="28"/>
          <w:szCs w:val="28"/>
        </w:rPr>
        <w:t>5</w:t>
      </w:r>
      <w:r w:rsidR="001E7935" w:rsidRPr="004E3FD3">
        <w:rPr>
          <w:rFonts w:ascii="TimesNewRomanPSMT" w:hAnsi="TimesNewRomanPSMT"/>
          <w:color w:val="000000"/>
          <w:sz w:val="28"/>
          <w:szCs w:val="28"/>
        </w:rPr>
        <w:t xml:space="preserve"> году относительно прогноза</w:t>
      </w:r>
      <w:r w:rsidR="004E3FD3">
        <w:rPr>
          <w:rFonts w:ascii="TimesNewRomanPSMT" w:hAnsi="TimesNewRomanPSMT"/>
          <w:color w:val="000000"/>
          <w:sz w:val="28"/>
          <w:szCs w:val="28"/>
        </w:rPr>
        <w:t xml:space="preserve"> </w:t>
      </w:r>
      <w:r w:rsidR="004E3FD3" w:rsidRPr="004E3FD3">
        <w:rPr>
          <w:rFonts w:ascii="TimesNewRomanPSMT" w:hAnsi="TimesNewRomanPSMT"/>
          <w:color w:val="000000"/>
          <w:sz w:val="28"/>
          <w:szCs w:val="28"/>
        </w:rPr>
        <w:t>202</w:t>
      </w:r>
      <w:r w:rsidR="003E15BC">
        <w:rPr>
          <w:rFonts w:ascii="TimesNewRomanPSMT" w:hAnsi="TimesNewRomanPSMT"/>
          <w:color w:val="000000"/>
          <w:sz w:val="28"/>
          <w:szCs w:val="28"/>
        </w:rPr>
        <w:t>4</w:t>
      </w:r>
      <w:r w:rsidR="004E3FD3" w:rsidRPr="004E3FD3">
        <w:rPr>
          <w:rFonts w:ascii="TimesNewRomanPSMT" w:hAnsi="TimesNewRomanPSMT"/>
          <w:color w:val="000000"/>
          <w:sz w:val="28"/>
          <w:szCs w:val="28"/>
        </w:rPr>
        <w:t xml:space="preserve"> года - рост на </w:t>
      </w:r>
      <w:r w:rsidR="003E15BC">
        <w:rPr>
          <w:rFonts w:ascii="TimesNewRomanPSMT" w:hAnsi="TimesNewRomanPSMT"/>
          <w:color w:val="000000"/>
          <w:sz w:val="28"/>
          <w:szCs w:val="28"/>
        </w:rPr>
        <w:t>4,3</w:t>
      </w:r>
      <w:r w:rsidR="004E3FD3" w:rsidRPr="004E3FD3">
        <w:rPr>
          <w:rFonts w:ascii="TimesNewRomanPSMT" w:hAnsi="TimesNewRomanPSMT"/>
          <w:color w:val="000000"/>
          <w:sz w:val="28"/>
          <w:szCs w:val="28"/>
        </w:rPr>
        <w:t>процента</w:t>
      </w:r>
      <w:r w:rsidR="004E3FD3">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и  неналоговых доходов:</w:t>
      </w:r>
      <w:r w:rsidR="003E15BC">
        <w:rPr>
          <w:rFonts w:ascii="TimesNewRomanPSMT" w:hAnsi="TimesNewRomanPSMT"/>
          <w:color w:val="000000"/>
          <w:sz w:val="28"/>
          <w:szCs w:val="28"/>
        </w:rPr>
        <w:t xml:space="preserve"> снижение</w:t>
      </w:r>
      <w:r w:rsidR="001E7935" w:rsidRPr="004E3FD3">
        <w:rPr>
          <w:rFonts w:ascii="TimesNewRomanPSMT" w:hAnsi="TimesNewRomanPSMT"/>
          <w:color w:val="000000"/>
          <w:sz w:val="28"/>
          <w:szCs w:val="28"/>
        </w:rPr>
        <w:t xml:space="preserve"> в 202</w:t>
      </w:r>
      <w:r w:rsidR="003E15BC">
        <w:rPr>
          <w:rFonts w:ascii="TimesNewRomanPSMT" w:hAnsi="TimesNewRomanPSMT"/>
          <w:color w:val="000000"/>
          <w:sz w:val="28"/>
          <w:szCs w:val="28"/>
        </w:rPr>
        <w:t>3</w:t>
      </w:r>
      <w:r w:rsidR="001E7935" w:rsidRPr="004E3FD3">
        <w:rPr>
          <w:rFonts w:ascii="TimesNewRomanPSMT" w:hAnsi="TimesNewRomanPSMT"/>
          <w:color w:val="000000"/>
          <w:sz w:val="28"/>
          <w:szCs w:val="28"/>
        </w:rPr>
        <w:t xml:space="preserve"> году</w:t>
      </w:r>
      <w:proofErr w:type="gramEnd"/>
      <w:r w:rsidR="001E7935" w:rsidRPr="004E3FD3">
        <w:rPr>
          <w:rFonts w:ascii="TimesNewRomanPSMT" w:hAnsi="TimesNewRomanPSMT"/>
          <w:color w:val="000000"/>
          <w:sz w:val="28"/>
          <w:szCs w:val="28"/>
        </w:rPr>
        <w:t xml:space="preserve"> на</w:t>
      </w:r>
      <w:r w:rsidR="004E3FD3" w:rsidRPr="004E3FD3">
        <w:rPr>
          <w:rFonts w:ascii="TimesNewRomanPSMT" w:hAnsi="TimesNewRomanPSMT"/>
          <w:color w:val="000000"/>
          <w:sz w:val="28"/>
          <w:szCs w:val="28"/>
        </w:rPr>
        <w:t xml:space="preserve"> </w:t>
      </w:r>
      <w:r w:rsidR="00221F28">
        <w:rPr>
          <w:rFonts w:ascii="TimesNewRomanPSMT" w:hAnsi="TimesNewRomanPSMT"/>
          <w:color w:val="000000"/>
          <w:sz w:val="28"/>
          <w:szCs w:val="28"/>
        </w:rPr>
        <w:t>79,1</w:t>
      </w:r>
      <w:r w:rsidR="004E3FD3" w:rsidRPr="004E3FD3">
        <w:rPr>
          <w:rFonts w:ascii="TimesNewRomanPSMT" w:hAnsi="TimesNewRomanPSMT"/>
          <w:color w:val="000000"/>
          <w:sz w:val="28"/>
          <w:szCs w:val="28"/>
        </w:rPr>
        <w:t>процента</w:t>
      </w:r>
      <w:r w:rsidR="001E7935" w:rsidRPr="004E3FD3">
        <w:rPr>
          <w:rFonts w:ascii="TimesNewRomanPSMT" w:hAnsi="TimesNewRomanPSMT"/>
          <w:color w:val="000000"/>
          <w:sz w:val="28"/>
          <w:szCs w:val="28"/>
        </w:rPr>
        <w:t xml:space="preserve"> относительно ожидаемого исполнения в 202</w:t>
      </w:r>
      <w:r w:rsidR="003E15BC">
        <w:rPr>
          <w:rFonts w:ascii="TimesNewRomanPSMT" w:hAnsi="TimesNewRomanPSMT"/>
          <w:color w:val="000000"/>
          <w:sz w:val="28"/>
          <w:szCs w:val="28"/>
        </w:rPr>
        <w:t>2</w:t>
      </w:r>
      <w:r w:rsidR="001E7935" w:rsidRPr="004E3FD3">
        <w:rPr>
          <w:rFonts w:ascii="TimesNewRomanPSMT" w:hAnsi="TimesNewRomanPSMT"/>
          <w:color w:val="000000"/>
          <w:sz w:val="28"/>
          <w:szCs w:val="28"/>
        </w:rPr>
        <w:t>год</w:t>
      </w:r>
      <w:r w:rsidR="003E15BC">
        <w:rPr>
          <w:rFonts w:ascii="TimesNewRomanPSMT" w:hAnsi="TimesNewRomanPSMT"/>
          <w:color w:val="000000"/>
          <w:sz w:val="28"/>
          <w:szCs w:val="28"/>
        </w:rPr>
        <w:t>а</w:t>
      </w:r>
      <w:r w:rsidR="001E7935" w:rsidRPr="004E3FD3">
        <w:rPr>
          <w:rFonts w:ascii="TimesNewRomanPSMT" w:hAnsi="TimesNewRomanPSMT"/>
          <w:color w:val="000000"/>
          <w:sz w:val="28"/>
          <w:szCs w:val="28"/>
        </w:rPr>
        <w:t>, в 202</w:t>
      </w:r>
      <w:r w:rsidR="003E15BC">
        <w:rPr>
          <w:rFonts w:ascii="TimesNewRomanPSMT" w:hAnsi="TimesNewRomanPSMT"/>
          <w:color w:val="000000"/>
          <w:sz w:val="28"/>
          <w:szCs w:val="28"/>
        </w:rPr>
        <w:t>4</w:t>
      </w:r>
      <w:r w:rsidR="001E7935" w:rsidRPr="004E3FD3">
        <w:rPr>
          <w:rFonts w:ascii="TimesNewRomanPSMT" w:hAnsi="TimesNewRomanPSMT"/>
          <w:color w:val="000000"/>
          <w:sz w:val="28"/>
          <w:szCs w:val="28"/>
        </w:rPr>
        <w:t xml:space="preserve"> году относительно</w:t>
      </w:r>
      <w:r w:rsidR="004E3FD3" w:rsidRPr="004E3FD3">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прогноза 202</w:t>
      </w:r>
      <w:r w:rsidR="003E15BC">
        <w:rPr>
          <w:rFonts w:ascii="TimesNewRomanPSMT" w:hAnsi="TimesNewRomanPSMT"/>
          <w:color w:val="000000"/>
          <w:sz w:val="28"/>
          <w:szCs w:val="28"/>
        </w:rPr>
        <w:t>3</w:t>
      </w:r>
      <w:r w:rsidR="001E7935" w:rsidRPr="004E3FD3">
        <w:rPr>
          <w:rFonts w:ascii="TimesNewRomanPSMT" w:hAnsi="TimesNewRomanPSMT"/>
          <w:color w:val="000000"/>
          <w:sz w:val="28"/>
          <w:szCs w:val="28"/>
        </w:rPr>
        <w:t xml:space="preserve"> года прогнозируется </w:t>
      </w:r>
      <w:r w:rsidR="003E15BC">
        <w:rPr>
          <w:rFonts w:ascii="TimesNewRomanPSMT" w:hAnsi="TimesNewRomanPSMT"/>
          <w:color w:val="000000"/>
          <w:sz w:val="28"/>
          <w:szCs w:val="28"/>
        </w:rPr>
        <w:t>рост</w:t>
      </w:r>
      <w:r w:rsidR="001E7935" w:rsidRPr="004E3FD3">
        <w:rPr>
          <w:rFonts w:ascii="TimesNewRomanPSMT" w:hAnsi="TimesNewRomanPSMT"/>
          <w:color w:val="000000"/>
          <w:sz w:val="28"/>
          <w:szCs w:val="28"/>
        </w:rPr>
        <w:t xml:space="preserve"> на </w:t>
      </w:r>
      <w:r w:rsidR="003E15BC">
        <w:rPr>
          <w:rFonts w:ascii="TimesNewRomanPSMT" w:hAnsi="TimesNewRomanPSMT"/>
          <w:color w:val="000000"/>
          <w:sz w:val="28"/>
          <w:szCs w:val="28"/>
        </w:rPr>
        <w:t>2,5</w:t>
      </w:r>
      <w:r w:rsidR="004E3FD3" w:rsidRPr="004E3FD3">
        <w:rPr>
          <w:rFonts w:ascii="TimesNewRomanPSMT" w:hAnsi="TimesNewRomanPSMT"/>
          <w:color w:val="000000"/>
          <w:sz w:val="28"/>
          <w:szCs w:val="28"/>
        </w:rPr>
        <w:t>процента</w:t>
      </w:r>
      <w:r w:rsidR="001E7935" w:rsidRPr="004E3FD3">
        <w:rPr>
          <w:rFonts w:ascii="TimesNewRomanPS-ItalicMT" w:hAnsi="TimesNewRomanPS-ItalicMT"/>
          <w:i/>
          <w:iCs/>
          <w:color w:val="000000"/>
          <w:sz w:val="28"/>
          <w:szCs w:val="28"/>
        </w:rPr>
        <w:t xml:space="preserve"> </w:t>
      </w:r>
      <w:r w:rsidR="001E7935" w:rsidRPr="004E3FD3">
        <w:rPr>
          <w:rFonts w:ascii="TimesNewRomanPSMT" w:hAnsi="TimesNewRomanPSMT"/>
          <w:color w:val="000000"/>
          <w:sz w:val="28"/>
          <w:szCs w:val="28"/>
        </w:rPr>
        <w:t>и в 202</w:t>
      </w:r>
      <w:r w:rsidR="003E15BC">
        <w:rPr>
          <w:rFonts w:ascii="TimesNewRomanPSMT" w:hAnsi="TimesNewRomanPSMT"/>
          <w:color w:val="000000"/>
          <w:sz w:val="28"/>
          <w:szCs w:val="28"/>
        </w:rPr>
        <w:t>5</w:t>
      </w:r>
      <w:r w:rsidR="001E7935" w:rsidRPr="004E3FD3">
        <w:rPr>
          <w:rFonts w:ascii="TimesNewRomanPSMT" w:hAnsi="TimesNewRomanPSMT"/>
          <w:color w:val="000000"/>
          <w:sz w:val="28"/>
          <w:szCs w:val="28"/>
        </w:rPr>
        <w:t xml:space="preserve"> году относительно</w:t>
      </w:r>
      <w:r w:rsidR="004E3FD3" w:rsidRPr="004E3FD3">
        <w:rPr>
          <w:rFonts w:ascii="TimesNewRomanPSMT" w:hAnsi="TimesNewRomanPSMT"/>
          <w:color w:val="000000"/>
          <w:sz w:val="28"/>
          <w:szCs w:val="28"/>
        </w:rPr>
        <w:t xml:space="preserve"> </w:t>
      </w:r>
      <w:r w:rsidR="001E7935" w:rsidRPr="004E3FD3">
        <w:rPr>
          <w:rFonts w:ascii="TimesNewRomanPSMT" w:hAnsi="TimesNewRomanPSMT"/>
          <w:color w:val="000000"/>
          <w:sz w:val="28"/>
          <w:szCs w:val="28"/>
        </w:rPr>
        <w:t>прогноза 202</w:t>
      </w:r>
      <w:r w:rsidR="003E15BC">
        <w:rPr>
          <w:rFonts w:ascii="TimesNewRomanPSMT" w:hAnsi="TimesNewRomanPSMT"/>
          <w:color w:val="000000"/>
          <w:sz w:val="28"/>
          <w:szCs w:val="28"/>
        </w:rPr>
        <w:t>4</w:t>
      </w:r>
      <w:r w:rsidR="001E7935" w:rsidRPr="004E3FD3">
        <w:rPr>
          <w:rFonts w:ascii="TimesNewRomanPSMT" w:hAnsi="TimesNewRomanPSMT"/>
          <w:color w:val="000000"/>
          <w:sz w:val="28"/>
          <w:szCs w:val="28"/>
        </w:rPr>
        <w:t xml:space="preserve"> года </w:t>
      </w:r>
      <w:r w:rsidR="004E3FD3" w:rsidRPr="004E3FD3">
        <w:rPr>
          <w:rFonts w:ascii="TimesNewRomanPSMT" w:hAnsi="TimesNewRomanPSMT"/>
          <w:color w:val="000000"/>
          <w:sz w:val="28"/>
          <w:szCs w:val="28"/>
        </w:rPr>
        <w:t>рост</w:t>
      </w:r>
      <w:r w:rsidR="001E7935" w:rsidRPr="004E3FD3">
        <w:rPr>
          <w:rFonts w:ascii="TimesNewRomanPSMT" w:hAnsi="TimesNewRomanPSMT"/>
          <w:color w:val="000000"/>
          <w:sz w:val="28"/>
          <w:szCs w:val="28"/>
        </w:rPr>
        <w:t xml:space="preserve"> </w:t>
      </w:r>
      <w:proofErr w:type="gramStart"/>
      <w:r w:rsidR="001E7935" w:rsidRPr="004E3FD3">
        <w:rPr>
          <w:rFonts w:ascii="TimesNewRomanPSMT" w:hAnsi="TimesNewRomanPSMT"/>
          <w:color w:val="000000"/>
          <w:sz w:val="28"/>
          <w:szCs w:val="28"/>
        </w:rPr>
        <w:t>на</w:t>
      </w:r>
      <w:proofErr w:type="gramEnd"/>
      <w:r w:rsidR="001E7935" w:rsidRPr="004E3FD3">
        <w:rPr>
          <w:rFonts w:ascii="TimesNewRomanPSMT" w:hAnsi="TimesNewRomanPSMT"/>
          <w:color w:val="000000"/>
          <w:sz w:val="28"/>
          <w:szCs w:val="28"/>
        </w:rPr>
        <w:t xml:space="preserve"> </w:t>
      </w:r>
      <w:r w:rsidR="004E3FD3" w:rsidRPr="004E3FD3">
        <w:rPr>
          <w:rFonts w:ascii="TimesNewRomanPSMT" w:hAnsi="TimesNewRomanPSMT"/>
          <w:color w:val="000000"/>
          <w:sz w:val="28"/>
          <w:szCs w:val="28"/>
        </w:rPr>
        <w:t>2,5процента</w:t>
      </w:r>
      <w:r w:rsidR="00ED26BD" w:rsidRPr="00C325BD">
        <w:rPr>
          <w:rFonts w:ascii="TimesNewRomanPSMT" w:hAnsi="TimesNewRomanPSMT"/>
          <w:color w:val="000000"/>
          <w:sz w:val="28"/>
          <w:szCs w:val="28"/>
        </w:rPr>
        <w:t>.</w:t>
      </w:r>
    </w:p>
    <w:p w:rsidR="00076563" w:rsidRPr="00076563" w:rsidRDefault="00076563" w:rsidP="00076563">
      <w:pPr>
        <w:shd w:val="clear" w:color="auto" w:fill="FFFFFF"/>
        <w:spacing w:after="0" w:line="240" w:lineRule="auto"/>
        <w:jc w:val="center"/>
        <w:rPr>
          <w:rFonts w:ascii="TimesNewRomanPSMT" w:hAnsi="TimesNewRomanPSMT"/>
          <w:b/>
          <w:color w:val="000000"/>
          <w:sz w:val="28"/>
          <w:szCs w:val="28"/>
        </w:rPr>
      </w:pPr>
      <w:r w:rsidRPr="00076563">
        <w:rPr>
          <w:rFonts w:ascii="TimesNewRomanPSMT" w:hAnsi="TimesNewRomanPSMT"/>
          <w:b/>
          <w:color w:val="000000"/>
          <w:sz w:val="28"/>
          <w:szCs w:val="28"/>
        </w:rPr>
        <w:t>Налоговые доходы</w:t>
      </w:r>
    </w:p>
    <w:p w:rsidR="00ED26BD" w:rsidRDefault="00ED26BD" w:rsidP="00ED26B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Согласно проекту решения о бюджете объем налоговых доходов бюджета  составляет на 202</w:t>
      </w:r>
      <w:r w:rsidR="003E15B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год-</w:t>
      </w:r>
      <w:r w:rsidR="003E15BC">
        <w:rPr>
          <w:rFonts w:ascii="Times New Roman" w:eastAsia="Times New Roman" w:hAnsi="Times New Roman" w:cs="Times New Roman"/>
          <w:color w:val="000000"/>
          <w:sz w:val="28"/>
          <w:szCs w:val="28"/>
        </w:rPr>
        <w:t>435738,4</w:t>
      </w:r>
      <w:r>
        <w:rPr>
          <w:rFonts w:ascii="Times New Roman" w:eastAsia="Times New Roman" w:hAnsi="Times New Roman" w:cs="Times New Roman"/>
          <w:color w:val="000000"/>
          <w:sz w:val="28"/>
          <w:szCs w:val="28"/>
        </w:rPr>
        <w:t>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на 202</w:t>
      </w:r>
      <w:r w:rsidR="003E15BC">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год-</w:t>
      </w:r>
      <w:r w:rsidR="003E15BC">
        <w:rPr>
          <w:rFonts w:ascii="Times New Roman" w:eastAsia="Times New Roman" w:hAnsi="Times New Roman" w:cs="Times New Roman"/>
          <w:color w:val="000000"/>
          <w:sz w:val="28"/>
          <w:szCs w:val="28"/>
        </w:rPr>
        <w:t>465035,9</w:t>
      </w:r>
      <w:r>
        <w:rPr>
          <w:rFonts w:ascii="Times New Roman" w:eastAsia="Times New Roman" w:hAnsi="Times New Roman" w:cs="Times New Roman"/>
          <w:color w:val="000000"/>
          <w:sz w:val="28"/>
          <w:szCs w:val="28"/>
        </w:rPr>
        <w:t>тыс.рублей</w:t>
      </w:r>
    </w:p>
    <w:p w:rsidR="00ED26BD" w:rsidRDefault="00ED26BD" w:rsidP="00ED26B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202</w:t>
      </w:r>
      <w:r w:rsidR="003E15BC">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год -</w:t>
      </w:r>
      <w:r w:rsidR="00262C73">
        <w:rPr>
          <w:rFonts w:ascii="Times New Roman" w:eastAsia="Times New Roman" w:hAnsi="Times New Roman" w:cs="Times New Roman"/>
          <w:color w:val="000000"/>
          <w:sz w:val="28"/>
          <w:szCs w:val="28"/>
        </w:rPr>
        <w:t xml:space="preserve"> </w:t>
      </w:r>
      <w:r w:rsidR="003E15BC">
        <w:rPr>
          <w:rFonts w:ascii="Times New Roman" w:eastAsia="Times New Roman" w:hAnsi="Times New Roman" w:cs="Times New Roman"/>
          <w:color w:val="000000"/>
          <w:sz w:val="28"/>
          <w:szCs w:val="28"/>
        </w:rPr>
        <w:t>445212,4</w:t>
      </w:r>
      <w:r>
        <w:rPr>
          <w:rFonts w:ascii="Times New Roman" w:eastAsia="Times New Roman" w:hAnsi="Times New Roman" w:cs="Times New Roman"/>
          <w:color w:val="000000"/>
          <w:sz w:val="28"/>
          <w:szCs w:val="28"/>
        </w:rPr>
        <w:t>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r w:rsidRPr="00A30AD4">
        <w:t xml:space="preserve"> </w:t>
      </w:r>
      <w:r w:rsidR="005B7293">
        <w:rPr>
          <w:rFonts w:ascii="Times New Roman" w:hAnsi="Times New Roman" w:cs="Times New Roman"/>
          <w:sz w:val="28"/>
          <w:szCs w:val="28"/>
        </w:rPr>
        <w:t>С</w:t>
      </w:r>
      <w:r w:rsidR="008E75E5">
        <w:rPr>
          <w:rFonts w:ascii="TimesNewRomanPSMT" w:hAnsi="TimesNewRomanPSMT"/>
          <w:color w:val="000000"/>
          <w:sz w:val="28"/>
          <w:szCs w:val="28"/>
        </w:rPr>
        <w:t xml:space="preserve">нижение </w:t>
      </w:r>
      <w:r w:rsidR="008E75E5" w:rsidRPr="00C325BD">
        <w:rPr>
          <w:rFonts w:ascii="TimesNewRomanPSMT" w:hAnsi="TimesNewRomanPSMT"/>
          <w:color w:val="000000"/>
          <w:sz w:val="28"/>
          <w:szCs w:val="28"/>
        </w:rPr>
        <w:t xml:space="preserve">объема поступлений налоговых доходов на </w:t>
      </w:r>
      <w:r w:rsidR="00221F28">
        <w:rPr>
          <w:rFonts w:ascii="TimesNewRomanPSMT" w:hAnsi="TimesNewRomanPSMT"/>
          <w:color w:val="000000"/>
          <w:sz w:val="28"/>
          <w:szCs w:val="28"/>
        </w:rPr>
        <w:t>13,8</w:t>
      </w:r>
      <w:r w:rsidR="008E75E5">
        <w:rPr>
          <w:rFonts w:ascii="TimesNewRomanPSMT" w:hAnsi="TimesNewRomanPSMT"/>
          <w:color w:val="000000"/>
          <w:sz w:val="28"/>
          <w:szCs w:val="28"/>
        </w:rPr>
        <w:t>процента</w:t>
      </w:r>
      <w:r w:rsidR="008E75E5" w:rsidRPr="00C325BD">
        <w:rPr>
          <w:rFonts w:ascii="TimesNewRomanPSMT" w:hAnsi="TimesNewRomanPSMT"/>
          <w:color w:val="000000"/>
          <w:sz w:val="28"/>
          <w:szCs w:val="28"/>
        </w:rPr>
        <w:t>, в 202</w:t>
      </w:r>
      <w:r w:rsidR="003E15BC">
        <w:rPr>
          <w:rFonts w:ascii="TimesNewRomanPSMT" w:hAnsi="TimesNewRomanPSMT"/>
          <w:color w:val="000000"/>
          <w:sz w:val="28"/>
          <w:szCs w:val="28"/>
        </w:rPr>
        <w:t>3</w:t>
      </w:r>
      <w:r w:rsidR="008E75E5" w:rsidRPr="00C325BD">
        <w:rPr>
          <w:rFonts w:ascii="TimesNewRomanPSMT" w:hAnsi="TimesNewRomanPSMT"/>
          <w:color w:val="000000"/>
          <w:sz w:val="28"/>
          <w:szCs w:val="28"/>
        </w:rPr>
        <w:t>году</w:t>
      </w:r>
      <w:r w:rsidR="008E75E5">
        <w:rPr>
          <w:rFonts w:ascii="TimesNewRomanPSMT" w:hAnsi="TimesNewRomanPSMT"/>
          <w:color w:val="000000"/>
          <w:sz w:val="28"/>
          <w:szCs w:val="28"/>
        </w:rPr>
        <w:t xml:space="preserve"> </w:t>
      </w:r>
      <w:r w:rsidR="008E75E5" w:rsidRPr="00C325BD">
        <w:rPr>
          <w:rFonts w:ascii="TimesNewRomanPSMT" w:hAnsi="TimesNewRomanPSMT"/>
          <w:color w:val="000000"/>
          <w:sz w:val="28"/>
          <w:szCs w:val="28"/>
        </w:rPr>
        <w:t>относительно прогноза 202</w:t>
      </w:r>
      <w:r w:rsidR="003E15BC">
        <w:rPr>
          <w:rFonts w:ascii="TimesNewRomanPSMT" w:hAnsi="TimesNewRomanPSMT"/>
          <w:color w:val="000000"/>
          <w:sz w:val="28"/>
          <w:szCs w:val="28"/>
        </w:rPr>
        <w:t>2</w:t>
      </w:r>
      <w:r w:rsidR="008E75E5" w:rsidRPr="00C325BD">
        <w:rPr>
          <w:rFonts w:ascii="TimesNewRomanPSMT" w:hAnsi="TimesNewRomanPSMT"/>
          <w:color w:val="000000"/>
          <w:sz w:val="28"/>
          <w:szCs w:val="28"/>
        </w:rPr>
        <w:t xml:space="preserve"> года</w:t>
      </w:r>
      <w:r w:rsidR="008E75E5" w:rsidRPr="008E75E5">
        <w:rPr>
          <w:rFonts w:ascii="TimesNewRomanPSMT" w:hAnsi="TimesNewRomanPSMT"/>
          <w:color w:val="000000"/>
          <w:sz w:val="28"/>
          <w:szCs w:val="28"/>
        </w:rPr>
        <w:t xml:space="preserve"> </w:t>
      </w:r>
      <w:r w:rsidR="008E75E5">
        <w:rPr>
          <w:rFonts w:ascii="TimesNewRomanPSMT" w:hAnsi="TimesNewRomanPSMT"/>
          <w:color w:val="000000"/>
          <w:sz w:val="28"/>
          <w:szCs w:val="28"/>
        </w:rPr>
        <w:t>и</w:t>
      </w:r>
      <w:r w:rsidR="008E75E5" w:rsidRPr="00C325BD">
        <w:rPr>
          <w:rFonts w:ascii="TimesNewRomanPSMT" w:hAnsi="TimesNewRomanPSMT"/>
          <w:color w:val="000000"/>
          <w:sz w:val="28"/>
          <w:szCs w:val="28"/>
        </w:rPr>
        <w:t xml:space="preserve"> </w:t>
      </w:r>
      <w:r w:rsidR="008E75E5">
        <w:rPr>
          <w:rFonts w:ascii="Times New Roman" w:hAnsi="Times New Roman" w:cs="Times New Roman"/>
          <w:sz w:val="28"/>
          <w:szCs w:val="28"/>
        </w:rPr>
        <w:t>т</w:t>
      </w:r>
      <w:r w:rsidRPr="00A30AD4">
        <w:rPr>
          <w:rFonts w:ascii="Times New Roman" w:hAnsi="Times New Roman" w:cs="Times New Roman"/>
          <w:sz w:val="28"/>
          <w:szCs w:val="28"/>
        </w:rPr>
        <w:t>емп роста налоговых доходов в 202</w:t>
      </w:r>
      <w:r w:rsidR="003E15BC">
        <w:rPr>
          <w:rFonts w:ascii="Times New Roman" w:hAnsi="Times New Roman" w:cs="Times New Roman"/>
          <w:sz w:val="28"/>
          <w:szCs w:val="28"/>
        </w:rPr>
        <w:t>4</w:t>
      </w:r>
      <w:r w:rsidRPr="00A30AD4">
        <w:rPr>
          <w:rFonts w:ascii="Times New Roman" w:hAnsi="Times New Roman" w:cs="Times New Roman"/>
          <w:sz w:val="28"/>
          <w:szCs w:val="28"/>
        </w:rPr>
        <w:t xml:space="preserve"> и 202</w:t>
      </w:r>
      <w:r w:rsidR="003E15BC">
        <w:rPr>
          <w:rFonts w:ascii="Times New Roman" w:hAnsi="Times New Roman" w:cs="Times New Roman"/>
          <w:sz w:val="28"/>
          <w:szCs w:val="28"/>
        </w:rPr>
        <w:t>5</w:t>
      </w:r>
      <w:r w:rsidRPr="00A30AD4">
        <w:rPr>
          <w:rFonts w:ascii="Times New Roman" w:hAnsi="Times New Roman" w:cs="Times New Roman"/>
          <w:sz w:val="28"/>
          <w:szCs w:val="28"/>
        </w:rPr>
        <w:t xml:space="preserve"> годах составит </w:t>
      </w:r>
      <w:r w:rsidR="00BC32E2">
        <w:rPr>
          <w:rFonts w:ascii="Times New Roman" w:hAnsi="Times New Roman" w:cs="Times New Roman"/>
          <w:sz w:val="28"/>
          <w:szCs w:val="28"/>
        </w:rPr>
        <w:t>6,3</w:t>
      </w:r>
      <w:r w:rsidRPr="00A30AD4">
        <w:rPr>
          <w:rFonts w:ascii="Times New Roman" w:hAnsi="Times New Roman" w:cs="Times New Roman"/>
          <w:sz w:val="28"/>
          <w:szCs w:val="28"/>
        </w:rPr>
        <w:t xml:space="preserve">процента и </w:t>
      </w:r>
      <w:r w:rsidR="00BC32E2">
        <w:rPr>
          <w:rFonts w:ascii="Times New Roman" w:hAnsi="Times New Roman" w:cs="Times New Roman"/>
          <w:sz w:val="28"/>
          <w:szCs w:val="28"/>
        </w:rPr>
        <w:t>4,3</w:t>
      </w:r>
      <w:r>
        <w:rPr>
          <w:rFonts w:ascii="Times New Roman" w:hAnsi="Times New Roman" w:cs="Times New Roman"/>
          <w:sz w:val="28"/>
          <w:szCs w:val="28"/>
        </w:rPr>
        <w:t>процента</w:t>
      </w:r>
      <w:r w:rsidRPr="00A30AD4">
        <w:rPr>
          <w:rFonts w:ascii="Times New Roman" w:hAnsi="Times New Roman" w:cs="Times New Roman"/>
          <w:sz w:val="28"/>
          <w:szCs w:val="28"/>
        </w:rPr>
        <w:t xml:space="preserve"> к предыдущему году соответственно</w:t>
      </w:r>
      <w:r>
        <w:rPr>
          <w:rFonts w:ascii="Times New Roman" w:hAnsi="Times New Roman" w:cs="Times New Roman"/>
          <w:sz w:val="28"/>
          <w:szCs w:val="28"/>
        </w:rPr>
        <w:t>.</w:t>
      </w:r>
    </w:p>
    <w:p w:rsidR="00076563" w:rsidRDefault="008E75E5" w:rsidP="00076563">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076563" w:rsidRPr="00951439">
        <w:rPr>
          <w:rFonts w:ascii="TimesNewRomanPSMT" w:hAnsi="TimesNewRomanPSMT"/>
          <w:color w:val="000000"/>
          <w:sz w:val="28"/>
          <w:szCs w:val="28"/>
        </w:rPr>
        <w:t>Основную долю в составе налоговых доходов в 202</w:t>
      </w:r>
      <w:r w:rsidR="00BC32E2">
        <w:rPr>
          <w:rFonts w:ascii="TimesNewRomanPSMT" w:hAnsi="TimesNewRomanPSMT"/>
          <w:color w:val="000000"/>
          <w:sz w:val="28"/>
          <w:szCs w:val="28"/>
        </w:rPr>
        <w:t>3</w:t>
      </w:r>
      <w:r w:rsidR="00076563" w:rsidRPr="00951439">
        <w:rPr>
          <w:rFonts w:ascii="TimesNewRomanPSMT" w:hAnsi="TimesNewRomanPSMT"/>
          <w:color w:val="000000"/>
          <w:sz w:val="28"/>
          <w:szCs w:val="28"/>
        </w:rPr>
        <w:t>-202</w:t>
      </w:r>
      <w:r w:rsidR="00BC32E2">
        <w:rPr>
          <w:rFonts w:ascii="TimesNewRomanPSMT" w:hAnsi="TimesNewRomanPSMT"/>
          <w:color w:val="000000"/>
          <w:sz w:val="28"/>
          <w:szCs w:val="28"/>
        </w:rPr>
        <w:t>5</w:t>
      </w:r>
      <w:r w:rsidR="00076563" w:rsidRPr="00951439">
        <w:rPr>
          <w:rFonts w:ascii="TimesNewRomanPSMT" w:hAnsi="TimesNewRomanPSMT"/>
          <w:color w:val="000000"/>
          <w:sz w:val="28"/>
          <w:szCs w:val="28"/>
        </w:rPr>
        <w:t xml:space="preserve"> годах по-прежнему</w:t>
      </w:r>
      <w:r w:rsidR="00076563">
        <w:rPr>
          <w:rFonts w:ascii="TimesNewRomanPSMT" w:hAnsi="TimesNewRomanPSMT"/>
          <w:color w:val="000000"/>
          <w:sz w:val="28"/>
          <w:szCs w:val="28"/>
        </w:rPr>
        <w:t xml:space="preserve"> </w:t>
      </w:r>
      <w:r w:rsidR="00076563" w:rsidRPr="00951439">
        <w:rPr>
          <w:rFonts w:ascii="TimesNewRomanPSMT" w:hAnsi="TimesNewRomanPSMT"/>
          <w:color w:val="000000"/>
          <w:sz w:val="28"/>
          <w:szCs w:val="28"/>
        </w:rPr>
        <w:t>будут составлять доходы от налога на доходы физических лиц (</w:t>
      </w:r>
      <w:r w:rsidR="00BC32E2">
        <w:rPr>
          <w:rFonts w:ascii="TimesNewRomanPSMT" w:hAnsi="TimesNewRomanPSMT"/>
          <w:color w:val="000000"/>
          <w:sz w:val="28"/>
          <w:szCs w:val="28"/>
        </w:rPr>
        <w:t>44,7</w:t>
      </w:r>
      <w:r w:rsidR="00076563" w:rsidRPr="00951439">
        <w:rPr>
          <w:rFonts w:ascii="TimesNewRomanPSMT" w:hAnsi="TimesNewRomanPSMT"/>
          <w:color w:val="000000"/>
          <w:sz w:val="28"/>
          <w:szCs w:val="28"/>
        </w:rPr>
        <w:t>процента,</w:t>
      </w:r>
      <w:r w:rsidR="00BC32E2">
        <w:rPr>
          <w:rFonts w:ascii="TimesNewRomanPSMT" w:hAnsi="TimesNewRomanPSMT"/>
          <w:color w:val="000000"/>
          <w:sz w:val="28"/>
          <w:szCs w:val="28"/>
        </w:rPr>
        <w:t>45,8</w:t>
      </w:r>
      <w:r w:rsidR="00076563" w:rsidRPr="00951439">
        <w:rPr>
          <w:rFonts w:ascii="TimesNewRomanPSMT" w:hAnsi="TimesNewRomanPSMT"/>
          <w:color w:val="000000"/>
          <w:sz w:val="28"/>
          <w:szCs w:val="28"/>
        </w:rPr>
        <w:t xml:space="preserve"> процента, </w:t>
      </w:r>
      <w:r w:rsidR="00BC32E2">
        <w:rPr>
          <w:rFonts w:ascii="TimesNewRomanPSMT" w:hAnsi="TimesNewRomanPSMT"/>
          <w:color w:val="000000"/>
          <w:sz w:val="28"/>
          <w:szCs w:val="28"/>
        </w:rPr>
        <w:t>44,7</w:t>
      </w:r>
      <w:r w:rsidR="00076563" w:rsidRPr="00951439">
        <w:rPr>
          <w:rFonts w:ascii="TimesNewRomanPSMT" w:hAnsi="TimesNewRomanPSMT"/>
          <w:color w:val="000000"/>
          <w:sz w:val="28"/>
          <w:szCs w:val="28"/>
        </w:rPr>
        <w:t>процента соответственно).</w:t>
      </w:r>
    </w:p>
    <w:p w:rsidR="00674B0A" w:rsidRDefault="001E7935" w:rsidP="00674B0A">
      <w:pPr>
        <w:shd w:val="clear" w:color="auto" w:fill="FFFFFF"/>
        <w:spacing w:after="0" w:line="240" w:lineRule="auto"/>
        <w:jc w:val="center"/>
        <w:rPr>
          <w:rStyle w:val="fontstyle01"/>
          <w:sz w:val="28"/>
          <w:szCs w:val="28"/>
        </w:rPr>
      </w:pPr>
      <w:r w:rsidRPr="00674B0A">
        <w:rPr>
          <w:rStyle w:val="fontstyle01"/>
          <w:sz w:val="28"/>
          <w:szCs w:val="28"/>
        </w:rPr>
        <w:t>Налог на доходы физических лиц</w:t>
      </w:r>
    </w:p>
    <w:p w:rsidR="00E3319B" w:rsidRPr="00E3319B" w:rsidRDefault="00BC32E2" w:rsidP="00674B0A">
      <w:pPr>
        <w:shd w:val="clear" w:color="auto" w:fill="FFFFFF"/>
        <w:spacing w:after="0" w:line="240" w:lineRule="auto"/>
        <w:jc w:val="both"/>
        <w:rPr>
          <w:rStyle w:val="fontstyle21"/>
          <w:sz w:val="28"/>
          <w:szCs w:val="28"/>
        </w:rPr>
      </w:pPr>
      <w:r>
        <w:rPr>
          <w:rStyle w:val="fontstyle21"/>
          <w:sz w:val="28"/>
          <w:szCs w:val="28"/>
        </w:rPr>
        <w:t>Поступления в бюджет налога на доходы физических лиц на 2023-2025годы прогнозируется исходя из фактического исполнения за 2019-2021годы.</w:t>
      </w:r>
      <w:r w:rsidR="001E7935" w:rsidRPr="00674B0A">
        <w:rPr>
          <w:rStyle w:val="fontstyle21"/>
          <w:sz w:val="28"/>
          <w:szCs w:val="28"/>
        </w:rPr>
        <w:t xml:space="preserve"> В расчете учтены темпы роста фонда</w:t>
      </w:r>
      <w:r w:rsidR="00674B0A">
        <w:rPr>
          <w:rStyle w:val="fontstyle21"/>
          <w:sz w:val="28"/>
          <w:szCs w:val="28"/>
        </w:rPr>
        <w:t xml:space="preserve"> </w:t>
      </w:r>
      <w:r w:rsidR="001E7935" w:rsidRPr="00674B0A">
        <w:rPr>
          <w:rStyle w:val="fontstyle21"/>
          <w:sz w:val="28"/>
          <w:szCs w:val="28"/>
        </w:rPr>
        <w:t>заработной платы, предусмотренные прогнозом социально-экономического развития</w:t>
      </w:r>
      <w:r w:rsidR="00674B0A">
        <w:rPr>
          <w:rStyle w:val="fontstyle21"/>
          <w:sz w:val="28"/>
          <w:szCs w:val="28"/>
        </w:rPr>
        <w:t xml:space="preserve"> </w:t>
      </w:r>
      <w:proofErr w:type="spellStart"/>
      <w:r w:rsidR="00674B0A" w:rsidRPr="00674B0A">
        <w:rPr>
          <w:rStyle w:val="fontstyle21"/>
          <w:sz w:val="28"/>
          <w:szCs w:val="28"/>
        </w:rPr>
        <w:t>Варненского</w:t>
      </w:r>
      <w:proofErr w:type="spellEnd"/>
      <w:r w:rsidR="00674B0A" w:rsidRPr="00674B0A">
        <w:rPr>
          <w:rStyle w:val="fontstyle21"/>
          <w:sz w:val="28"/>
          <w:szCs w:val="28"/>
        </w:rPr>
        <w:t xml:space="preserve"> муниципального района</w:t>
      </w:r>
      <w:r w:rsidR="001E7935" w:rsidRPr="00674B0A">
        <w:rPr>
          <w:rStyle w:val="fontstyle21"/>
          <w:sz w:val="28"/>
          <w:szCs w:val="28"/>
        </w:rPr>
        <w:t xml:space="preserve">, которые в процентах к предыдущему году </w:t>
      </w:r>
      <w:r w:rsidR="00674B0A">
        <w:rPr>
          <w:rStyle w:val="fontstyle21"/>
          <w:sz w:val="28"/>
          <w:szCs w:val="28"/>
        </w:rPr>
        <w:t>с</w:t>
      </w:r>
      <w:r w:rsidR="001E7935" w:rsidRPr="00674B0A">
        <w:rPr>
          <w:rStyle w:val="fontstyle21"/>
          <w:sz w:val="28"/>
          <w:szCs w:val="28"/>
        </w:rPr>
        <w:t>оставляют:</w:t>
      </w:r>
      <w:r w:rsidR="00E3319B">
        <w:rPr>
          <w:rStyle w:val="fontstyle21"/>
          <w:sz w:val="28"/>
          <w:szCs w:val="28"/>
        </w:rPr>
        <w:t xml:space="preserve"> </w:t>
      </w:r>
      <w:r w:rsidR="001E7935" w:rsidRPr="00E3319B">
        <w:rPr>
          <w:rStyle w:val="fontstyle21"/>
          <w:sz w:val="28"/>
          <w:szCs w:val="28"/>
        </w:rPr>
        <w:t>на</w:t>
      </w:r>
      <w:r w:rsidR="00E3319B">
        <w:rPr>
          <w:rStyle w:val="fontstyle21"/>
          <w:sz w:val="28"/>
          <w:szCs w:val="28"/>
        </w:rPr>
        <w:t xml:space="preserve"> </w:t>
      </w:r>
      <w:r w:rsidR="001E7935" w:rsidRPr="00E3319B">
        <w:rPr>
          <w:rStyle w:val="fontstyle21"/>
          <w:sz w:val="28"/>
          <w:szCs w:val="28"/>
        </w:rPr>
        <w:t>202</w:t>
      </w:r>
      <w:r w:rsidR="005B7E68">
        <w:rPr>
          <w:rStyle w:val="fontstyle21"/>
          <w:sz w:val="28"/>
          <w:szCs w:val="28"/>
        </w:rPr>
        <w:t>3</w:t>
      </w:r>
      <w:r w:rsidR="001E7935" w:rsidRPr="00E3319B">
        <w:rPr>
          <w:rStyle w:val="fontstyle21"/>
          <w:sz w:val="28"/>
          <w:szCs w:val="28"/>
        </w:rPr>
        <w:t xml:space="preserve"> год</w:t>
      </w:r>
      <w:r w:rsidR="005B7293">
        <w:rPr>
          <w:rStyle w:val="fontstyle21"/>
          <w:sz w:val="28"/>
          <w:szCs w:val="28"/>
        </w:rPr>
        <w:t xml:space="preserve"> снижение</w:t>
      </w:r>
      <w:r w:rsidR="00E3319B" w:rsidRPr="00E3319B">
        <w:rPr>
          <w:rStyle w:val="fontstyle21"/>
          <w:sz w:val="28"/>
          <w:szCs w:val="28"/>
        </w:rPr>
        <w:t>–</w:t>
      </w:r>
      <w:r w:rsidR="001E7935" w:rsidRPr="00E3319B">
        <w:rPr>
          <w:rStyle w:val="fontstyle21"/>
          <w:sz w:val="28"/>
          <w:szCs w:val="28"/>
        </w:rPr>
        <w:t xml:space="preserve"> </w:t>
      </w:r>
      <w:r w:rsidR="00262C73">
        <w:rPr>
          <w:rStyle w:val="fontstyle21"/>
          <w:sz w:val="28"/>
          <w:szCs w:val="28"/>
        </w:rPr>
        <w:t>0,06</w:t>
      </w:r>
      <w:r w:rsidR="00E3319B" w:rsidRPr="00E3319B">
        <w:rPr>
          <w:rStyle w:val="fontstyle21"/>
          <w:sz w:val="28"/>
          <w:szCs w:val="28"/>
        </w:rPr>
        <w:t>процент</w:t>
      </w:r>
      <w:r w:rsidR="005B7E68">
        <w:rPr>
          <w:rStyle w:val="fontstyle21"/>
          <w:sz w:val="28"/>
          <w:szCs w:val="28"/>
        </w:rPr>
        <w:t>ов,</w:t>
      </w:r>
      <w:r w:rsidR="005B7293">
        <w:rPr>
          <w:rStyle w:val="fontstyle21"/>
          <w:sz w:val="28"/>
          <w:szCs w:val="28"/>
        </w:rPr>
        <w:t xml:space="preserve"> рост</w:t>
      </w:r>
      <w:r w:rsidR="001E7935" w:rsidRPr="00E3319B">
        <w:rPr>
          <w:rStyle w:val="fontstyle21"/>
          <w:sz w:val="28"/>
          <w:szCs w:val="28"/>
        </w:rPr>
        <w:t xml:space="preserve"> на 202</w:t>
      </w:r>
      <w:r w:rsidR="005B7E68">
        <w:rPr>
          <w:rStyle w:val="fontstyle21"/>
          <w:sz w:val="28"/>
          <w:szCs w:val="28"/>
        </w:rPr>
        <w:t>4</w:t>
      </w:r>
      <w:r w:rsidR="001E7935" w:rsidRPr="00E3319B">
        <w:rPr>
          <w:rStyle w:val="fontstyle21"/>
          <w:sz w:val="28"/>
          <w:szCs w:val="28"/>
        </w:rPr>
        <w:t xml:space="preserve"> год </w:t>
      </w:r>
      <w:r w:rsidR="00E3319B" w:rsidRPr="00E3319B">
        <w:rPr>
          <w:rStyle w:val="fontstyle21"/>
          <w:sz w:val="28"/>
          <w:szCs w:val="28"/>
        </w:rPr>
        <w:t>–</w:t>
      </w:r>
      <w:r w:rsidR="001E7935" w:rsidRPr="00E3319B">
        <w:rPr>
          <w:rStyle w:val="fontstyle21"/>
          <w:sz w:val="28"/>
          <w:szCs w:val="28"/>
        </w:rPr>
        <w:t xml:space="preserve"> </w:t>
      </w:r>
      <w:r w:rsidR="005B7E68">
        <w:rPr>
          <w:rStyle w:val="fontstyle21"/>
          <w:sz w:val="28"/>
          <w:szCs w:val="28"/>
        </w:rPr>
        <w:t>8,4</w:t>
      </w:r>
      <w:r w:rsidR="00E3319B" w:rsidRPr="00E3319B">
        <w:rPr>
          <w:rStyle w:val="fontstyle21"/>
          <w:sz w:val="28"/>
          <w:szCs w:val="28"/>
        </w:rPr>
        <w:t>процента</w:t>
      </w:r>
      <w:r w:rsidR="005B7E68">
        <w:rPr>
          <w:rStyle w:val="fontstyle21"/>
          <w:sz w:val="28"/>
          <w:szCs w:val="28"/>
        </w:rPr>
        <w:t xml:space="preserve"> и снижение</w:t>
      </w:r>
      <w:r w:rsidR="001E7935" w:rsidRPr="00E3319B">
        <w:rPr>
          <w:rStyle w:val="fontstyle21"/>
          <w:sz w:val="28"/>
          <w:szCs w:val="28"/>
        </w:rPr>
        <w:t xml:space="preserve"> на 202</w:t>
      </w:r>
      <w:r w:rsidR="005B7E68">
        <w:rPr>
          <w:rStyle w:val="fontstyle21"/>
          <w:sz w:val="28"/>
          <w:szCs w:val="28"/>
        </w:rPr>
        <w:t>5</w:t>
      </w:r>
      <w:r w:rsidR="001E7935" w:rsidRPr="00E3319B">
        <w:rPr>
          <w:rStyle w:val="fontstyle21"/>
          <w:sz w:val="28"/>
          <w:szCs w:val="28"/>
        </w:rPr>
        <w:t xml:space="preserve"> год </w:t>
      </w:r>
      <w:r w:rsidR="005B7293">
        <w:rPr>
          <w:rStyle w:val="fontstyle21"/>
          <w:sz w:val="28"/>
          <w:szCs w:val="28"/>
        </w:rPr>
        <w:t>–</w:t>
      </w:r>
      <w:r w:rsidR="001E7935" w:rsidRPr="00E3319B">
        <w:rPr>
          <w:rStyle w:val="fontstyle21"/>
          <w:sz w:val="28"/>
          <w:szCs w:val="28"/>
        </w:rPr>
        <w:t xml:space="preserve"> </w:t>
      </w:r>
      <w:r w:rsidR="005B7E68">
        <w:rPr>
          <w:rStyle w:val="fontstyle21"/>
          <w:sz w:val="28"/>
          <w:szCs w:val="28"/>
        </w:rPr>
        <w:t>6,4</w:t>
      </w:r>
      <w:r w:rsidR="001E7935" w:rsidRPr="00E3319B">
        <w:rPr>
          <w:rStyle w:val="fontstyle21"/>
          <w:sz w:val="28"/>
          <w:szCs w:val="28"/>
        </w:rPr>
        <w:t xml:space="preserve"> </w:t>
      </w:r>
      <w:r w:rsidR="00E3319B">
        <w:rPr>
          <w:rStyle w:val="fontstyle21"/>
          <w:sz w:val="28"/>
          <w:szCs w:val="28"/>
        </w:rPr>
        <w:t>процент</w:t>
      </w:r>
      <w:r w:rsidR="005B7E68">
        <w:rPr>
          <w:rStyle w:val="fontstyle21"/>
          <w:sz w:val="28"/>
          <w:szCs w:val="28"/>
        </w:rPr>
        <w:t>а к предыдущему году соответственно</w:t>
      </w:r>
      <w:r w:rsidR="001E7935" w:rsidRPr="00E3319B">
        <w:rPr>
          <w:rStyle w:val="fontstyle21"/>
          <w:sz w:val="28"/>
          <w:szCs w:val="28"/>
        </w:rPr>
        <w:t>.</w:t>
      </w:r>
    </w:p>
    <w:p w:rsidR="00E3319B" w:rsidRPr="00E3319B" w:rsidRDefault="00E3319B" w:rsidP="00674B0A">
      <w:pPr>
        <w:shd w:val="clear" w:color="auto" w:fill="FFFFFF"/>
        <w:spacing w:after="0" w:line="240" w:lineRule="auto"/>
        <w:jc w:val="both"/>
        <w:rPr>
          <w:rStyle w:val="fontstyle21"/>
          <w:sz w:val="28"/>
          <w:szCs w:val="28"/>
        </w:rPr>
      </w:pPr>
      <w:r>
        <w:rPr>
          <w:rStyle w:val="fontstyle21"/>
          <w:sz w:val="28"/>
          <w:szCs w:val="28"/>
        </w:rPr>
        <w:t xml:space="preserve">     </w:t>
      </w:r>
      <w:r w:rsidR="005B7E68">
        <w:rPr>
          <w:rStyle w:val="fontstyle21"/>
          <w:sz w:val="28"/>
          <w:szCs w:val="28"/>
        </w:rPr>
        <w:t>В бюджет</w:t>
      </w:r>
      <w:r w:rsidRPr="00E3319B">
        <w:rPr>
          <w:rStyle w:val="fontstyle21"/>
          <w:sz w:val="28"/>
          <w:szCs w:val="28"/>
        </w:rPr>
        <w:t xml:space="preserve"> </w:t>
      </w:r>
      <w:r w:rsidR="005B7E68">
        <w:rPr>
          <w:rStyle w:val="fontstyle21"/>
          <w:sz w:val="28"/>
          <w:szCs w:val="28"/>
        </w:rPr>
        <w:t xml:space="preserve">муниципального района налог зачисляется по нормативу 13% по БК РФ на 2023год 27,11%, на 2024год 28,51% и на 2025год 22,08%. Объем поступлений прогнозируется </w:t>
      </w:r>
      <w:r w:rsidR="001E7935" w:rsidRPr="00E3319B">
        <w:rPr>
          <w:rStyle w:val="fontstyle21"/>
          <w:sz w:val="28"/>
          <w:szCs w:val="28"/>
        </w:rPr>
        <w:t>на 202</w:t>
      </w:r>
      <w:r w:rsidR="005B7E68">
        <w:rPr>
          <w:rStyle w:val="fontstyle21"/>
          <w:sz w:val="28"/>
          <w:szCs w:val="28"/>
        </w:rPr>
        <w:t>3</w:t>
      </w:r>
      <w:r w:rsidR="001E7935" w:rsidRPr="00E3319B">
        <w:rPr>
          <w:rStyle w:val="fontstyle21"/>
          <w:sz w:val="28"/>
          <w:szCs w:val="28"/>
        </w:rPr>
        <w:t xml:space="preserve"> год </w:t>
      </w:r>
      <w:r w:rsidRPr="00E3319B">
        <w:rPr>
          <w:rStyle w:val="fontstyle21"/>
          <w:sz w:val="28"/>
          <w:szCs w:val="28"/>
        </w:rPr>
        <w:t>–</w:t>
      </w:r>
      <w:r w:rsidR="001E7935" w:rsidRPr="00E3319B">
        <w:rPr>
          <w:rStyle w:val="fontstyle21"/>
          <w:sz w:val="28"/>
          <w:szCs w:val="28"/>
        </w:rPr>
        <w:t xml:space="preserve"> </w:t>
      </w:r>
      <w:r w:rsidR="005B7E68">
        <w:rPr>
          <w:rStyle w:val="fontstyle21"/>
          <w:sz w:val="28"/>
          <w:szCs w:val="28"/>
        </w:rPr>
        <w:t>194969,4</w:t>
      </w:r>
      <w:r w:rsidR="001E7935" w:rsidRPr="00E3319B">
        <w:rPr>
          <w:rStyle w:val="fontstyle21"/>
          <w:sz w:val="28"/>
          <w:szCs w:val="28"/>
        </w:rPr>
        <w:t>тыс</w:t>
      </w:r>
      <w:proofErr w:type="gramStart"/>
      <w:r w:rsidR="001E7935" w:rsidRPr="00E3319B">
        <w:rPr>
          <w:rStyle w:val="fontstyle21"/>
          <w:sz w:val="28"/>
          <w:szCs w:val="28"/>
        </w:rPr>
        <w:t>.р</w:t>
      </w:r>
      <w:proofErr w:type="gramEnd"/>
      <w:r w:rsidR="001E7935" w:rsidRPr="00E3319B">
        <w:rPr>
          <w:rStyle w:val="fontstyle21"/>
          <w:sz w:val="28"/>
          <w:szCs w:val="28"/>
        </w:rPr>
        <w:t>ублей, на плановый период 202</w:t>
      </w:r>
      <w:r w:rsidR="005B7E68">
        <w:rPr>
          <w:rStyle w:val="fontstyle21"/>
          <w:sz w:val="28"/>
          <w:szCs w:val="28"/>
        </w:rPr>
        <w:t>4</w:t>
      </w:r>
      <w:r w:rsidR="001E7935" w:rsidRPr="00E3319B">
        <w:rPr>
          <w:rStyle w:val="fontstyle21"/>
          <w:sz w:val="28"/>
          <w:szCs w:val="28"/>
        </w:rPr>
        <w:t xml:space="preserve"> и 202</w:t>
      </w:r>
      <w:r w:rsidR="005B7E68">
        <w:rPr>
          <w:rStyle w:val="fontstyle21"/>
          <w:sz w:val="28"/>
          <w:szCs w:val="28"/>
        </w:rPr>
        <w:t>5</w:t>
      </w:r>
      <w:r w:rsidR="001E7935" w:rsidRPr="00E3319B">
        <w:rPr>
          <w:rStyle w:val="fontstyle21"/>
          <w:sz w:val="28"/>
          <w:szCs w:val="28"/>
        </w:rPr>
        <w:t xml:space="preserve"> годов</w:t>
      </w:r>
      <w:r w:rsidRPr="00E3319B">
        <w:rPr>
          <w:rStyle w:val="fontstyle21"/>
          <w:sz w:val="28"/>
          <w:szCs w:val="28"/>
        </w:rPr>
        <w:t xml:space="preserve"> </w:t>
      </w:r>
      <w:r w:rsidR="005B7E68">
        <w:rPr>
          <w:rStyle w:val="fontstyle21"/>
          <w:sz w:val="28"/>
          <w:szCs w:val="28"/>
        </w:rPr>
        <w:t>217790,0</w:t>
      </w:r>
      <w:r w:rsidR="001E7935" w:rsidRPr="00E3319B">
        <w:rPr>
          <w:rStyle w:val="fontstyle21"/>
          <w:sz w:val="28"/>
          <w:szCs w:val="28"/>
        </w:rPr>
        <w:t xml:space="preserve">тыс.рублей и </w:t>
      </w:r>
      <w:r w:rsidR="005B7E68">
        <w:rPr>
          <w:rStyle w:val="fontstyle21"/>
          <w:sz w:val="28"/>
          <w:szCs w:val="28"/>
        </w:rPr>
        <w:t>199116,0</w:t>
      </w:r>
      <w:r w:rsidR="001E7935" w:rsidRPr="00E3319B">
        <w:rPr>
          <w:rStyle w:val="fontstyle21"/>
          <w:sz w:val="28"/>
          <w:szCs w:val="28"/>
        </w:rPr>
        <w:t>тыс.рублей соответственно.</w:t>
      </w:r>
    </w:p>
    <w:p w:rsidR="00F84F6F" w:rsidRPr="00F84F6F" w:rsidRDefault="00F84F6F" w:rsidP="00F84F6F">
      <w:pPr>
        <w:shd w:val="clear" w:color="auto" w:fill="FFFFFF"/>
        <w:spacing w:after="0" w:line="240" w:lineRule="auto"/>
        <w:jc w:val="both"/>
        <w:rPr>
          <w:rFonts w:ascii="TimesNewRomanPS-BoldMT" w:hAnsi="TimesNewRomanPS-BoldMT"/>
          <w:b/>
          <w:bCs/>
          <w:color w:val="000000"/>
          <w:sz w:val="28"/>
          <w:szCs w:val="28"/>
        </w:rPr>
      </w:pPr>
      <w:r>
        <w:rPr>
          <w:rFonts w:ascii="TimesNewRomanPS-BoldMT" w:hAnsi="TimesNewRomanPS-BoldMT"/>
          <w:b/>
          <w:bCs/>
          <w:color w:val="000000"/>
          <w:sz w:val="28"/>
          <w:szCs w:val="28"/>
        </w:rPr>
        <w:t xml:space="preserve">                                     </w:t>
      </w:r>
      <w:r w:rsidR="001E7935" w:rsidRPr="00F84F6F">
        <w:rPr>
          <w:rFonts w:ascii="TimesNewRomanPS-BoldMT" w:hAnsi="TimesNewRomanPS-BoldMT"/>
          <w:b/>
          <w:bCs/>
          <w:color w:val="000000"/>
          <w:sz w:val="28"/>
          <w:szCs w:val="28"/>
        </w:rPr>
        <w:t>Налоги на совокупный доход</w:t>
      </w:r>
    </w:p>
    <w:p w:rsidR="00F84F6F" w:rsidRDefault="00F84F6F" w:rsidP="00F84F6F">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4"/>
          <w:szCs w:val="24"/>
        </w:rPr>
        <w:t xml:space="preserve">    </w:t>
      </w:r>
      <w:r w:rsidR="001E7935" w:rsidRPr="00F84F6F">
        <w:rPr>
          <w:rFonts w:ascii="TimesNewRomanPSMT" w:hAnsi="TimesNewRomanPSMT"/>
          <w:color w:val="000000"/>
          <w:sz w:val="28"/>
          <w:szCs w:val="28"/>
        </w:rPr>
        <w:t>Прогнозируемая сумма поступлений по налогам на совокупный доход в бюджет</w:t>
      </w:r>
      <w:r>
        <w:rPr>
          <w:rFonts w:ascii="TimesNewRomanPSMT" w:hAnsi="TimesNewRomanPSMT"/>
          <w:color w:val="000000"/>
          <w:sz w:val="28"/>
          <w:szCs w:val="28"/>
        </w:rPr>
        <w:t xml:space="preserve"> </w:t>
      </w:r>
      <w:proofErr w:type="spellStart"/>
      <w:r w:rsidRPr="00F84F6F">
        <w:rPr>
          <w:rFonts w:ascii="TimesNewRomanPSMT" w:hAnsi="TimesNewRomanPSMT"/>
          <w:color w:val="000000"/>
          <w:sz w:val="28"/>
          <w:szCs w:val="28"/>
        </w:rPr>
        <w:t>Варненского</w:t>
      </w:r>
      <w:proofErr w:type="spellEnd"/>
      <w:r w:rsidRPr="00F84F6F">
        <w:rPr>
          <w:rFonts w:ascii="TimesNewRomanPSMT" w:hAnsi="TimesNewRomanPSMT"/>
          <w:color w:val="000000"/>
          <w:sz w:val="28"/>
          <w:szCs w:val="28"/>
        </w:rPr>
        <w:t xml:space="preserve"> муниципального района </w:t>
      </w:r>
      <w:r w:rsidR="001E7935" w:rsidRPr="00F84F6F">
        <w:rPr>
          <w:rFonts w:ascii="TimesNewRomanPSMT" w:hAnsi="TimesNewRomanPSMT"/>
          <w:color w:val="000000"/>
          <w:sz w:val="28"/>
          <w:szCs w:val="28"/>
        </w:rPr>
        <w:t xml:space="preserve"> составит в 202</w:t>
      </w:r>
      <w:r w:rsidR="005B7E68">
        <w:rPr>
          <w:rFonts w:ascii="TimesNewRomanPSMT" w:hAnsi="TimesNewRomanPSMT"/>
          <w:color w:val="000000"/>
          <w:sz w:val="28"/>
          <w:szCs w:val="28"/>
        </w:rPr>
        <w:t>3</w:t>
      </w:r>
      <w:r w:rsidR="001E7935" w:rsidRPr="00F84F6F">
        <w:rPr>
          <w:rFonts w:ascii="TimesNewRomanPSMT" w:hAnsi="TimesNewRomanPSMT"/>
          <w:color w:val="000000"/>
          <w:sz w:val="28"/>
          <w:szCs w:val="28"/>
        </w:rPr>
        <w:t xml:space="preserve"> году </w:t>
      </w:r>
      <w:r w:rsidR="005B7E68">
        <w:rPr>
          <w:rFonts w:ascii="TimesNewRomanPSMT" w:hAnsi="TimesNewRomanPSMT"/>
          <w:color w:val="000000"/>
          <w:sz w:val="28"/>
          <w:szCs w:val="28"/>
        </w:rPr>
        <w:t>–</w:t>
      </w:r>
      <w:r w:rsidR="001E7935" w:rsidRPr="00F84F6F">
        <w:rPr>
          <w:rFonts w:ascii="TimesNewRomanPSMT" w:hAnsi="TimesNewRomanPSMT"/>
          <w:color w:val="000000"/>
          <w:sz w:val="28"/>
          <w:szCs w:val="28"/>
        </w:rPr>
        <w:t xml:space="preserve"> </w:t>
      </w:r>
      <w:r w:rsidR="005B7E68">
        <w:rPr>
          <w:rFonts w:ascii="TimesNewRomanPSMT" w:hAnsi="TimesNewRomanPSMT"/>
          <w:color w:val="000000"/>
          <w:sz w:val="28"/>
          <w:szCs w:val="28"/>
        </w:rPr>
        <w:t>29831,4</w:t>
      </w:r>
      <w:r w:rsidR="001E7935" w:rsidRPr="00F84F6F">
        <w:rPr>
          <w:rFonts w:ascii="TimesNewRomanPSMT" w:hAnsi="TimesNewRomanPSMT"/>
          <w:color w:val="000000"/>
          <w:sz w:val="28"/>
          <w:szCs w:val="28"/>
        </w:rPr>
        <w:t xml:space="preserve"> </w:t>
      </w:r>
      <w:proofErr w:type="spellStart"/>
      <w:r w:rsidR="001E7935" w:rsidRPr="00F84F6F">
        <w:rPr>
          <w:rFonts w:ascii="TimesNewRomanPSMT" w:hAnsi="TimesNewRomanPSMT"/>
          <w:color w:val="000000"/>
          <w:sz w:val="28"/>
          <w:szCs w:val="28"/>
        </w:rPr>
        <w:t>тыс</w:t>
      </w:r>
      <w:proofErr w:type="gramStart"/>
      <w:r w:rsidR="001E7935" w:rsidRPr="00F84F6F">
        <w:rPr>
          <w:rFonts w:ascii="TimesNewRomanPSMT" w:hAnsi="TimesNewRomanPSMT"/>
          <w:color w:val="000000"/>
          <w:sz w:val="28"/>
          <w:szCs w:val="28"/>
        </w:rPr>
        <w:t>.р</w:t>
      </w:r>
      <w:proofErr w:type="gramEnd"/>
      <w:r w:rsidR="001E7935" w:rsidRPr="00F84F6F">
        <w:rPr>
          <w:rFonts w:ascii="TimesNewRomanPSMT" w:hAnsi="TimesNewRomanPSMT"/>
          <w:color w:val="000000"/>
          <w:sz w:val="28"/>
          <w:szCs w:val="28"/>
        </w:rPr>
        <w:t>ублей</w:t>
      </w:r>
      <w:proofErr w:type="spellEnd"/>
      <w:r w:rsidR="001E7935" w:rsidRPr="00F84F6F">
        <w:rPr>
          <w:rFonts w:ascii="TimesNewRomanPSMT" w:hAnsi="TimesNewRomanPSMT"/>
          <w:color w:val="000000"/>
          <w:sz w:val="28"/>
          <w:szCs w:val="28"/>
        </w:rPr>
        <w:t xml:space="preserve"> с</w:t>
      </w:r>
      <w:r w:rsidR="00262C73">
        <w:rPr>
          <w:rFonts w:ascii="TimesNewRomanPSMT" w:hAnsi="TimesNewRomanPSMT"/>
          <w:color w:val="000000"/>
          <w:sz w:val="28"/>
          <w:szCs w:val="28"/>
        </w:rPr>
        <w:t>о</w:t>
      </w:r>
      <w:r w:rsidR="001E7935" w:rsidRPr="00F84F6F">
        <w:rPr>
          <w:rFonts w:ascii="TimesNewRomanPSMT" w:hAnsi="TimesNewRomanPSMT"/>
          <w:color w:val="000000"/>
          <w:sz w:val="28"/>
          <w:szCs w:val="28"/>
        </w:rPr>
        <w:t xml:space="preserve"> </w:t>
      </w:r>
      <w:r w:rsidR="00262C73">
        <w:rPr>
          <w:rFonts w:ascii="TimesNewRomanPSMT" w:hAnsi="TimesNewRomanPSMT"/>
          <w:color w:val="000000"/>
          <w:sz w:val="28"/>
          <w:szCs w:val="28"/>
        </w:rPr>
        <w:t>снижением</w:t>
      </w:r>
      <w:r w:rsidRPr="00F84F6F">
        <w:rPr>
          <w:rFonts w:ascii="TimesNewRomanPSMT" w:hAnsi="TimesNewRomanPSMT"/>
          <w:color w:val="000000"/>
          <w:sz w:val="28"/>
          <w:szCs w:val="28"/>
        </w:rPr>
        <w:t xml:space="preserve"> </w:t>
      </w:r>
      <w:r w:rsidR="001E7935" w:rsidRPr="00F84F6F">
        <w:rPr>
          <w:rFonts w:ascii="TimesNewRomanPSMT" w:hAnsi="TimesNewRomanPSMT"/>
          <w:color w:val="000000"/>
          <w:sz w:val="28"/>
          <w:szCs w:val="28"/>
        </w:rPr>
        <w:t>к</w:t>
      </w:r>
      <w:r w:rsidRPr="00F84F6F">
        <w:rPr>
          <w:rFonts w:ascii="TimesNewRomanPSMT" w:hAnsi="TimesNewRomanPSMT"/>
          <w:color w:val="000000"/>
          <w:sz w:val="28"/>
          <w:szCs w:val="28"/>
        </w:rPr>
        <w:t xml:space="preserve"> </w:t>
      </w:r>
      <w:r w:rsidR="001E7935" w:rsidRPr="00F84F6F">
        <w:rPr>
          <w:rFonts w:ascii="TimesNewRomanPSMT" w:hAnsi="TimesNewRomanPSMT"/>
          <w:color w:val="000000"/>
          <w:sz w:val="28"/>
          <w:szCs w:val="28"/>
        </w:rPr>
        <w:t>ожидаемому поступлению в 202</w:t>
      </w:r>
      <w:r w:rsidR="005B7E68">
        <w:rPr>
          <w:rFonts w:ascii="TimesNewRomanPSMT" w:hAnsi="TimesNewRomanPSMT"/>
          <w:color w:val="000000"/>
          <w:sz w:val="28"/>
          <w:szCs w:val="28"/>
        </w:rPr>
        <w:t>2</w:t>
      </w:r>
      <w:r w:rsidR="001E7935" w:rsidRPr="00F84F6F">
        <w:rPr>
          <w:rFonts w:ascii="TimesNewRomanPSMT" w:hAnsi="TimesNewRomanPSMT"/>
          <w:color w:val="000000"/>
          <w:sz w:val="28"/>
          <w:szCs w:val="28"/>
        </w:rPr>
        <w:t xml:space="preserve"> году на </w:t>
      </w:r>
      <w:r w:rsidR="00262C73">
        <w:rPr>
          <w:rFonts w:ascii="TimesNewRomanPSMT" w:hAnsi="TimesNewRomanPSMT"/>
          <w:color w:val="000000"/>
          <w:sz w:val="28"/>
          <w:szCs w:val="28"/>
        </w:rPr>
        <w:t>3,5</w:t>
      </w:r>
      <w:r w:rsidR="005B7E68">
        <w:rPr>
          <w:rFonts w:ascii="TimesNewRomanPSMT" w:hAnsi="TimesNewRomanPSMT"/>
          <w:color w:val="000000"/>
          <w:sz w:val="28"/>
          <w:szCs w:val="28"/>
        </w:rPr>
        <w:t xml:space="preserve">% </w:t>
      </w:r>
      <w:r w:rsidRPr="00F84F6F">
        <w:rPr>
          <w:rFonts w:ascii="TimesNewRomanPSMT" w:hAnsi="TimesNewRomanPSMT"/>
          <w:color w:val="000000"/>
          <w:sz w:val="28"/>
          <w:szCs w:val="28"/>
        </w:rPr>
        <w:t xml:space="preserve">и составит </w:t>
      </w:r>
      <w:r w:rsidR="005B7E68">
        <w:rPr>
          <w:rFonts w:ascii="TimesNewRomanPSMT" w:hAnsi="TimesNewRomanPSMT"/>
          <w:color w:val="000000"/>
          <w:sz w:val="28"/>
          <w:szCs w:val="28"/>
        </w:rPr>
        <w:t xml:space="preserve">в </w:t>
      </w:r>
      <w:r w:rsidRPr="00F84F6F">
        <w:rPr>
          <w:rFonts w:ascii="TimesNewRomanPSMT" w:hAnsi="TimesNewRomanPSMT"/>
          <w:color w:val="000000"/>
          <w:sz w:val="28"/>
          <w:szCs w:val="28"/>
        </w:rPr>
        <w:t>202</w:t>
      </w:r>
      <w:r w:rsidR="00121D96">
        <w:rPr>
          <w:rFonts w:ascii="TimesNewRomanPSMT" w:hAnsi="TimesNewRomanPSMT"/>
          <w:color w:val="000000"/>
          <w:sz w:val="28"/>
          <w:szCs w:val="28"/>
        </w:rPr>
        <w:t xml:space="preserve">4году </w:t>
      </w:r>
      <w:r w:rsidRPr="00F84F6F">
        <w:rPr>
          <w:rFonts w:ascii="TimesNewRomanPSMT" w:hAnsi="TimesNewRomanPSMT"/>
          <w:color w:val="000000"/>
          <w:sz w:val="28"/>
          <w:szCs w:val="28"/>
        </w:rPr>
        <w:t xml:space="preserve">в сумме </w:t>
      </w:r>
      <w:r w:rsidR="00121D96">
        <w:rPr>
          <w:rFonts w:ascii="TimesNewRomanPSMT" w:hAnsi="TimesNewRomanPSMT"/>
          <w:color w:val="000000"/>
          <w:sz w:val="28"/>
          <w:szCs w:val="28"/>
        </w:rPr>
        <w:t>34238,6</w:t>
      </w:r>
      <w:r w:rsidRPr="00F84F6F">
        <w:rPr>
          <w:rFonts w:ascii="TimesNewRomanPSMT" w:hAnsi="TimesNewRomanPSMT"/>
          <w:color w:val="000000"/>
          <w:sz w:val="28"/>
          <w:szCs w:val="28"/>
        </w:rPr>
        <w:t>тыс.рублей</w:t>
      </w:r>
      <w:r w:rsidR="00121D96">
        <w:rPr>
          <w:rFonts w:ascii="TimesNewRomanPSMT" w:hAnsi="TimesNewRomanPSMT"/>
          <w:color w:val="000000"/>
          <w:sz w:val="28"/>
          <w:szCs w:val="28"/>
        </w:rPr>
        <w:t xml:space="preserve"> с ростом к предыдущему году 12,9% и в 2025году составит 32117,3тыс.рублей с ростом на 6,2% к предыдущему году</w:t>
      </w:r>
      <w:r w:rsidR="001E7935" w:rsidRPr="00F84F6F">
        <w:rPr>
          <w:rFonts w:ascii="TimesNewRomanPSMT" w:hAnsi="TimesNewRomanPSMT"/>
          <w:color w:val="000000"/>
          <w:sz w:val="28"/>
          <w:szCs w:val="28"/>
        </w:rPr>
        <w:t>.</w:t>
      </w:r>
    </w:p>
    <w:p w:rsidR="00121D96" w:rsidRDefault="00121D96" w:rsidP="00121D96">
      <w:pPr>
        <w:shd w:val="clear" w:color="auto" w:fill="FFFFFF"/>
        <w:tabs>
          <w:tab w:val="left" w:pos="3016"/>
        </w:tabs>
        <w:spacing w:after="0" w:line="240" w:lineRule="auto"/>
        <w:jc w:val="center"/>
        <w:rPr>
          <w:rFonts w:ascii="TimesNewRomanPSMT" w:hAnsi="TimesNewRomanPSMT"/>
          <w:b/>
          <w:color w:val="000000"/>
          <w:sz w:val="28"/>
          <w:szCs w:val="28"/>
        </w:rPr>
      </w:pPr>
      <w:r w:rsidRPr="00121D96">
        <w:rPr>
          <w:rFonts w:ascii="TimesNewRomanPSMT" w:hAnsi="TimesNewRomanPSMT"/>
          <w:b/>
          <w:color w:val="000000"/>
          <w:sz w:val="28"/>
          <w:szCs w:val="28"/>
        </w:rPr>
        <w:t>Акцизы по подакцизным товарам</w:t>
      </w:r>
    </w:p>
    <w:p w:rsidR="00121D96" w:rsidRDefault="00121D96" w:rsidP="00121D96">
      <w:pPr>
        <w:shd w:val="clear" w:color="auto" w:fill="FFFFFF"/>
        <w:tabs>
          <w:tab w:val="left" w:pos="3016"/>
        </w:tabs>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Pr="00121D96">
        <w:rPr>
          <w:rFonts w:ascii="TimesNewRomanPSMT" w:hAnsi="TimesNewRomanPSMT"/>
          <w:color w:val="000000"/>
          <w:sz w:val="28"/>
          <w:szCs w:val="28"/>
        </w:rPr>
        <w:t>Расчет суммы акцизов по подакцизным товарам произведен с учетом прогнозных данных, представленных главным администратором доходов бюджета по данному доходному источнику.</w:t>
      </w:r>
      <w:r>
        <w:rPr>
          <w:rFonts w:ascii="TimesNewRomanPSMT" w:hAnsi="TimesNewRomanPSMT"/>
          <w:color w:val="000000"/>
          <w:sz w:val="28"/>
          <w:szCs w:val="28"/>
        </w:rPr>
        <w:t xml:space="preserve"> В</w:t>
      </w:r>
      <w:r w:rsidR="00262C73">
        <w:rPr>
          <w:rFonts w:ascii="TimesNewRomanPSMT" w:hAnsi="TimesNewRomanPSMT"/>
          <w:color w:val="000000"/>
          <w:sz w:val="28"/>
          <w:szCs w:val="28"/>
        </w:rPr>
        <w:t xml:space="preserve"> </w:t>
      </w:r>
      <w:r>
        <w:rPr>
          <w:rFonts w:ascii="TimesNewRomanPSMT" w:hAnsi="TimesNewRomanPSMT"/>
          <w:color w:val="000000"/>
          <w:sz w:val="28"/>
          <w:szCs w:val="28"/>
        </w:rPr>
        <w:t>бюджет муниципального района зачисляется по нормативу 0,21753457% на плановый период 2023-2025года. Прогнозируемая сумма налога на 2023год составила 23045,58тыс</w:t>
      </w:r>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ублей, на 2024год 24896,97тыс.рублей, на 2025год 25612,42тыс.рублей.</w:t>
      </w:r>
    </w:p>
    <w:p w:rsidR="001A6CCF" w:rsidRDefault="001A6CCF" w:rsidP="001A6CCF">
      <w:pPr>
        <w:spacing w:after="0" w:line="240" w:lineRule="auto"/>
        <w:jc w:val="center"/>
        <w:rPr>
          <w:rStyle w:val="fontstyle01"/>
          <w:sz w:val="28"/>
          <w:szCs w:val="28"/>
        </w:rPr>
      </w:pPr>
      <w:r>
        <w:rPr>
          <w:rStyle w:val="fontstyle01"/>
          <w:sz w:val="28"/>
          <w:szCs w:val="28"/>
        </w:rPr>
        <w:t>Налоги, сборы и регулярные платежи за пользование природными ресурсами</w:t>
      </w:r>
    </w:p>
    <w:p w:rsidR="008C3B82" w:rsidRPr="00121D96" w:rsidRDefault="00121D96" w:rsidP="00121D96">
      <w:pPr>
        <w:spacing w:after="0" w:line="240" w:lineRule="auto"/>
        <w:jc w:val="both"/>
        <w:rPr>
          <w:rFonts w:ascii="Times New Roman" w:eastAsia="Times New Roman" w:hAnsi="Times New Roman" w:cs="Times New Roman"/>
          <w:sz w:val="20"/>
          <w:szCs w:val="20"/>
        </w:rPr>
      </w:pPr>
      <w:r w:rsidRPr="006F5321">
        <w:rPr>
          <w:rFonts w:ascii="Times New Roman" w:eastAsia="Times New Roman" w:hAnsi="Times New Roman" w:cs="Times New Roman"/>
          <w:sz w:val="28"/>
          <w:szCs w:val="28"/>
        </w:rPr>
        <w:t>Налог на добычу полезных ископаемых рассчитан исходя из суммы фактически поступившего налога за 10 месяцев 2020-2022годов</w:t>
      </w:r>
      <w:r w:rsidRPr="00121D96">
        <w:rPr>
          <w:rFonts w:ascii="Times New Roman" w:eastAsia="Times New Roman" w:hAnsi="Times New Roman" w:cs="Times New Roman"/>
          <w:sz w:val="20"/>
          <w:szCs w:val="20"/>
        </w:rPr>
        <w:t>.</w:t>
      </w:r>
    </w:p>
    <w:p w:rsidR="00076563" w:rsidRDefault="001A6CCF" w:rsidP="00076563">
      <w:pPr>
        <w:spacing w:after="0" w:line="240" w:lineRule="auto"/>
        <w:jc w:val="both"/>
        <w:rPr>
          <w:rFonts w:ascii="Times New Roman" w:eastAsia="Times New Roman" w:hAnsi="Times New Roman" w:cs="Times New Roman"/>
          <w:sz w:val="28"/>
          <w:szCs w:val="28"/>
        </w:rPr>
      </w:pPr>
      <w:r w:rsidRPr="00076563">
        <w:rPr>
          <w:rFonts w:ascii="Times New Roman" w:eastAsia="Times New Roman" w:hAnsi="Times New Roman" w:cs="Times New Roman"/>
          <w:sz w:val="28"/>
          <w:szCs w:val="28"/>
        </w:rPr>
        <w:t xml:space="preserve"> </w:t>
      </w:r>
      <w:r w:rsidRPr="00076563">
        <w:rPr>
          <w:rFonts w:ascii="Times New Roman" w:hAnsi="Times New Roman" w:cs="Times New Roman"/>
          <w:sz w:val="28"/>
          <w:szCs w:val="28"/>
        </w:rPr>
        <w:t xml:space="preserve"> </w:t>
      </w:r>
      <w:r w:rsidR="008C3B82" w:rsidRPr="00076563">
        <w:rPr>
          <w:rStyle w:val="fontstyle21"/>
          <w:rFonts w:ascii="Times New Roman" w:hAnsi="Times New Roman" w:cs="Times New Roman"/>
          <w:sz w:val="28"/>
          <w:szCs w:val="28"/>
        </w:rPr>
        <w:t xml:space="preserve">Прогнозируемая сумма поступлений в бюджет </w:t>
      </w:r>
      <w:proofErr w:type="spellStart"/>
      <w:r w:rsidR="00076563" w:rsidRPr="00076563">
        <w:rPr>
          <w:rStyle w:val="fontstyle21"/>
          <w:rFonts w:ascii="Times New Roman" w:hAnsi="Times New Roman" w:cs="Times New Roman"/>
          <w:sz w:val="28"/>
          <w:szCs w:val="28"/>
        </w:rPr>
        <w:t>Варненского</w:t>
      </w:r>
      <w:proofErr w:type="spellEnd"/>
      <w:r w:rsidR="00076563" w:rsidRPr="00076563">
        <w:rPr>
          <w:rStyle w:val="fontstyle21"/>
          <w:rFonts w:ascii="Times New Roman" w:hAnsi="Times New Roman" w:cs="Times New Roman"/>
          <w:sz w:val="28"/>
          <w:szCs w:val="28"/>
        </w:rPr>
        <w:t xml:space="preserve"> муниципального района</w:t>
      </w:r>
      <w:r w:rsidR="008C3B82" w:rsidRPr="00076563">
        <w:rPr>
          <w:rStyle w:val="fontstyle21"/>
          <w:rFonts w:ascii="Times New Roman" w:hAnsi="Times New Roman" w:cs="Times New Roman"/>
          <w:sz w:val="28"/>
          <w:szCs w:val="28"/>
        </w:rPr>
        <w:t xml:space="preserve"> составляет в 202</w:t>
      </w:r>
      <w:r w:rsidR="006F5321">
        <w:rPr>
          <w:rStyle w:val="fontstyle21"/>
          <w:rFonts w:ascii="Times New Roman" w:hAnsi="Times New Roman" w:cs="Times New Roman"/>
          <w:sz w:val="28"/>
          <w:szCs w:val="28"/>
        </w:rPr>
        <w:t>3</w:t>
      </w:r>
      <w:r w:rsidR="008C3B82" w:rsidRPr="00076563">
        <w:rPr>
          <w:rStyle w:val="fontstyle21"/>
          <w:rFonts w:ascii="Times New Roman" w:hAnsi="Times New Roman" w:cs="Times New Roman"/>
          <w:sz w:val="28"/>
          <w:szCs w:val="28"/>
        </w:rPr>
        <w:t xml:space="preserve"> году </w:t>
      </w:r>
      <w:r w:rsidR="006F5321">
        <w:rPr>
          <w:rStyle w:val="fontstyle21"/>
          <w:rFonts w:ascii="Times New Roman" w:hAnsi="Times New Roman" w:cs="Times New Roman"/>
          <w:sz w:val="28"/>
          <w:szCs w:val="28"/>
        </w:rPr>
        <w:t>–</w:t>
      </w:r>
      <w:r w:rsidR="008C3B82" w:rsidRPr="00076563">
        <w:rPr>
          <w:rStyle w:val="fontstyle21"/>
          <w:rFonts w:ascii="Times New Roman" w:hAnsi="Times New Roman" w:cs="Times New Roman"/>
          <w:sz w:val="28"/>
          <w:szCs w:val="28"/>
        </w:rPr>
        <w:t xml:space="preserve"> </w:t>
      </w:r>
      <w:r w:rsidR="006F5321">
        <w:rPr>
          <w:rFonts w:ascii="Times New Roman" w:eastAsia="Times New Roman" w:hAnsi="Times New Roman" w:cs="Times New Roman"/>
          <w:sz w:val="28"/>
          <w:szCs w:val="28"/>
        </w:rPr>
        <w:t>184630,0</w:t>
      </w:r>
      <w:r w:rsidR="008C3B82" w:rsidRPr="00076563">
        <w:rPr>
          <w:rStyle w:val="fontstyle21"/>
          <w:rFonts w:ascii="Times New Roman" w:hAnsi="Times New Roman" w:cs="Times New Roman"/>
          <w:sz w:val="28"/>
          <w:szCs w:val="28"/>
        </w:rPr>
        <w:t>тыс. рублей, в 202</w:t>
      </w:r>
      <w:r w:rsidR="006F5321">
        <w:rPr>
          <w:rStyle w:val="fontstyle21"/>
          <w:rFonts w:ascii="Times New Roman" w:hAnsi="Times New Roman" w:cs="Times New Roman"/>
          <w:sz w:val="28"/>
          <w:szCs w:val="28"/>
        </w:rPr>
        <w:t>4</w:t>
      </w:r>
      <w:r w:rsidR="008C3B82" w:rsidRPr="00076563">
        <w:rPr>
          <w:rStyle w:val="fontstyle21"/>
          <w:rFonts w:ascii="Times New Roman" w:hAnsi="Times New Roman" w:cs="Times New Roman"/>
          <w:sz w:val="28"/>
          <w:szCs w:val="28"/>
        </w:rPr>
        <w:t xml:space="preserve"> </w:t>
      </w:r>
      <w:r w:rsidR="008C3B82" w:rsidRPr="00076563">
        <w:rPr>
          <w:rStyle w:val="fontstyle21"/>
          <w:rFonts w:ascii="Times New Roman" w:hAnsi="Times New Roman" w:cs="Times New Roman"/>
          <w:sz w:val="28"/>
          <w:szCs w:val="28"/>
        </w:rPr>
        <w:lastRenderedPageBreak/>
        <w:t xml:space="preserve">году </w:t>
      </w:r>
      <w:r w:rsidR="006F5321">
        <w:rPr>
          <w:rStyle w:val="fontstyle21"/>
          <w:rFonts w:ascii="Times New Roman" w:hAnsi="Times New Roman" w:cs="Times New Roman"/>
          <w:sz w:val="28"/>
          <w:szCs w:val="28"/>
        </w:rPr>
        <w:t>–</w:t>
      </w:r>
      <w:r w:rsidR="008C3B82" w:rsidRPr="00076563">
        <w:rPr>
          <w:rStyle w:val="fontstyle21"/>
          <w:rFonts w:ascii="Times New Roman" w:hAnsi="Times New Roman" w:cs="Times New Roman"/>
          <w:sz w:val="28"/>
          <w:szCs w:val="28"/>
        </w:rPr>
        <w:t xml:space="preserve"> </w:t>
      </w:r>
      <w:r w:rsidR="006F5321">
        <w:rPr>
          <w:rFonts w:ascii="Times New Roman" w:eastAsia="Times New Roman" w:hAnsi="Times New Roman" w:cs="Times New Roman"/>
          <w:sz w:val="28"/>
          <w:szCs w:val="28"/>
        </w:rPr>
        <w:t>184757,0</w:t>
      </w:r>
      <w:r w:rsidR="008C3B82" w:rsidRPr="00076563">
        <w:rPr>
          <w:rStyle w:val="fontstyle21"/>
          <w:rFonts w:ascii="Times New Roman" w:hAnsi="Times New Roman" w:cs="Times New Roman"/>
          <w:sz w:val="28"/>
          <w:szCs w:val="28"/>
        </w:rPr>
        <w:t>тыс. рублей и в 202</w:t>
      </w:r>
      <w:r w:rsidR="006F5321">
        <w:rPr>
          <w:rStyle w:val="fontstyle21"/>
          <w:rFonts w:ascii="Times New Roman" w:hAnsi="Times New Roman" w:cs="Times New Roman"/>
          <w:sz w:val="28"/>
          <w:szCs w:val="28"/>
        </w:rPr>
        <w:t>5</w:t>
      </w:r>
      <w:r w:rsidR="008C3B82" w:rsidRPr="00076563">
        <w:rPr>
          <w:rStyle w:val="fontstyle21"/>
          <w:rFonts w:ascii="Times New Roman" w:hAnsi="Times New Roman" w:cs="Times New Roman"/>
          <w:sz w:val="28"/>
          <w:szCs w:val="28"/>
        </w:rPr>
        <w:t xml:space="preserve"> году </w:t>
      </w:r>
      <w:r w:rsidR="006F5321">
        <w:rPr>
          <w:rStyle w:val="fontstyle21"/>
          <w:rFonts w:ascii="Times New Roman" w:hAnsi="Times New Roman" w:cs="Times New Roman"/>
          <w:sz w:val="28"/>
          <w:szCs w:val="28"/>
        </w:rPr>
        <w:t>–</w:t>
      </w:r>
      <w:r w:rsidR="008C3B82" w:rsidRPr="00076563">
        <w:rPr>
          <w:rStyle w:val="fontstyle21"/>
          <w:rFonts w:ascii="Times New Roman" w:hAnsi="Times New Roman" w:cs="Times New Roman"/>
          <w:sz w:val="28"/>
          <w:szCs w:val="28"/>
        </w:rPr>
        <w:t xml:space="preserve"> </w:t>
      </w:r>
      <w:r w:rsidR="006F5321">
        <w:rPr>
          <w:rFonts w:ascii="Times New Roman" w:eastAsia="Times New Roman" w:hAnsi="Times New Roman" w:cs="Times New Roman"/>
          <w:sz w:val="28"/>
          <w:szCs w:val="28"/>
        </w:rPr>
        <w:t>184882,58</w:t>
      </w:r>
      <w:r w:rsidR="008C3B82" w:rsidRPr="00076563">
        <w:rPr>
          <w:rStyle w:val="fontstyle21"/>
          <w:rFonts w:ascii="Times New Roman" w:hAnsi="Times New Roman" w:cs="Times New Roman"/>
          <w:sz w:val="28"/>
          <w:szCs w:val="28"/>
        </w:rPr>
        <w:t>тыс. рублей.</w:t>
      </w:r>
      <w:r w:rsidR="00076563">
        <w:rPr>
          <w:rStyle w:val="fontstyle21"/>
          <w:rFonts w:ascii="Times New Roman" w:hAnsi="Times New Roman" w:cs="Times New Roman"/>
          <w:sz w:val="28"/>
          <w:szCs w:val="28"/>
        </w:rPr>
        <w:t xml:space="preserve"> </w:t>
      </w:r>
      <w:r w:rsidR="00076563" w:rsidRPr="00076563">
        <w:rPr>
          <w:rFonts w:ascii="Times New Roman" w:eastAsia="Times New Roman" w:hAnsi="Times New Roman" w:cs="Times New Roman"/>
          <w:sz w:val="28"/>
          <w:szCs w:val="28"/>
        </w:rPr>
        <w:t>Объем поступлений прогнозируется в 202</w:t>
      </w:r>
      <w:r w:rsidR="006F5321">
        <w:rPr>
          <w:rFonts w:ascii="Times New Roman" w:eastAsia="Times New Roman" w:hAnsi="Times New Roman" w:cs="Times New Roman"/>
          <w:sz w:val="28"/>
          <w:szCs w:val="28"/>
        </w:rPr>
        <w:t>2</w:t>
      </w:r>
      <w:r w:rsidR="00076563" w:rsidRPr="00076563">
        <w:rPr>
          <w:rFonts w:ascii="Times New Roman" w:eastAsia="Times New Roman" w:hAnsi="Times New Roman" w:cs="Times New Roman"/>
          <w:sz w:val="28"/>
          <w:szCs w:val="28"/>
        </w:rPr>
        <w:t xml:space="preserve">году по ожидаемому исполнению в сумме  </w:t>
      </w:r>
      <w:r w:rsidR="00262C73">
        <w:rPr>
          <w:rFonts w:ascii="Times New Roman" w:eastAsia="Times New Roman" w:hAnsi="Times New Roman" w:cs="Times New Roman"/>
          <w:sz w:val="28"/>
          <w:szCs w:val="28"/>
        </w:rPr>
        <w:t>256024,0</w:t>
      </w:r>
      <w:r w:rsidR="00076563" w:rsidRPr="00076563">
        <w:rPr>
          <w:rFonts w:ascii="Times New Roman" w:eastAsia="Times New Roman" w:hAnsi="Times New Roman" w:cs="Times New Roman"/>
          <w:sz w:val="28"/>
          <w:szCs w:val="28"/>
        </w:rPr>
        <w:t>тыс</w:t>
      </w:r>
      <w:proofErr w:type="gramStart"/>
      <w:r w:rsidR="00076563" w:rsidRPr="00076563">
        <w:rPr>
          <w:rFonts w:ascii="Times New Roman" w:eastAsia="Times New Roman" w:hAnsi="Times New Roman" w:cs="Times New Roman"/>
          <w:sz w:val="28"/>
          <w:szCs w:val="28"/>
        </w:rPr>
        <w:t>.р</w:t>
      </w:r>
      <w:proofErr w:type="gramEnd"/>
      <w:r w:rsidR="00076563" w:rsidRPr="00076563">
        <w:rPr>
          <w:rFonts w:ascii="Times New Roman" w:eastAsia="Times New Roman" w:hAnsi="Times New Roman" w:cs="Times New Roman"/>
          <w:sz w:val="28"/>
          <w:szCs w:val="28"/>
        </w:rPr>
        <w:t>ублей</w:t>
      </w:r>
      <w:r w:rsidR="00076563">
        <w:rPr>
          <w:rFonts w:ascii="Times New Roman" w:eastAsia="Times New Roman" w:hAnsi="Times New Roman" w:cs="Times New Roman"/>
          <w:sz w:val="28"/>
          <w:szCs w:val="28"/>
        </w:rPr>
        <w:t>.</w:t>
      </w:r>
    </w:p>
    <w:p w:rsidR="006F5321" w:rsidRDefault="006F5321" w:rsidP="006F5321">
      <w:pPr>
        <w:tabs>
          <w:tab w:val="left" w:pos="3546"/>
        </w:tabs>
        <w:spacing w:after="0" w:line="240" w:lineRule="auto"/>
        <w:jc w:val="center"/>
        <w:rPr>
          <w:rFonts w:ascii="Times New Roman" w:eastAsia="Times New Roman" w:hAnsi="Times New Roman" w:cs="Times New Roman"/>
          <w:b/>
          <w:sz w:val="28"/>
          <w:szCs w:val="28"/>
        </w:rPr>
      </w:pPr>
      <w:r w:rsidRPr="006F5321">
        <w:rPr>
          <w:rFonts w:ascii="Times New Roman" w:eastAsia="Times New Roman" w:hAnsi="Times New Roman" w:cs="Times New Roman"/>
          <w:b/>
          <w:sz w:val="28"/>
          <w:szCs w:val="28"/>
        </w:rPr>
        <w:t>Государственная пошлина</w:t>
      </w:r>
    </w:p>
    <w:p w:rsidR="006F5321" w:rsidRPr="006F5321" w:rsidRDefault="006F5321" w:rsidP="006F5321">
      <w:pPr>
        <w:tabs>
          <w:tab w:val="left" w:pos="3546"/>
        </w:tabs>
        <w:spacing w:after="0" w:line="240" w:lineRule="auto"/>
        <w:jc w:val="both"/>
        <w:rPr>
          <w:rFonts w:ascii="Times New Roman" w:eastAsia="Times New Roman" w:hAnsi="Times New Roman" w:cs="Times New Roman"/>
          <w:sz w:val="28"/>
          <w:szCs w:val="28"/>
        </w:rPr>
      </w:pPr>
      <w:r w:rsidRPr="006F5321">
        <w:rPr>
          <w:rFonts w:ascii="Times New Roman" w:eastAsia="Times New Roman" w:hAnsi="Times New Roman" w:cs="Times New Roman"/>
          <w:sz w:val="28"/>
          <w:szCs w:val="28"/>
        </w:rPr>
        <w:t>Поступление в бюджет муниципального района государственной пошлины выполнен на основе прогнозных данных, представленных главным администратором доходов бюджета по данному доходному источнику. Прогнозируемая сумма госпошлины на 2023год -3262,0тыс</w:t>
      </w:r>
      <w:proofErr w:type="gramStart"/>
      <w:r w:rsidRPr="006F5321">
        <w:rPr>
          <w:rFonts w:ascii="Times New Roman" w:eastAsia="Times New Roman" w:hAnsi="Times New Roman" w:cs="Times New Roman"/>
          <w:sz w:val="28"/>
          <w:szCs w:val="28"/>
        </w:rPr>
        <w:t>.р</w:t>
      </w:r>
      <w:proofErr w:type="gramEnd"/>
      <w:r w:rsidRPr="006F5321">
        <w:rPr>
          <w:rFonts w:ascii="Times New Roman" w:eastAsia="Times New Roman" w:hAnsi="Times New Roman" w:cs="Times New Roman"/>
          <w:sz w:val="28"/>
          <w:szCs w:val="28"/>
        </w:rPr>
        <w:t>ублей, на 2024год-3253,40тыс.рублей и на 2025год-3484,10тыс.рублей.</w:t>
      </w:r>
    </w:p>
    <w:p w:rsidR="001A6CCF" w:rsidRPr="00B60358" w:rsidRDefault="00B60358" w:rsidP="00B60358">
      <w:pPr>
        <w:spacing w:after="0" w:line="240" w:lineRule="auto"/>
        <w:jc w:val="center"/>
        <w:rPr>
          <w:rFonts w:ascii="Times New Roman" w:eastAsia="Times New Roman" w:hAnsi="Times New Roman" w:cs="Times New Roman"/>
          <w:b/>
          <w:sz w:val="28"/>
          <w:szCs w:val="28"/>
        </w:rPr>
      </w:pPr>
      <w:r w:rsidRPr="00B60358">
        <w:rPr>
          <w:rFonts w:ascii="Times New Roman" w:eastAsia="Times New Roman" w:hAnsi="Times New Roman" w:cs="Times New Roman"/>
          <w:b/>
          <w:sz w:val="28"/>
          <w:szCs w:val="28"/>
        </w:rPr>
        <w:t>Неналоговые доходы</w:t>
      </w:r>
    </w:p>
    <w:p w:rsidR="00076563" w:rsidRDefault="00076563" w:rsidP="00076563">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Объем неналоговых доходов бюджета составляет на 202</w:t>
      </w:r>
      <w:r w:rsidR="006F532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год-</w:t>
      </w:r>
      <w:r w:rsidR="006F5321">
        <w:rPr>
          <w:rFonts w:ascii="Times New Roman" w:eastAsia="Times New Roman" w:hAnsi="Times New Roman" w:cs="Times New Roman"/>
          <w:color w:val="000000"/>
          <w:sz w:val="28"/>
          <w:szCs w:val="28"/>
        </w:rPr>
        <w:t>60823,35</w:t>
      </w:r>
      <w:r>
        <w:rPr>
          <w:rFonts w:ascii="Times New Roman" w:eastAsia="Times New Roman" w:hAnsi="Times New Roman" w:cs="Times New Roman"/>
          <w:color w:val="000000"/>
          <w:sz w:val="28"/>
          <w:szCs w:val="28"/>
        </w:rPr>
        <w:t>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 на 202</w:t>
      </w:r>
      <w:r w:rsidR="006F532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год-</w:t>
      </w:r>
      <w:r w:rsidR="006F5321">
        <w:rPr>
          <w:rFonts w:ascii="Times New Roman" w:eastAsia="Times New Roman" w:hAnsi="Times New Roman" w:cs="Times New Roman"/>
          <w:color w:val="000000"/>
          <w:sz w:val="28"/>
          <w:szCs w:val="28"/>
        </w:rPr>
        <w:t>62389,5тыс.рублей, на 2025</w:t>
      </w:r>
      <w:r>
        <w:rPr>
          <w:rFonts w:ascii="Times New Roman" w:eastAsia="Times New Roman" w:hAnsi="Times New Roman" w:cs="Times New Roman"/>
          <w:color w:val="000000"/>
          <w:sz w:val="28"/>
          <w:szCs w:val="28"/>
        </w:rPr>
        <w:t>год-</w:t>
      </w:r>
      <w:r w:rsidR="006F5321">
        <w:rPr>
          <w:rFonts w:ascii="Times New Roman" w:eastAsia="Times New Roman" w:hAnsi="Times New Roman" w:cs="Times New Roman"/>
          <w:color w:val="000000"/>
          <w:sz w:val="28"/>
          <w:szCs w:val="28"/>
        </w:rPr>
        <w:t>64018,3</w:t>
      </w:r>
      <w:r>
        <w:rPr>
          <w:rFonts w:ascii="Times New Roman" w:eastAsia="Times New Roman" w:hAnsi="Times New Roman" w:cs="Times New Roman"/>
          <w:color w:val="000000"/>
          <w:sz w:val="28"/>
          <w:szCs w:val="28"/>
        </w:rPr>
        <w:t>тыс.рублей.</w:t>
      </w:r>
      <w:r w:rsidRPr="00A30AD4">
        <w:rPr>
          <w:rFonts w:ascii="Times New Roman" w:hAnsi="Times New Roman" w:cs="Times New Roman"/>
          <w:sz w:val="28"/>
          <w:szCs w:val="28"/>
        </w:rPr>
        <w:t xml:space="preserve"> Темп </w:t>
      </w:r>
      <w:r>
        <w:rPr>
          <w:rFonts w:ascii="Times New Roman" w:hAnsi="Times New Roman" w:cs="Times New Roman"/>
          <w:sz w:val="28"/>
          <w:szCs w:val="28"/>
        </w:rPr>
        <w:t>снижения</w:t>
      </w:r>
      <w:r w:rsidRPr="00A30AD4">
        <w:rPr>
          <w:rFonts w:ascii="Times New Roman" w:hAnsi="Times New Roman" w:cs="Times New Roman"/>
          <w:sz w:val="28"/>
          <w:szCs w:val="28"/>
        </w:rPr>
        <w:t xml:space="preserve"> налоговых доходов в 2023</w:t>
      </w:r>
      <w:r>
        <w:rPr>
          <w:rFonts w:ascii="Times New Roman" w:hAnsi="Times New Roman" w:cs="Times New Roman"/>
          <w:sz w:val="28"/>
          <w:szCs w:val="28"/>
        </w:rPr>
        <w:t xml:space="preserve">году составит </w:t>
      </w:r>
      <w:r w:rsidR="006F5321">
        <w:rPr>
          <w:rFonts w:ascii="Times New Roman" w:hAnsi="Times New Roman" w:cs="Times New Roman"/>
          <w:sz w:val="28"/>
          <w:szCs w:val="28"/>
        </w:rPr>
        <w:t>7</w:t>
      </w:r>
      <w:r w:rsidR="00262C73">
        <w:rPr>
          <w:rFonts w:ascii="Times New Roman" w:hAnsi="Times New Roman" w:cs="Times New Roman"/>
          <w:sz w:val="28"/>
          <w:szCs w:val="28"/>
        </w:rPr>
        <w:t>9</w:t>
      </w:r>
      <w:r w:rsidR="006F5321">
        <w:rPr>
          <w:rFonts w:ascii="Times New Roman" w:hAnsi="Times New Roman" w:cs="Times New Roman"/>
          <w:sz w:val="28"/>
          <w:szCs w:val="28"/>
        </w:rPr>
        <w:t>,</w:t>
      </w:r>
      <w:r w:rsidR="00262C73">
        <w:rPr>
          <w:rFonts w:ascii="Times New Roman" w:hAnsi="Times New Roman" w:cs="Times New Roman"/>
          <w:sz w:val="28"/>
          <w:szCs w:val="28"/>
        </w:rPr>
        <w:t>1</w:t>
      </w:r>
      <w:r>
        <w:rPr>
          <w:rFonts w:ascii="Times New Roman" w:hAnsi="Times New Roman" w:cs="Times New Roman"/>
          <w:sz w:val="28"/>
          <w:szCs w:val="28"/>
        </w:rPr>
        <w:t xml:space="preserve"> процента</w:t>
      </w:r>
      <w:r w:rsidR="006F5321">
        <w:rPr>
          <w:rFonts w:ascii="Times New Roman" w:hAnsi="Times New Roman" w:cs="Times New Roman"/>
          <w:sz w:val="28"/>
          <w:szCs w:val="28"/>
        </w:rPr>
        <w:t xml:space="preserve"> к предыдущему 2022году</w:t>
      </w:r>
      <w:r>
        <w:rPr>
          <w:rFonts w:ascii="Times New Roman" w:hAnsi="Times New Roman" w:cs="Times New Roman"/>
          <w:sz w:val="28"/>
          <w:szCs w:val="28"/>
        </w:rPr>
        <w:t xml:space="preserve"> </w:t>
      </w:r>
      <w:r w:rsidRPr="00A30AD4">
        <w:rPr>
          <w:rFonts w:ascii="Times New Roman" w:hAnsi="Times New Roman" w:cs="Times New Roman"/>
          <w:sz w:val="28"/>
          <w:szCs w:val="28"/>
        </w:rPr>
        <w:t>и роста 2024</w:t>
      </w:r>
      <w:r w:rsidR="006F5321">
        <w:rPr>
          <w:rFonts w:ascii="Times New Roman" w:hAnsi="Times New Roman" w:cs="Times New Roman"/>
          <w:sz w:val="28"/>
          <w:szCs w:val="28"/>
        </w:rPr>
        <w:t>-2025</w:t>
      </w:r>
      <w:r w:rsidRPr="00A30AD4">
        <w:rPr>
          <w:rFonts w:ascii="Times New Roman" w:hAnsi="Times New Roman" w:cs="Times New Roman"/>
          <w:sz w:val="28"/>
          <w:szCs w:val="28"/>
        </w:rPr>
        <w:t xml:space="preserve"> год</w:t>
      </w:r>
      <w:r w:rsidR="006F5321">
        <w:rPr>
          <w:rFonts w:ascii="Times New Roman" w:hAnsi="Times New Roman" w:cs="Times New Roman"/>
          <w:sz w:val="28"/>
          <w:szCs w:val="28"/>
        </w:rPr>
        <w:t xml:space="preserve">а на </w:t>
      </w:r>
      <w:r>
        <w:rPr>
          <w:rFonts w:ascii="Times New Roman" w:hAnsi="Times New Roman" w:cs="Times New Roman"/>
          <w:sz w:val="28"/>
          <w:szCs w:val="28"/>
        </w:rPr>
        <w:t xml:space="preserve"> 2,5процента</w:t>
      </w:r>
      <w:r w:rsidRPr="00A30AD4">
        <w:rPr>
          <w:rFonts w:ascii="Times New Roman" w:hAnsi="Times New Roman" w:cs="Times New Roman"/>
          <w:sz w:val="28"/>
          <w:szCs w:val="28"/>
        </w:rPr>
        <w:t xml:space="preserve"> к предыдущ</w:t>
      </w:r>
      <w:r w:rsidR="00262C73">
        <w:rPr>
          <w:rFonts w:ascii="Times New Roman" w:hAnsi="Times New Roman" w:cs="Times New Roman"/>
          <w:sz w:val="28"/>
          <w:szCs w:val="28"/>
        </w:rPr>
        <w:t>и</w:t>
      </w:r>
      <w:r w:rsidRPr="00A30AD4">
        <w:rPr>
          <w:rFonts w:ascii="Times New Roman" w:hAnsi="Times New Roman" w:cs="Times New Roman"/>
          <w:sz w:val="28"/>
          <w:szCs w:val="28"/>
        </w:rPr>
        <w:t>м год</w:t>
      </w:r>
      <w:r w:rsidR="006F5321">
        <w:rPr>
          <w:rFonts w:ascii="Times New Roman" w:hAnsi="Times New Roman" w:cs="Times New Roman"/>
          <w:sz w:val="28"/>
          <w:szCs w:val="28"/>
        </w:rPr>
        <w:t>ам</w:t>
      </w:r>
      <w:r w:rsidRPr="00A30AD4">
        <w:rPr>
          <w:rFonts w:ascii="Times New Roman" w:hAnsi="Times New Roman" w:cs="Times New Roman"/>
          <w:sz w:val="28"/>
          <w:szCs w:val="28"/>
        </w:rPr>
        <w:t xml:space="preserve"> соответственно</w:t>
      </w:r>
      <w:r>
        <w:rPr>
          <w:rFonts w:ascii="Times New Roman" w:hAnsi="Times New Roman" w:cs="Times New Roman"/>
          <w:sz w:val="28"/>
          <w:szCs w:val="28"/>
        </w:rPr>
        <w:t>.</w:t>
      </w:r>
    </w:p>
    <w:p w:rsidR="00076563" w:rsidRDefault="00B60358" w:rsidP="00076563">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076563" w:rsidRPr="004E3FD3">
        <w:rPr>
          <w:rFonts w:ascii="TimesNewRomanPSMT" w:hAnsi="TimesNewRomanPSMT"/>
          <w:color w:val="000000"/>
          <w:sz w:val="28"/>
          <w:szCs w:val="28"/>
        </w:rPr>
        <w:t>В структуре неналоговых доходов бюджета в 202</w:t>
      </w:r>
      <w:r w:rsidR="006F5321">
        <w:rPr>
          <w:rFonts w:ascii="TimesNewRomanPSMT" w:hAnsi="TimesNewRomanPSMT"/>
          <w:color w:val="000000"/>
          <w:sz w:val="28"/>
          <w:szCs w:val="28"/>
        </w:rPr>
        <w:t>3</w:t>
      </w:r>
      <w:r w:rsidR="00076563" w:rsidRPr="004E3FD3">
        <w:rPr>
          <w:rFonts w:ascii="TimesNewRomanPSMT" w:hAnsi="TimesNewRomanPSMT"/>
          <w:color w:val="000000"/>
          <w:sz w:val="28"/>
          <w:szCs w:val="28"/>
        </w:rPr>
        <w:t>-202</w:t>
      </w:r>
      <w:r w:rsidR="006F5321">
        <w:rPr>
          <w:rFonts w:ascii="TimesNewRomanPSMT" w:hAnsi="TimesNewRomanPSMT"/>
          <w:color w:val="000000"/>
          <w:sz w:val="28"/>
          <w:szCs w:val="28"/>
        </w:rPr>
        <w:t>5</w:t>
      </w:r>
      <w:r w:rsidR="00076563" w:rsidRPr="004E3FD3">
        <w:rPr>
          <w:rFonts w:ascii="TimesNewRomanPSMT" w:hAnsi="TimesNewRomanPSMT"/>
          <w:color w:val="000000"/>
          <w:sz w:val="28"/>
          <w:szCs w:val="28"/>
        </w:rPr>
        <w:t xml:space="preserve"> годах значительные</w:t>
      </w:r>
      <w:r>
        <w:rPr>
          <w:rFonts w:ascii="TimesNewRomanPSMT" w:hAnsi="TimesNewRomanPSMT"/>
          <w:color w:val="000000"/>
          <w:sz w:val="28"/>
          <w:szCs w:val="28"/>
        </w:rPr>
        <w:t xml:space="preserve"> </w:t>
      </w:r>
      <w:r w:rsidR="00076563" w:rsidRPr="004E3FD3">
        <w:rPr>
          <w:rFonts w:ascii="TimesNewRomanPSMT" w:hAnsi="TimesNewRomanPSMT"/>
          <w:color w:val="000000"/>
          <w:sz w:val="28"/>
          <w:szCs w:val="28"/>
        </w:rPr>
        <w:t>поступления прогнозируются от платежей при пользовании природными ресурсами (плата за выбросы загрязняющих веществ) (</w:t>
      </w:r>
      <w:r w:rsidR="00DB0397">
        <w:rPr>
          <w:rFonts w:ascii="TimesNewRomanPSMT" w:hAnsi="TimesNewRomanPSMT"/>
          <w:color w:val="000000"/>
          <w:sz w:val="28"/>
          <w:szCs w:val="28"/>
        </w:rPr>
        <w:t>64,4</w:t>
      </w:r>
      <w:r w:rsidR="00076563" w:rsidRPr="004E3FD3">
        <w:rPr>
          <w:rFonts w:ascii="TimesNewRomanPSMT" w:hAnsi="TimesNewRomanPSMT"/>
          <w:color w:val="000000"/>
          <w:sz w:val="28"/>
          <w:szCs w:val="28"/>
        </w:rPr>
        <w:t xml:space="preserve">процентов, </w:t>
      </w:r>
      <w:r w:rsidR="00DB0397">
        <w:rPr>
          <w:rFonts w:ascii="TimesNewRomanPSMT" w:hAnsi="TimesNewRomanPSMT"/>
          <w:color w:val="000000"/>
          <w:sz w:val="28"/>
          <w:szCs w:val="28"/>
        </w:rPr>
        <w:t>65,3</w:t>
      </w:r>
      <w:r w:rsidR="00076563" w:rsidRPr="004E3FD3">
        <w:rPr>
          <w:rFonts w:ascii="TimesNewRomanPSMT" w:hAnsi="TimesNewRomanPSMT"/>
          <w:color w:val="000000"/>
          <w:sz w:val="28"/>
          <w:szCs w:val="28"/>
        </w:rPr>
        <w:t xml:space="preserve">процентов, </w:t>
      </w:r>
      <w:r w:rsidR="00DB0397">
        <w:rPr>
          <w:rFonts w:ascii="TimesNewRomanPSMT" w:hAnsi="TimesNewRomanPSMT"/>
          <w:color w:val="000000"/>
          <w:sz w:val="28"/>
          <w:szCs w:val="28"/>
        </w:rPr>
        <w:t>66,2</w:t>
      </w:r>
      <w:r w:rsidR="00076563" w:rsidRPr="004E3FD3">
        <w:rPr>
          <w:rFonts w:ascii="TimesNewRomanPSMT" w:hAnsi="TimesNewRomanPSMT"/>
          <w:color w:val="000000"/>
          <w:sz w:val="28"/>
          <w:szCs w:val="28"/>
        </w:rPr>
        <w:t>процентов</w:t>
      </w:r>
      <w:r w:rsidR="00076563">
        <w:rPr>
          <w:rFonts w:ascii="TimesNewRomanPSMT" w:hAnsi="TimesNewRomanPSMT"/>
          <w:color w:val="000000"/>
          <w:sz w:val="28"/>
          <w:szCs w:val="28"/>
        </w:rPr>
        <w:t xml:space="preserve"> </w:t>
      </w:r>
      <w:r w:rsidR="00076563" w:rsidRPr="004E3FD3">
        <w:rPr>
          <w:rFonts w:ascii="TimesNewRomanPSMT" w:hAnsi="TimesNewRomanPSMT"/>
          <w:color w:val="000000"/>
          <w:sz w:val="28"/>
          <w:szCs w:val="28"/>
        </w:rPr>
        <w:t>соответственно).</w:t>
      </w:r>
    </w:p>
    <w:p w:rsidR="00B60358" w:rsidRPr="00B60358" w:rsidRDefault="00B60358" w:rsidP="00B60358">
      <w:pPr>
        <w:shd w:val="clear" w:color="auto" w:fill="FFFFFF"/>
        <w:spacing w:after="0" w:line="240" w:lineRule="auto"/>
        <w:jc w:val="center"/>
        <w:rPr>
          <w:rFonts w:ascii="TimesNewRomanPS-BoldMT" w:hAnsi="TimesNewRomanPS-BoldMT"/>
          <w:b/>
          <w:bCs/>
          <w:color w:val="000000"/>
          <w:sz w:val="28"/>
          <w:szCs w:val="28"/>
        </w:rPr>
      </w:pPr>
      <w:r w:rsidRPr="00B60358">
        <w:rPr>
          <w:rFonts w:ascii="TimesNewRomanPS-BoldMT" w:hAnsi="TimesNewRomanPS-BoldMT"/>
          <w:b/>
          <w:bCs/>
          <w:color w:val="000000"/>
          <w:sz w:val="28"/>
          <w:szCs w:val="28"/>
        </w:rPr>
        <w:t>Платежи при пользовании природными ресурсами</w:t>
      </w:r>
    </w:p>
    <w:p w:rsidR="00D9036E" w:rsidRPr="007D05BB" w:rsidRDefault="0041234B" w:rsidP="00D9036E">
      <w:pPr>
        <w:shd w:val="clear" w:color="auto" w:fill="FFFFFF"/>
        <w:spacing w:after="0" w:line="240" w:lineRule="auto"/>
        <w:jc w:val="both"/>
        <w:rPr>
          <w:rFonts w:ascii="TimesNewRomanPSMT" w:hAnsi="TimesNewRomanPSMT"/>
          <w:color w:val="000000"/>
          <w:sz w:val="28"/>
          <w:szCs w:val="28"/>
        </w:rPr>
      </w:pPr>
      <w:r w:rsidRPr="007D05BB">
        <w:rPr>
          <w:rFonts w:ascii="TimesNewRomanPSMT" w:hAnsi="TimesNewRomanPSMT"/>
          <w:color w:val="000000"/>
          <w:sz w:val="28"/>
          <w:szCs w:val="28"/>
        </w:rPr>
        <w:t xml:space="preserve">     </w:t>
      </w:r>
      <w:r w:rsidR="00B60358" w:rsidRPr="007D05BB">
        <w:rPr>
          <w:rFonts w:ascii="TimesNewRomanPSMT" w:hAnsi="TimesNewRomanPSMT"/>
          <w:color w:val="000000"/>
          <w:sz w:val="28"/>
          <w:szCs w:val="28"/>
        </w:rPr>
        <w:t xml:space="preserve">Объем поступлений по данной подгруппе доходов в бюджет </w:t>
      </w:r>
      <w:proofErr w:type="spellStart"/>
      <w:r w:rsidRPr="007D05BB">
        <w:rPr>
          <w:rFonts w:ascii="TimesNewRomanPSMT" w:hAnsi="TimesNewRomanPSMT"/>
          <w:color w:val="000000"/>
          <w:sz w:val="28"/>
          <w:szCs w:val="28"/>
        </w:rPr>
        <w:t>Варненского</w:t>
      </w:r>
      <w:proofErr w:type="spellEnd"/>
      <w:r w:rsidRPr="007D05BB">
        <w:rPr>
          <w:rFonts w:ascii="TimesNewRomanPSMT" w:hAnsi="TimesNewRomanPSMT"/>
          <w:color w:val="000000"/>
          <w:sz w:val="28"/>
          <w:szCs w:val="28"/>
        </w:rPr>
        <w:t xml:space="preserve"> муниципального района </w:t>
      </w:r>
      <w:r w:rsidR="00B60358" w:rsidRPr="007D05BB">
        <w:rPr>
          <w:rFonts w:ascii="TimesNewRomanPSMT" w:hAnsi="TimesNewRomanPSMT"/>
          <w:color w:val="000000"/>
          <w:sz w:val="28"/>
          <w:szCs w:val="28"/>
        </w:rPr>
        <w:t xml:space="preserve">спрогнозирован с учетом отчислений в бюджет </w:t>
      </w:r>
      <w:r w:rsidRPr="007D05BB">
        <w:rPr>
          <w:rFonts w:ascii="TimesNewRomanPSMT" w:hAnsi="TimesNewRomanPSMT"/>
          <w:color w:val="000000"/>
          <w:sz w:val="28"/>
          <w:szCs w:val="28"/>
        </w:rPr>
        <w:t>района</w:t>
      </w:r>
      <w:r w:rsidR="00B60358" w:rsidRPr="007D05BB">
        <w:rPr>
          <w:rFonts w:ascii="TimesNewRomanPSMT" w:hAnsi="TimesNewRomanPSMT"/>
          <w:color w:val="000000"/>
          <w:sz w:val="28"/>
          <w:szCs w:val="28"/>
        </w:rPr>
        <w:t xml:space="preserve"> в соответствии со</w:t>
      </w:r>
      <w:r w:rsidRPr="007D05BB">
        <w:rPr>
          <w:rFonts w:ascii="TimesNewRomanPSMT" w:hAnsi="TimesNewRomanPSMT"/>
          <w:color w:val="000000"/>
          <w:sz w:val="28"/>
          <w:szCs w:val="28"/>
        </w:rPr>
        <w:t xml:space="preserve"> </w:t>
      </w:r>
      <w:r w:rsidR="00B60358" w:rsidRPr="007D05BB">
        <w:rPr>
          <w:rFonts w:ascii="TimesNewRomanPSMT" w:hAnsi="TimesNewRomanPSMT"/>
          <w:color w:val="000000"/>
          <w:sz w:val="28"/>
          <w:szCs w:val="28"/>
        </w:rPr>
        <w:t>статьей 62.БК РФ по данным администратора дохода</w:t>
      </w:r>
      <w:r w:rsidR="00D9036E" w:rsidRPr="007D05BB">
        <w:rPr>
          <w:rFonts w:ascii="TimesNewRomanPSMT" w:hAnsi="TimesNewRomanPSMT"/>
          <w:color w:val="000000"/>
          <w:sz w:val="28"/>
          <w:szCs w:val="28"/>
        </w:rPr>
        <w:t xml:space="preserve">–Управления </w:t>
      </w:r>
      <w:r w:rsidR="00B60358" w:rsidRPr="007D05BB">
        <w:rPr>
          <w:rFonts w:ascii="TimesNewRomanPSMT" w:hAnsi="TimesNewRomanPSMT"/>
          <w:color w:val="000000"/>
          <w:sz w:val="28"/>
          <w:szCs w:val="28"/>
        </w:rPr>
        <w:t>Федеральной службы по надзору в сфере природопользования по</w:t>
      </w:r>
      <w:r w:rsidRPr="007D05BB">
        <w:rPr>
          <w:rFonts w:ascii="TimesNewRomanPSMT" w:hAnsi="TimesNewRomanPSMT"/>
          <w:color w:val="000000"/>
          <w:sz w:val="28"/>
          <w:szCs w:val="28"/>
        </w:rPr>
        <w:t xml:space="preserve"> </w:t>
      </w:r>
      <w:r w:rsidR="00D9036E" w:rsidRPr="007D05BB">
        <w:rPr>
          <w:rFonts w:ascii="TimesNewRomanPSMT" w:hAnsi="TimesNewRomanPSMT"/>
          <w:color w:val="000000"/>
          <w:sz w:val="28"/>
          <w:szCs w:val="28"/>
        </w:rPr>
        <w:t>Челябинской области</w:t>
      </w:r>
      <w:r w:rsidR="00B60358" w:rsidRPr="007D05BB">
        <w:rPr>
          <w:rFonts w:ascii="TimesNewRomanPSMT" w:hAnsi="TimesNewRomanPSMT"/>
          <w:color w:val="000000"/>
          <w:sz w:val="28"/>
          <w:szCs w:val="28"/>
        </w:rPr>
        <w:t xml:space="preserve"> прогнозируется на 202</w:t>
      </w:r>
      <w:r w:rsidR="00DB0397">
        <w:rPr>
          <w:rFonts w:ascii="TimesNewRomanPSMT" w:hAnsi="TimesNewRomanPSMT"/>
          <w:color w:val="000000"/>
          <w:sz w:val="28"/>
          <w:szCs w:val="28"/>
        </w:rPr>
        <w:t>3</w:t>
      </w:r>
      <w:r w:rsidR="00B60358" w:rsidRPr="007D05BB">
        <w:rPr>
          <w:rFonts w:ascii="TimesNewRomanPSMT" w:hAnsi="TimesNewRomanPSMT"/>
          <w:color w:val="000000"/>
          <w:sz w:val="28"/>
          <w:szCs w:val="28"/>
        </w:rPr>
        <w:t xml:space="preserve"> год и </w:t>
      </w:r>
      <w:r w:rsidR="00D9036E" w:rsidRPr="007D05BB">
        <w:rPr>
          <w:rFonts w:ascii="TimesNewRomanPSMT" w:hAnsi="TimesNewRomanPSMT"/>
          <w:color w:val="000000"/>
          <w:sz w:val="28"/>
          <w:szCs w:val="28"/>
        </w:rPr>
        <w:t>н</w:t>
      </w:r>
      <w:r w:rsidR="00B60358" w:rsidRPr="007D05BB">
        <w:rPr>
          <w:rFonts w:ascii="TimesNewRomanPSMT" w:hAnsi="TimesNewRomanPSMT"/>
          <w:color w:val="000000"/>
          <w:sz w:val="28"/>
          <w:szCs w:val="28"/>
        </w:rPr>
        <w:t>а плановый период</w:t>
      </w:r>
      <w:r w:rsidRPr="007D05BB">
        <w:rPr>
          <w:rFonts w:ascii="TimesNewRomanPSMT" w:hAnsi="TimesNewRomanPSMT"/>
          <w:color w:val="000000"/>
          <w:sz w:val="28"/>
          <w:szCs w:val="28"/>
        </w:rPr>
        <w:t xml:space="preserve"> </w:t>
      </w:r>
      <w:r w:rsidR="00B60358" w:rsidRPr="007D05BB">
        <w:rPr>
          <w:rFonts w:ascii="TimesNewRomanPSMT" w:hAnsi="TimesNewRomanPSMT"/>
          <w:color w:val="000000"/>
          <w:sz w:val="28"/>
          <w:szCs w:val="28"/>
        </w:rPr>
        <w:t>202</w:t>
      </w:r>
      <w:r w:rsidR="00DB0397">
        <w:rPr>
          <w:rFonts w:ascii="TimesNewRomanPSMT" w:hAnsi="TimesNewRomanPSMT"/>
          <w:color w:val="000000"/>
          <w:sz w:val="28"/>
          <w:szCs w:val="28"/>
        </w:rPr>
        <w:t>4</w:t>
      </w:r>
      <w:r w:rsidR="00B60358" w:rsidRPr="007D05BB">
        <w:rPr>
          <w:rFonts w:ascii="TimesNewRomanPSMT" w:hAnsi="TimesNewRomanPSMT"/>
          <w:color w:val="000000"/>
          <w:sz w:val="28"/>
          <w:szCs w:val="28"/>
        </w:rPr>
        <w:t xml:space="preserve"> и 202</w:t>
      </w:r>
      <w:r w:rsidR="00DB0397">
        <w:rPr>
          <w:rFonts w:ascii="TimesNewRomanPSMT" w:hAnsi="TimesNewRomanPSMT"/>
          <w:color w:val="000000"/>
          <w:sz w:val="28"/>
          <w:szCs w:val="28"/>
        </w:rPr>
        <w:t>5</w:t>
      </w:r>
      <w:r w:rsidR="00B60358" w:rsidRPr="007D05BB">
        <w:rPr>
          <w:rFonts w:ascii="TimesNewRomanPSMT" w:hAnsi="TimesNewRomanPSMT"/>
          <w:color w:val="000000"/>
          <w:sz w:val="28"/>
          <w:szCs w:val="28"/>
        </w:rPr>
        <w:t xml:space="preserve"> годов в сумме </w:t>
      </w:r>
      <w:r w:rsidR="00DB0397">
        <w:rPr>
          <w:rFonts w:ascii="TimesNewRomanPSMT" w:hAnsi="TimesNewRomanPSMT"/>
          <w:color w:val="000000"/>
          <w:sz w:val="28"/>
          <w:szCs w:val="28"/>
        </w:rPr>
        <w:t>39153,6</w:t>
      </w:r>
      <w:r w:rsidR="00D9036E" w:rsidRPr="007D05BB">
        <w:rPr>
          <w:rFonts w:ascii="TimesNewRomanPSMT" w:hAnsi="TimesNewRomanPSMT"/>
          <w:color w:val="000000"/>
          <w:sz w:val="28"/>
          <w:szCs w:val="28"/>
        </w:rPr>
        <w:t>5</w:t>
      </w:r>
      <w:r w:rsidR="00B60358" w:rsidRPr="007D05BB">
        <w:rPr>
          <w:rFonts w:ascii="TimesNewRomanPSMT" w:hAnsi="TimesNewRomanPSMT"/>
          <w:color w:val="000000"/>
          <w:sz w:val="28"/>
          <w:szCs w:val="28"/>
        </w:rPr>
        <w:t>тыс</w:t>
      </w:r>
      <w:proofErr w:type="gramStart"/>
      <w:r w:rsidR="00B60358" w:rsidRPr="007D05BB">
        <w:rPr>
          <w:rFonts w:ascii="TimesNewRomanPSMT" w:hAnsi="TimesNewRomanPSMT"/>
          <w:color w:val="000000"/>
          <w:sz w:val="28"/>
          <w:szCs w:val="28"/>
        </w:rPr>
        <w:t>.р</w:t>
      </w:r>
      <w:proofErr w:type="gramEnd"/>
      <w:r w:rsidR="00B60358" w:rsidRPr="007D05BB">
        <w:rPr>
          <w:rFonts w:ascii="TimesNewRomanPSMT" w:hAnsi="TimesNewRomanPSMT"/>
          <w:color w:val="000000"/>
          <w:sz w:val="28"/>
          <w:szCs w:val="28"/>
        </w:rPr>
        <w:t>ублей,</w:t>
      </w:r>
      <w:r w:rsidR="00D9036E" w:rsidRPr="007D05BB">
        <w:rPr>
          <w:rFonts w:ascii="TimesNewRomanPSMT" w:hAnsi="TimesNewRomanPSMT"/>
          <w:color w:val="000000"/>
          <w:sz w:val="28"/>
          <w:szCs w:val="28"/>
        </w:rPr>
        <w:t xml:space="preserve"> </w:t>
      </w:r>
      <w:r w:rsidR="00DB0397">
        <w:rPr>
          <w:rFonts w:ascii="TimesNewRomanPSMT" w:hAnsi="TimesNewRomanPSMT"/>
          <w:color w:val="000000"/>
          <w:sz w:val="28"/>
          <w:szCs w:val="28"/>
        </w:rPr>
        <w:t>40719,8</w:t>
      </w:r>
      <w:r w:rsidR="00B60358" w:rsidRPr="007D05BB">
        <w:rPr>
          <w:rFonts w:ascii="TimesNewRomanPSMT" w:hAnsi="TimesNewRomanPSMT"/>
          <w:color w:val="000000"/>
          <w:sz w:val="28"/>
          <w:szCs w:val="28"/>
        </w:rPr>
        <w:t>тыс.рублей</w:t>
      </w:r>
      <w:r w:rsidR="00D9036E" w:rsidRPr="007D05BB">
        <w:rPr>
          <w:rFonts w:ascii="TimesNewRomanPSMT" w:hAnsi="TimesNewRomanPSMT"/>
          <w:color w:val="000000"/>
          <w:sz w:val="28"/>
          <w:szCs w:val="28"/>
        </w:rPr>
        <w:t xml:space="preserve"> </w:t>
      </w:r>
      <w:r w:rsidR="00B60358" w:rsidRPr="007D05BB">
        <w:rPr>
          <w:rFonts w:ascii="TimesNewRomanPSMT" w:hAnsi="TimesNewRomanPSMT"/>
          <w:color w:val="000000"/>
          <w:sz w:val="28"/>
          <w:szCs w:val="28"/>
        </w:rPr>
        <w:t>и</w:t>
      </w:r>
      <w:r w:rsidR="00D9036E" w:rsidRPr="007D05BB">
        <w:rPr>
          <w:rFonts w:ascii="TimesNewRomanPSMT" w:hAnsi="TimesNewRomanPSMT"/>
          <w:color w:val="000000"/>
          <w:sz w:val="28"/>
          <w:szCs w:val="28"/>
        </w:rPr>
        <w:t xml:space="preserve"> </w:t>
      </w:r>
      <w:r w:rsidR="00DB0397">
        <w:rPr>
          <w:rFonts w:ascii="TimesNewRomanPSMT" w:hAnsi="TimesNewRomanPSMT"/>
          <w:color w:val="000000"/>
          <w:sz w:val="28"/>
          <w:szCs w:val="28"/>
        </w:rPr>
        <w:t>42348,60</w:t>
      </w:r>
      <w:r w:rsidR="00B60358" w:rsidRPr="007D05BB">
        <w:rPr>
          <w:rFonts w:ascii="TimesNewRomanPSMT" w:hAnsi="TimesNewRomanPSMT"/>
          <w:color w:val="000000"/>
          <w:sz w:val="28"/>
          <w:szCs w:val="28"/>
        </w:rPr>
        <w:t>тыс</w:t>
      </w:r>
      <w:proofErr w:type="gramStart"/>
      <w:r w:rsidR="00B60358" w:rsidRPr="007D05BB">
        <w:rPr>
          <w:rFonts w:ascii="TimesNewRomanPSMT" w:hAnsi="TimesNewRomanPSMT"/>
          <w:color w:val="000000"/>
          <w:sz w:val="28"/>
          <w:szCs w:val="28"/>
        </w:rPr>
        <w:t>.р</w:t>
      </w:r>
      <w:proofErr w:type="gramEnd"/>
      <w:r w:rsidR="00B60358" w:rsidRPr="007D05BB">
        <w:rPr>
          <w:rFonts w:ascii="TimesNewRomanPSMT" w:hAnsi="TimesNewRomanPSMT"/>
          <w:color w:val="000000"/>
          <w:sz w:val="28"/>
          <w:szCs w:val="28"/>
        </w:rPr>
        <w:t>ублей</w:t>
      </w:r>
      <w:r w:rsidR="00D9036E" w:rsidRPr="007D05BB">
        <w:rPr>
          <w:rFonts w:ascii="TimesNewRomanPSMT" w:hAnsi="TimesNewRomanPSMT"/>
          <w:color w:val="000000"/>
          <w:sz w:val="28"/>
          <w:szCs w:val="28"/>
        </w:rPr>
        <w:t xml:space="preserve"> </w:t>
      </w:r>
      <w:r w:rsidR="00B60358" w:rsidRPr="007D05BB">
        <w:rPr>
          <w:rFonts w:ascii="TimesNewRomanPSMT" w:hAnsi="TimesNewRomanPSMT"/>
          <w:color w:val="000000"/>
          <w:sz w:val="28"/>
          <w:szCs w:val="28"/>
        </w:rPr>
        <w:t>соответственно.</w:t>
      </w:r>
    </w:p>
    <w:p w:rsidR="008C657D" w:rsidRDefault="00D9455F" w:rsidP="008C657D">
      <w:pPr>
        <w:shd w:val="clear" w:color="auto" w:fill="FFFFFF"/>
        <w:spacing w:after="0" w:line="240" w:lineRule="auto"/>
        <w:jc w:val="center"/>
        <w:rPr>
          <w:rStyle w:val="fontstyle21"/>
          <w:sz w:val="28"/>
          <w:szCs w:val="28"/>
        </w:rPr>
      </w:pPr>
      <w:r>
        <w:rPr>
          <w:rFonts w:ascii="TimesNewRomanPS-BoldMT" w:hAnsi="TimesNewRomanPS-BoldMT"/>
          <w:b/>
          <w:bCs/>
          <w:color w:val="000000"/>
          <w:sz w:val="28"/>
          <w:szCs w:val="28"/>
        </w:rPr>
        <w:t>Доходы от арендной платы от имущества</w:t>
      </w:r>
    </w:p>
    <w:p w:rsidR="009259FE" w:rsidRPr="00D9455F" w:rsidRDefault="009259FE" w:rsidP="009259FE">
      <w:pPr>
        <w:shd w:val="clear" w:color="auto" w:fill="FFFFFF"/>
        <w:spacing w:after="0" w:line="240" w:lineRule="auto"/>
        <w:jc w:val="both"/>
        <w:rPr>
          <w:rStyle w:val="fontstyle21"/>
          <w:sz w:val="28"/>
          <w:szCs w:val="28"/>
        </w:rPr>
      </w:pPr>
      <w:r>
        <w:rPr>
          <w:rStyle w:val="fontstyle21"/>
          <w:sz w:val="28"/>
          <w:szCs w:val="28"/>
        </w:rPr>
        <w:t xml:space="preserve">   </w:t>
      </w:r>
      <w:r w:rsidR="001E7935" w:rsidRPr="009259FE">
        <w:rPr>
          <w:rStyle w:val="fontstyle21"/>
          <w:sz w:val="28"/>
          <w:szCs w:val="28"/>
        </w:rPr>
        <w:t xml:space="preserve">Прогнозируемая сумма поступлений по </w:t>
      </w:r>
      <w:r w:rsidR="008C657D" w:rsidRPr="008C657D">
        <w:rPr>
          <w:rFonts w:ascii="TimesNewRomanPSMT" w:hAnsi="TimesNewRomanPSMT"/>
          <w:color w:val="000000"/>
          <w:sz w:val="28"/>
          <w:szCs w:val="28"/>
        </w:rPr>
        <w:t>данной подгруппе доходов</w:t>
      </w:r>
      <w:r w:rsidR="008C657D" w:rsidRPr="001E7935">
        <w:rPr>
          <w:rFonts w:ascii="TimesNewRomanPSMT" w:hAnsi="TimesNewRomanPSMT"/>
          <w:color w:val="000000"/>
          <w:sz w:val="24"/>
          <w:szCs w:val="24"/>
        </w:rPr>
        <w:t xml:space="preserve"> </w:t>
      </w:r>
      <w:r w:rsidR="001E7935" w:rsidRPr="009259FE">
        <w:rPr>
          <w:rStyle w:val="fontstyle21"/>
          <w:sz w:val="28"/>
          <w:szCs w:val="28"/>
        </w:rPr>
        <w:t>в бюджет</w:t>
      </w:r>
      <w:r w:rsidRPr="009259FE">
        <w:rPr>
          <w:rStyle w:val="fontstyle21"/>
          <w:sz w:val="28"/>
          <w:szCs w:val="28"/>
        </w:rPr>
        <w:t xml:space="preserve"> </w:t>
      </w:r>
      <w:proofErr w:type="spellStart"/>
      <w:r w:rsidR="007D05BB" w:rsidRPr="009259FE">
        <w:rPr>
          <w:rStyle w:val="fontstyle21"/>
          <w:sz w:val="28"/>
          <w:szCs w:val="28"/>
        </w:rPr>
        <w:t>Варненского</w:t>
      </w:r>
      <w:proofErr w:type="spellEnd"/>
      <w:r w:rsidR="007D05BB" w:rsidRPr="009259FE">
        <w:rPr>
          <w:rStyle w:val="fontstyle21"/>
          <w:sz w:val="28"/>
          <w:szCs w:val="28"/>
        </w:rPr>
        <w:t xml:space="preserve"> муниципального района </w:t>
      </w:r>
      <w:r w:rsidR="008C657D">
        <w:rPr>
          <w:rStyle w:val="fontstyle21"/>
          <w:sz w:val="28"/>
          <w:szCs w:val="28"/>
        </w:rPr>
        <w:t>прогнозируется</w:t>
      </w:r>
      <w:r w:rsidR="001E7935" w:rsidRPr="009259FE">
        <w:rPr>
          <w:rStyle w:val="fontstyle21"/>
          <w:sz w:val="28"/>
          <w:szCs w:val="28"/>
        </w:rPr>
        <w:t xml:space="preserve"> в 202</w:t>
      </w:r>
      <w:r w:rsidR="00DB0397">
        <w:rPr>
          <w:rStyle w:val="fontstyle21"/>
          <w:sz w:val="28"/>
          <w:szCs w:val="28"/>
        </w:rPr>
        <w:t>3</w:t>
      </w:r>
      <w:r w:rsidR="001E7935" w:rsidRPr="009259FE">
        <w:rPr>
          <w:rStyle w:val="fontstyle21"/>
          <w:sz w:val="28"/>
          <w:szCs w:val="28"/>
        </w:rPr>
        <w:t xml:space="preserve"> году </w:t>
      </w:r>
      <w:r w:rsidR="007D05BB" w:rsidRPr="009259FE">
        <w:rPr>
          <w:rStyle w:val="fontstyle21"/>
          <w:sz w:val="28"/>
          <w:szCs w:val="28"/>
        </w:rPr>
        <w:t>и плановом периоде 202</w:t>
      </w:r>
      <w:r w:rsidR="00DB0397">
        <w:rPr>
          <w:rStyle w:val="fontstyle21"/>
          <w:sz w:val="28"/>
          <w:szCs w:val="28"/>
        </w:rPr>
        <w:t>4</w:t>
      </w:r>
      <w:r w:rsidR="007D05BB" w:rsidRPr="009259FE">
        <w:rPr>
          <w:rStyle w:val="fontstyle21"/>
          <w:sz w:val="28"/>
          <w:szCs w:val="28"/>
        </w:rPr>
        <w:t>-202</w:t>
      </w:r>
      <w:r w:rsidR="00DB0397">
        <w:rPr>
          <w:rStyle w:val="fontstyle21"/>
          <w:sz w:val="28"/>
          <w:szCs w:val="28"/>
        </w:rPr>
        <w:t>5</w:t>
      </w:r>
      <w:r w:rsidR="007D05BB" w:rsidRPr="009259FE">
        <w:rPr>
          <w:rStyle w:val="fontstyle21"/>
          <w:sz w:val="28"/>
          <w:szCs w:val="28"/>
        </w:rPr>
        <w:t xml:space="preserve">годах </w:t>
      </w:r>
      <w:r w:rsidR="008C657D">
        <w:rPr>
          <w:rStyle w:val="fontstyle21"/>
          <w:sz w:val="28"/>
          <w:szCs w:val="28"/>
        </w:rPr>
        <w:t>в сумме ежегодно</w:t>
      </w:r>
      <w:r w:rsidR="007D05BB" w:rsidRPr="009259FE">
        <w:rPr>
          <w:rStyle w:val="fontstyle21"/>
          <w:sz w:val="28"/>
          <w:szCs w:val="28"/>
        </w:rPr>
        <w:t xml:space="preserve"> по </w:t>
      </w:r>
      <w:r w:rsidR="00DB0397">
        <w:rPr>
          <w:rStyle w:val="fontstyle21"/>
          <w:sz w:val="28"/>
          <w:szCs w:val="28"/>
        </w:rPr>
        <w:t>8138,6</w:t>
      </w:r>
      <w:r w:rsidR="007D05BB" w:rsidRPr="009259FE">
        <w:rPr>
          <w:rStyle w:val="fontstyle21"/>
          <w:sz w:val="28"/>
          <w:szCs w:val="28"/>
        </w:rPr>
        <w:t>тыс</w:t>
      </w:r>
      <w:proofErr w:type="gramStart"/>
      <w:r w:rsidR="007D05BB" w:rsidRPr="009259FE">
        <w:rPr>
          <w:rStyle w:val="fontstyle21"/>
          <w:sz w:val="28"/>
          <w:szCs w:val="28"/>
        </w:rPr>
        <w:t>.р</w:t>
      </w:r>
      <w:proofErr w:type="gramEnd"/>
      <w:r w:rsidR="007D05BB" w:rsidRPr="009259FE">
        <w:rPr>
          <w:rStyle w:val="fontstyle21"/>
          <w:sz w:val="28"/>
          <w:szCs w:val="28"/>
        </w:rPr>
        <w:t>ублей</w:t>
      </w:r>
      <w:r w:rsidR="001E7935">
        <w:rPr>
          <w:rStyle w:val="fontstyle21"/>
        </w:rPr>
        <w:t>.</w:t>
      </w:r>
      <w:r w:rsidR="00D9455F">
        <w:rPr>
          <w:rStyle w:val="fontstyle21"/>
        </w:rPr>
        <w:t xml:space="preserve"> </w:t>
      </w:r>
      <w:r w:rsidR="00D9455F" w:rsidRPr="00D9455F">
        <w:rPr>
          <w:rStyle w:val="fontstyle21"/>
          <w:sz w:val="28"/>
          <w:szCs w:val="28"/>
        </w:rPr>
        <w:t>В бюджет муниципального района зачисляется 100%.</w:t>
      </w:r>
    </w:p>
    <w:p w:rsidR="008C657D" w:rsidRDefault="001E7935" w:rsidP="009259FE">
      <w:pPr>
        <w:shd w:val="clear" w:color="auto" w:fill="FFFFFF"/>
        <w:spacing w:after="0" w:line="240" w:lineRule="auto"/>
        <w:jc w:val="both"/>
        <w:rPr>
          <w:rStyle w:val="fontstyle21"/>
          <w:sz w:val="28"/>
          <w:szCs w:val="28"/>
        </w:rPr>
      </w:pPr>
      <w:r w:rsidRPr="009259FE">
        <w:rPr>
          <w:rStyle w:val="fontstyle21"/>
          <w:sz w:val="28"/>
          <w:szCs w:val="28"/>
        </w:rPr>
        <w:t>Данная подгруппа доходов представлена следующими видами налогов:</w:t>
      </w:r>
    </w:p>
    <w:p w:rsidR="008C657D" w:rsidRPr="009D35FA" w:rsidRDefault="008C657D" w:rsidP="009D35FA">
      <w:pPr>
        <w:pStyle w:val="a3"/>
        <w:numPr>
          <w:ilvl w:val="0"/>
          <w:numId w:val="43"/>
        </w:numPr>
        <w:shd w:val="clear" w:color="auto" w:fill="FFFFFF"/>
        <w:spacing w:after="0" w:line="240" w:lineRule="auto"/>
        <w:jc w:val="both"/>
        <w:rPr>
          <w:rFonts w:ascii="TimesNewRomanPSMT" w:hAnsi="TimesNewRomanPSMT"/>
          <w:color w:val="000000"/>
        </w:rPr>
      </w:pPr>
      <w:r w:rsidRPr="009D35FA">
        <w:rPr>
          <w:rFonts w:ascii="TimesNewRomanPSMT" w:hAnsi="TimesNewRomanPSMT"/>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w:t>
      </w:r>
      <w:proofErr w:type="gramStart"/>
      <w:r w:rsidRPr="009D35FA">
        <w:rPr>
          <w:rFonts w:ascii="TimesNewRomanPSMT" w:hAnsi="TimesNewRomanPSMT"/>
          <w:color w:val="000000"/>
          <w:sz w:val="28"/>
          <w:szCs w:val="28"/>
        </w:rPr>
        <w:t>в-</w:t>
      </w:r>
      <w:proofErr w:type="gramEnd"/>
      <w:r w:rsidRPr="009D35FA">
        <w:rPr>
          <w:rFonts w:ascii="TimesNewRomanPSMT" w:hAnsi="TimesNewRomanPSMT"/>
          <w:color w:val="000000"/>
          <w:sz w:val="28"/>
          <w:szCs w:val="28"/>
        </w:rPr>
        <w:t xml:space="preserve"> поступления спрогнозированы ежегодно на 202</w:t>
      </w:r>
      <w:r w:rsidR="00DB0397">
        <w:rPr>
          <w:rFonts w:ascii="TimesNewRomanPSMT" w:hAnsi="TimesNewRomanPSMT"/>
          <w:color w:val="000000"/>
          <w:sz w:val="28"/>
          <w:szCs w:val="28"/>
        </w:rPr>
        <w:t>3</w:t>
      </w:r>
      <w:r w:rsidRPr="009D35FA">
        <w:rPr>
          <w:rFonts w:ascii="TimesNewRomanPSMT" w:hAnsi="TimesNewRomanPSMT"/>
          <w:color w:val="000000"/>
          <w:sz w:val="28"/>
          <w:szCs w:val="28"/>
        </w:rPr>
        <w:t xml:space="preserve"> и на плановый период 202</w:t>
      </w:r>
      <w:r w:rsidR="00DB0397">
        <w:rPr>
          <w:rFonts w:ascii="TimesNewRomanPSMT" w:hAnsi="TimesNewRomanPSMT"/>
          <w:color w:val="000000"/>
          <w:sz w:val="28"/>
          <w:szCs w:val="28"/>
        </w:rPr>
        <w:t>4</w:t>
      </w:r>
      <w:r w:rsidRPr="009D35FA">
        <w:rPr>
          <w:rFonts w:ascii="TimesNewRomanPSMT" w:hAnsi="TimesNewRomanPSMT"/>
          <w:color w:val="000000"/>
          <w:sz w:val="28"/>
          <w:szCs w:val="28"/>
        </w:rPr>
        <w:t>-202</w:t>
      </w:r>
      <w:r w:rsidR="00DB0397">
        <w:rPr>
          <w:rFonts w:ascii="TimesNewRomanPSMT" w:hAnsi="TimesNewRomanPSMT"/>
          <w:color w:val="000000"/>
          <w:sz w:val="28"/>
          <w:szCs w:val="28"/>
        </w:rPr>
        <w:t>5</w:t>
      </w:r>
      <w:r w:rsidRPr="009D35FA">
        <w:rPr>
          <w:rFonts w:ascii="TimesNewRomanPSMT" w:hAnsi="TimesNewRomanPSMT"/>
          <w:color w:val="000000"/>
          <w:sz w:val="28"/>
          <w:szCs w:val="28"/>
        </w:rPr>
        <w:t xml:space="preserve">годы по </w:t>
      </w:r>
      <w:r w:rsidR="00DB0397">
        <w:rPr>
          <w:rFonts w:ascii="TimesNewRomanPSMT" w:hAnsi="TimesNewRomanPSMT"/>
          <w:color w:val="000000"/>
          <w:sz w:val="28"/>
          <w:szCs w:val="28"/>
        </w:rPr>
        <w:t>7845,5</w:t>
      </w:r>
      <w:r w:rsidRPr="009D35FA">
        <w:rPr>
          <w:rFonts w:ascii="TimesNewRomanPSMT" w:hAnsi="TimesNewRomanPSMT"/>
          <w:color w:val="000000"/>
          <w:sz w:val="28"/>
          <w:szCs w:val="28"/>
        </w:rPr>
        <w:t>тыс.рублей;</w:t>
      </w:r>
    </w:p>
    <w:p w:rsidR="00B31E35" w:rsidRPr="0008290B" w:rsidRDefault="00B31E35" w:rsidP="008C657D">
      <w:pPr>
        <w:pStyle w:val="a3"/>
        <w:numPr>
          <w:ilvl w:val="0"/>
          <w:numId w:val="43"/>
        </w:numPr>
        <w:shd w:val="clear" w:color="auto" w:fill="FFFFFF"/>
        <w:spacing w:after="0" w:line="240" w:lineRule="auto"/>
        <w:jc w:val="both"/>
        <w:rPr>
          <w:rFonts w:ascii="TimesNewRomanPSMT" w:hAnsi="TimesNewRomanPSMT"/>
          <w:color w:val="000000"/>
        </w:rPr>
      </w:pPr>
      <w:r>
        <w:rPr>
          <w:rFonts w:ascii="TimesNewRomanPSMT" w:hAnsi="TimesNewRomanPSMT"/>
          <w:color w:val="000000"/>
          <w:sz w:val="28"/>
          <w:szCs w:val="28"/>
        </w:rPr>
        <w:t>Д</w:t>
      </w:r>
      <w:r w:rsidR="008C657D">
        <w:rPr>
          <w:rFonts w:ascii="TimesNewRomanPSMT" w:hAnsi="TimesNewRomanPSMT"/>
          <w:color w:val="000000"/>
          <w:sz w:val="28"/>
          <w:szCs w:val="28"/>
        </w:rPr>
        <w:t xml:space="preserve">оходы, получаемые в виде арендной платы,  за земли, </w:t>
      </w:r>
      <w:r w:rsidR="00DB0397">
        <w:rPr>
          <w:rFonts w:ascii="TimesNewRomanPSMT" w:hAnsi="TimesNewRomanPSMT"/>
          <w:color w:val="000000"/>
          <w:sz w:val="28"/>
          <w:szCs w:val="28"/>
        </w:rPr>
        <w:t xml:space="preserve">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w:t>
      </w:r>
      <w:r w:rsidR="00DB0397">
        <w:rPr>
          <w:rFonts w:ascii="TimesNewRomanPSMT" w:hAnsi="TimesNewRomanPSMT"/>
          <w:color w:val="000000"/>
          <w:sz w:val="28"/>
          <w:szCs w:val="28"/>
        </w:rPr>
        <w:lastRenderedPageBreak/>
        <w:t>и автономных учреждений)-</w:t>
      </w:r>
      <w:r w:rsidRPr="00B31E35">
        <w:rPr>
          <w:rFonts w:ascii="TimesNewRomanPSMT" w:hAnsi="TimesNewRomanPSMT"/>
          <w:color w:val="000000"/>
          <w:sz w:val="28"/>
          <w:szCs w:val="28"/>
        </w:rPr>
        <w:t xml:space="preserve"> </w:t>
      </w:r>
      <w:r>
        <w:rPr>
          <w:rFonts w:ascii="TimesNewRomanPSMT" w:hAnsi="TimesNewRomanPSMT"/>
          <w:color w:val="000000"/>
          <w:sz w:val="28"/>
          <w:szCs w:val="28"/>
        </w:rPr>
        <w:t>поступления спрогнозированы ежегодно на 202</w:t>
      </w:r>
      <w:r w:rsidR="00DB0397">
        <w:rPr>
          <w:rFonts w:ascii="TimesNewRomanPSMT" w:hAnsi="TimesNewRomanPSMT"/>
          <w:color w:val="000000"/>
          <w:sz w:val="28"/>
          <w:szCs w:val="28"/>
        </w:rPr>
        <w:t>3</w:t>
      </w:r>
      <w:r>
        <w:rPr>
          <w:rFonts w:ascii="TimesNewRomanPSMT" w:hAnsi="TimesNewRomanPSMT"/>
          <w:color w:val="000000"/>
          <w:sz w:val="28"/>
          <w:szCs w:val="28"/>
        </w:rPr>
        <w:t xml:space="preserve"> и на плановый период 202</w:t>
      </w:r>
      <w:r w:rsidR="00DB0397">
        <w:rPr>
          <w:rFonts w:ascii="TimesNewRomanPSMT" w:hAnsi="TimesNewRomanPSMT"/>
          <w:color w:val="000000"/>
          <w:sz w:val="28"/>
          <w:szCs w:val="28"/>
        </w:rPr>
        <w:t>4</w:t>
      </w:r>
      <w:r>
        <w:rPr>
          <w:rFonts w:ascii="TimesNewRomanPSMT" w:hAnsi="TimesNewRomanPSMT"/>
          <w:color w:val="000000"/>
          <w:sz w:val="28"/>
          <w:szCs w:val="28"/>
        </w:rPr>
        <w:t>-202</w:t>
      </w:r>
      <w:r w:rsidR="00DB0397">
        <w:rPr>
          <w:rFonts w:ascii="TimesNewRomanPSMT" w:hAnsi="TimesNewRomanPSMT"/>
          <w:color w:val="000000"/>
          <w:sz w:val="28"/>
          <w:szCs w:val="28"/>
        </w:rPr>
        <w:t>5</w:t>
      </w:r>
      <w:r>
        <w:rPr>
          <w:rFonts w:ascii="TimesNewRomanPSMT" w:hAnsi="TimesNewRomanPSMT"/>
          <w:color w:val="000000"/>
          <w:sz w:val="28"/>
          <w:szCs w:val="28"/>
        </w:rPr>
        <w:t xml:space="preserve">годы по </w:t>
      </w:r>
      <w:r w:rsidR="00DB0397">
        <w:rPr>
          <w:rFonts w:ascii="TimesNewRomanPSMT" w:hAnsi="TimesNewRomanPSMT"/>
          <w:color w:val="000000"/>
          <w:sz w:val="28"/>
          <w:szCs w:val="28"/>
        </w:rPr>
        <w:t>293,10</w:t>
      </w:r>
      <w:r>
        <w:rPr>
          <w:rFonts w:ascii="TimesNewRomanPSMT" w:hAnsi="TimesNewRomanPSMT"/>
          <w:color w:val="000000"/>
          <w:sz w:val="28"/>
          <w:szCs w:val="28"/>
        </w:rPr>
        <w:t>тыс</w:t>
      </w:r>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ублей;</w:t>
      </w:r>
    </w:p>
    <w:p w:rsidR="0008290B" w:rsidRPr="0008290B" w:rsidRDefault="0008290B" w:rsidP="0008290B">
      <w:pPr>
        <w:shd w:val="clear" w:color="auto" w:fill="FFFFFF"/>
        <w:spacing w:after="0" w:line="240" w:lineRule="auto"/>
        <w:jc w:val="both"/>
        <w:rPr>
          <w:rFonts w:ascii="Times New Roman" w:eastAsia="Times New Roman" w:hAnsi="Times New Roman" w:cs="Times New Roman"/>
          <w:sz w:val="28"/>
          <w:szCs w:val="28"/>
        </w:rPr>
      </w:pPr>
      <w:r w:rsidRPr="0008290B">
        <w:rPr>
          <w:rFonts w:ascii="Times New Roman" w:eastAsia="Times New Roman" w:hAnsi="Times New Roman" w:cs="Times New Roman"/>
          <w:color w:val="FF0000"/>
          <w:sz w:val="28"/>
          <w:szCs w:val="28"/>
        </w:rPr>
        <w:t xml:space="preserve">   </w:t>
      </w:r>
      <w:r w:rsidRPr="0008290B">
        <w:rPr>
          <w:rFonts w:ascii="Times New Roman" w:eastAsia="Times New Roman" w:hAnsi="Times New Roman" w:cs="Times New Roman"/>
          <w:sz w:val="28"/>
          <w:szCs w:val="28"/>
        </w:rPr>
        <w:t xml:space="preserve">В Прогнозном плане по приватизации имущества, находящегося в собственности </w:t>
      </w:r>
      <w:proofErr w:type="spellStart"/>
      <w:r w:rsidRPr="0008290B">
        <w:rPr>
          <w:rFonts w:ascii="Times New Roman" w:eastAsia="Times New Roman" w:hAnsi="Times New Roman" w:cs="Times New Roman"/>
          <w:sz w:val="28"/>
          <w:szCs w:val="28"/>
        </w:rPr>
        <w:t>Варненского</w:t>
      </w:r>
      <w:proofErr w:type="spellEnd"/>
      <w:r w:rsidRPr="0008290B">
        <w:rPr>
          <w:rFonts w:ascii="Times New Roman" w:eastAsia="Times New Roman" w:hAnsi="Times New Roman" w:cs="Times New Roman"/>
          <w:sz w:val="28"/>
          <w:szCs w:val="28"/>
        </w:rPr>
        <w:t xml:space="preserve"> муниципального района на 202</w:t>
      </w:r>
      <w:r w:rsidR="00DB0397">
        <w:rPr>
          <w:rFonts w:ascii="Times New Roman" w:eastAsia="Times New Roman" w:hAnsi="Times New Roman" w:cs="Times New Roman"/>
          <w:sz w:val="28"/>
          <w:szCs w:val="28"/>
        </w:rPr>
        <w:t>3</w:t>
      </w:r>
      <w:r w:rsidRPr="0008290B">
        <w:rPr>
          <w:rFonts w:ascii="Times New Roman" w:eastAsia="Times New Roman" w:hAnsi="Times New Roman" w:cs="Times New Roman"/>
          <w:sz w:val="28"/>
          <w:szCs w:val="28"/>
        </w:rPr>
        <w:t>-202</w:t>
      </w:r>
      <w:r w:rsidR="00DB0397">
        <w:rPr>
          <w:rFonts w:ascii="Times New Roman" w:eastAsia="Times New Roman" w:hAnsi="Times New Roman" w:cs="Times New Roman"/>
          <w:sz w:val="28"/>
          <w:szCs w:val="28"/>
        </w:rPr>
        <w:t>5</w:t>
      </w:r>
      <w:r w:rsidRPr="0008290B">
        <w:rPr>
          <w:rFonts w:ascii="Times New Roman" w:eastAsia="Times New Roman" w:hAnsi="Times New Roman" w:cs="Times New Roman"/>
          <w:sz w:val="28"/>
          <w:szCs w:val="28"/>
        </w:rPr>
        <w:t>годы указанные доходы не запланированы. Таким образом, в доходы бюджета на 202</w:t>
      </w:r>
      <w:r w:rsidR="00DB0397">
        <w:rPr>
          <w:rFonts w:ascii="Times New Roman" w:eastAsia="Times New Roman" w:hAnsi="Times New Roman" w:cs="Times New Roman"/>
          <w:sz w:val="28"/>
          <w:szCs w:val="28"/>
        </w:rPr>
        <w:t>3</w:t>
      </w:r>
      <w:r w:rsidRPr="0008290B">
        <w:rPr>
          <w:rFonts w:ascii="Times New Roman" w:eastAsia="Times New Roman" w:hAnsi="Times New Roman" w:cs="Times New Roman"/>
          <w:sz w:val="28"/>
          <w:szCs w:val="28"/>
        </w:rPr>
        <w:t>год и плановый период 202</w:t>
      </w:r>
      <w:r w:rsidR="00DB0397">
        <w:rPr>
          <w:rFonts w:ascii="Times New Roman" w:eastAsia="Times New Roman" w:hAnsi="Times New Roman" w:cs="Times New Roman"/>
          <w:sz w:val="28"/>
          <w:szCs w:val="28"/>
        </w:rPr>
        <w:t>4</w:t>
      </w:r>
      <w:r w:rsidRPr="0008290B">
        <w:rPr>
          <w:rFonts w:ascii="Times New Roman" w:eastAsia="Times New Roman" w:hAnsi="Times New Roman" w:cs="Times New Roman"/>
          <w:sz w:val="28"/>
          <w:szCs w:val="28"/>
        </w:rPr>
        <w:t xml:space="preserve"> и 202</w:t>
      </w:r>
      <w:r w:rsidR="00DB0397">
        <w:rPr>
          <w:rFonts w:ascii="Times New Roman" w:eastAsia="Times New Roman" w:hAnsi="Times New Roman" w:cs="Times New Roman"/>
          <w:sz w:val="28"/>
          <w:szCs w:val="28"/>
        </w:rPr>
        <w:t>5</w:t>
      </w:r>
      <w:r w:rsidRPr="0008290B">
        <w:rPr>
          <w:rFonts w:ascii="Times New Roman" w:eastAsia="Times New Roman" w:hAnsi="Times New Roman" w:cs="Times New Roman"/>
          <w:sz w:val="28"/>
          <w:szCs w:val="28"/>
        </w:rPr>
        <w:t>годы, по мере поступления доходов от реализации имущества, находящегося в собственности муниципального района, могут вноситься изменения.</w:t>
      </w:r>
    </w:p>
    <w:p w:rsidR="00B31E35" w:rsidRPr="00242347" w:rsidRDefault="001E7935" w:rsidP="00B31E35">
      <w:pPr>
        <w:shd w:val="clear" w:color="auto" w:fill="FFFFFF"/>
        <w:spacing w:after="0" w:line="240" w:lineRule="auto"/>
        <w:jc w:val="center"/>
        <w:rPr>
          <w:rFonts w:ascii="TimesNewRomanPS-BoldMT" w:hAnsi="TimesNewRomanPS-BoldMT"/>
          <w:b/>
          <w:bCs/>
          <w:sz w:val="28"/>
          <w:szCs w:val="28"/>
        </w:rPr>
      </w:pPr>
      <w:r w:rsidRPr="00242347">
        <w:rPr>
          <w:rFonts w:ascii="TimesNewRomanPS-BoldMT" w:hAnsi="TimesNewRomanPS-BoldMT"/>
          <w:b/>
          <w:bCs/>
          <w:sz w:val="28"/>
          <w:szCs w:val="28"/>
        </w:rPr>
        <w:t>Доходы от оказания платных услуг (работ) и компенсации затрат государства</w:t>
      </w:r>
    </w:p>
    <w:p w:rsidR="009D35FA" w:rsidRPr="00262C73" w:rsidRDefault="001E7935" w:rsidP="00242347">
      <w:pPr>
        <w:shd w:val="clear" w:color="auto" w:fill="FFFFFF"/>
        <w:spacing w:after="0" w:line="240" w:lineRule="auto"/>
        <w:jc w:val="both"/>
        <w:rPr>
          <w:rFonts w:ascii="TimesNewRomanPSMT" w:hAnsi="TimesNewRomanPSMT"/>
          <w:color w:val="000000"/>
          <w:sz w:val="28"/>
          <w:szCs w:val="28"/>
        </w:rPr>
      </w:pPr>
      <w:r w:rsidRPr="00B31E35">
        <w:rPr>
          <w:rFonts w:ascii="TimesNewRomanPSMT" w:hAnsi="TimesNewRomanPSMT"/>
          <w:color w:val="000000"/>
          <w:sz w:val="28"/>
          <w:szCs w:val="28"/>
        </w:rPr>
        <w:t>Поступления по данной подгруппе доходов на 202</w:t>
      </w:r>
      <w:r w:rsidR="00242347">
        <w:rPr>
          <w:rFonts w:ascii="TimesNewRomanPSMT" w:hAnsi="TimesNewRomanPSMT"/>
          <w:color w:val="000000"/>
          <w:sz w:val="28"/>
          <w:szCs w:val="28"/>
        </w:rPr>
        <w:t>3</w:t>
      </w:r>
      <w:r w:rsidRPr="00B31E35">
        <w:rPr>
          <w:rFonts w:ascii="TimesNewRomanPSMT" w:hAnsi="TimesNewRomanPSMT"/>
          <w:color w:val="000000"/>
          <w:sz w:val="28"/>
          <w:szCs w:val="28"/>
        </w:rPr>
        <w:t xml:space="preserve"> год</w:t>
      </w:r>
      <w:r w:rsidR="00B31E35" w:rsidRPr="00B31E35">
        <w:rPr>
          <w:rFonts w:ascii="TimesNewRomanPSMT" w:hAnsi="TimesNewRomanPSMT"/>
          <w:color w:val="000000"/>
          <w:sz w:val="28"/>
          <w:szCs w:val="28"/>
        </w:rPr>
        <w:t xml:space="preserve"> и</w:t>
      </w:r>
      <w:r w:rsidRPr="00B31E35">
        <w:rPr>
          <w:rFonts w:ascii="TimesNewRomanPSMT" w:hAnsi="TimesNewRomanPSMT"/>
          <w:color w:val="000000"/>
          <w:sz w:val="28"/>
          <w:szCs w:val="28"/>
        </w:rPr>
        <w:t xml:space="preserve"> </w:t>
      </w:r>
      <w:r w:rsidR="00B31E35" w:rsidRPr="00B31E35">
        <w:rPr>
          <w:rFonts w:ascii="TimesNewRomanPSMT" w:hAnsi="TimesNewRomanPSMT"/>
          <w:color w:val="000000"/>
          <w:sz w:val="28"/>
          <w:szCs w:val="28"/>
        </w:rPr>
        <w:t>на плановый период 202</w:t>
      </w:r>
      <w:r w:rsidR="00242347">
        <w:rPr>
          <w:rFonts w:ascii="TimesNewRomanPSMT" w:hAnsi="TimesNewRomanPSMT"/>
          <w:color w:val="000000"/>
          <w:sz w:val="28"/>
          <w:szCs w:val="28"/>
        </w:rPr>
        <w:t>4</w:t>
      </w:r>
      <w:r w:rsidR="00B31E35" w:rsidRPr="00B31E35">
        <w:rPr>
          <w:rFonts w:ascii="TimesNewRomanPSMT" w:hAnsi="TimesNewRomanPSMT"/>
          <w:color w:val="000000"/>
          <w:sz w:val="28"/>
          <w:szCs w:val="28"/>
        </w:rPr>
        <w:t xml:space="preserve"> и 202</w:t>
      </w:r>
      <w:r w:rsidR="00242347">
        <w:rPr>
          <w:rFonts w:ascii="TimesNewRomanPSMT" w:hAnsi="TimesNewRomanPSMT"/>
          <w:color w:val="000000"/>
          <w:sz w:val="28"/>
          <w:szCs w:val="28"/>
        </w:rPr>
        <w:t>5</w:t>
      </w:r>
      <w:r w:rsidR="00B31E35" w:rsidRPr="00B31E35">
        <w:rPr>
          <w:rFonts w:ascii="TimesNewRomanPSMT" w:hAnsi="TimesNewRomanPSMT"/>
          <w:color w:val="000000"/>
          <w:sz w:val="28"/>
          <w:szCs w:val="28"/>
        </w:rPr>
        <w:t xml:space="preserve"> годов </w:t>
      </w:r>
      <w:r w:rsidRPr="00B31E35">
        <w:rPr>
          <w:rFonts w:ascii="TimesNewRomanPSMT" w:hAnsi="TimesNewRomanPSMT"/>
          <w:color w:val="000000"/>
          <w:sz w:val="28"/>
          <w:szCs w:val="28"/>
        </w:rPr>
        <w:t xml:space="preserve">спрогнозированы </w:t>
      </w:r>
      <w:r w:rsidR="00B31E35" w:rsidRPr="00B31E35">
        <w:rPr>
          <w:rFonts w:ascii="TimesNewRomanPSMT" w:hAnsi="TimesNewRomanPSMT"/>
          <w:color w:val="000000"/>
          <w:sz w:val="28"/>
          <w:szCs w:val="28"/>
        </w:rPr>
        <w:t>ежегодно</w:t>
      </w:r>
      <w:r w:rsidR="00B31E35">
        <w:rPr>
          <w:rFonts w:ascii="TimesNewRomanPSMT" w:hAnsi="TimesNewRomanPSMT"/>
          <w:color w:val="000000"/>
          <w:sz w:val="28"/>
          <w:szCs w:val="28"/>
        </w:rPr>
        <w:t xml:space="preserve"> </w:t>
      </w:r>
      <w:r w:rsidRPr="00B31E35">
        <w:rPr>
          <w:rFonts w:ascii="TimesNewRomanPSMT" w:hAnsi="TimesNewRomanPSMT"/>
          <w:color w:val="000000"/>
          <w:sz w:val="28"/>
          <w:szCs w:val="28"/>
        </w:rPr>
        <w:t>в сумме</w:t>
      </w:r>
      <w:r w:rsidR="00B31E35">
        <w:rPr>
          <w:rFonts w:ascii="TimesNewRomanPSMT" w:hAnsi="TimesNewRomanPSMT"/>
          <w:color w:val="000000"/>
          <w:sz w:val="28"/>
          <w:szCs w:val="28"/>
        </w:rPr>
        <w:t xml:space="preserve"> </w:t>
      </w:r>
      <w:r w:rsidR="00242347">
        <w:rPr>
          <w:rFonts w:ascii="TimesNewRomanPSMT" w:hAnsi="TimesNewRomanPSMT"/>
          <w:color w:val="000000"/>
          <w:sz w:val="28"/>
          <w:szCs w:val="28"/>
        </w:rPr>
        <w:t>11577,20</w:t>
      </w:r>
      <w:r w:rsidR="00B31E35" w:rsidRPr="00B31E35">
        <w:rPr>
          <w:rFonts w:ascii="TimesNewRomanPSMT" w:hAnsi="TimesNewRomanPSMT"/>
          <w:color w:val="000000"/>
          <w:sz w:val="28"/>
          <w:szCs w:val="28"/>
        </w:rPr>
        <w:t>тыс. рублей</w:t>
      </w:r>
      <w:r w:rsidR="00481C68">
        <w:rPr>
          <w:rFonts w:ascii="TimesNewRomanPSMT" w:hAnsi="TimesNewRomanPSMT"/>
          <w:color w:val="000000"/>
          <w:sz w:val="28"/>
          <w:szCs w:val="28"/>
        </w:rPr>
        <w:t>,</w:t>
      </w:r>
      <w:r w:rsidR="009D35FA">
        <w:rPr>
          <w:rFonts w:ascii="TimesNewRomanPSMT" w:hAnsi="TimesNewRomanPSMT"/>
          <w:color w:val="000000"/>
          <w:sz w:val="24"/>
          <w:szCs w:val="24"/>
        </w:rPr>
        <w:t xml:space="preserve"> </w:t>
      </w:r>
      <w:r w:rsidR="00481C68" w:rsidRPr="00262C73">
        <w:rPr>
          <w:rFonts w:ascii="Times New Roman" w:hAnsi="Times New Roman" w:cs="Times New Roman"/>
          <w:color w:val="000000"/>
          <w:sz w:val="28"/>
          <w:szCs w:val="28"/>
        </w:rPr>
        <w:t>с увеличением на 1560,33тыс</w:t>
      </w:r>
      <w:proofErr w:type="gramStart"/>
      <w:r w:rsidR="00481C68" w:rsidRPr="00262C73">
        <w:rPr>
          <w:rFonts w:ascii="Times New Roman" w:hAnsi="Times New Roman" w:cs="Times New Roman"/>
          <w:color w:val="000000"/>
          <w:sz w:val="28"/>
          <w:szCs w:val="28"/>
        </w:rPr>
        <w:t>.р</w:t>
      </w:r>
      <w:proofErr w:type="gramEnd"/>
      <w:r w:rsidR="00481C68" w:rsidRPr="00262C73">
        <w:rPr>
          <w:rFonts w:ascii="Times New Roman" w:hAnsi="Times New Roman" w:cs="Times New Roman"/>
          <w:color w:val="000000"/>
          <w:sz w:val="28"/>
          <w:szCs w:val="28"/>
        </w:rPr>
        <w:t>ублей или в 0,15раза к ожидаемым поступлениям 2022 года, что в основном связано с поступлением в текущем году непрогнозируемых доходов от компенсаций по исковым требованиям.</w:t>
      </w:r>
    </w:p>
    <w:p w:rsidR="0008290B" w:rsidRDefault="0008290B" w:rsidP="0008290B">
      <w:pPr>
        <w:shd w:val="clear" w:color="auto" w:fill="FFFFFF"/>
        <w:spacing w:after="0" w:line="240" w:lineRule="auto"/>
        <w:jc w:val="center"/>
        <w:rPr>
          <w:rFonts w:ascii="TimesNewRomanPSMT" w:hAnsi="TimesNewRomanPSMT"/>
          <w:b/>
          <w:color w:val="000000"/>
          <w:sz w:val="28"/>
          <w:szCs w:val="28"/>
        </w:rPr>
      </w:pPr>
      <w:r w:rsidRPr="0008290B">
        <w:rPr>
          <w:rFonts w:ascii="TimesNewRomanPSMT" w:hAnsi="TimesNewRomanPSMT"/>
          <w:b/>
          <w:color w:val="000000"/>
          <w:sz w:val="28"/>
          <w:szCs w:val="28"/>
        </w:rPr>
        <w:t>Доходы от продажи материальных и не материальных активов</w:t>
      </w:r>
    </w:p>
    <w:p w:rsidR="0008290B" w:rsidRDefault="0008290B" w:rsidP="0008290B">
      <w:pPr>
        <w:shd w:val="clear" w:color="auto" w:fill="FFFFFF"/>
        <w:spacing w:after="0" w:line="240" w:lineRule="auto"/>
        <w:jc w:val="both"/>
        <w:rPr>
          <w:rFonts w:ascii="Times New Roman" w:hAnsi="Times New Roman" w:cs="Times New Roman"/>
          <w:color w:val="000000"/>
          <w:sz w:val="26"/>
          <w:szCs w:val="26"/>
        </w:rPr>
      </w:pPr>
      <w:r w:rsidRPr="00156E00">
        <w:rPr>
          <w:rFonts w:ascii="Times New Roman" w:eastAsia="Times New Roman" w:hAnsi="Times New Roman" w:cs="Times New Roman"/>
          <w:color w:val="000000"/>
          <w:sz w:val="28"/>
          <w:szCs w:val="28"/>
        </w:rPr>
        <w:t xml:space="preserve">    </w:t>
      </w:r>
      <w:r w:rsidR="00D9455F">
        <w:rPr>
          <w:rFonts w:ascii="Times New Roman" w:eastAsia="Times New Roman" w:hAnsi="Times New Roman" w:cs="Times New Roman"/>
          <w:color w:val="000000"/>
          <w:sz w:val="28"/>
          <w:szCs w:val="28"/>
        </w:rPr>
        <w:t>С</w:t>
      </w:r>
      <w:r w:rsidRPr="00156E00">
        <w:rPr>
          <w:rFonts w:ascii="Times New Roman" w:eastAsia="Times New Roman" w:hAnsi="Times New Roman" w:cs="Times New Roman"/>
          <w:color w:val="000000"/>
          <w:sz w:val="28"/>
          <w:szCs w:val="28"/>
        </w:rPr>
        <w:t xml:space="preserve">умма прогноза доходов бюджета </w:t>
      </w:r>
      <w:proofErr w:type="spellStart"/>
      <w:r w:rsidRPr="00156E00">
        <w:rPr>
          <w:rFonts w:ascii="Times New Roman" w:eastAsia="Times New Roman" w:hAnsi="Times New Roman" w:cs="Times New Roman"/>
          <w:color w:val="000000"/>
          <w:sz w:val="28"/>
          <w:szCs w:val="28"/>
        </w:rPr>
        <w:t>Варненского</w:t>
      </w:r>
      <w:proofErr w:type="spellEnd"/>
      <w:r w:rsidRPr="00156E00">
        <w:rPr>
          <w:rFonts w:ascii="Times New Roman" w:eastAsia="Times New Roman" w:hAnsi="Times New Roman" w:cs="Times New Roman"/>
          <w:color w:val="000000"/>
          <w:sz w:val="28"/>
          <w:szCs w:val="28"/>
        </w:rPr>
        <w:t xml:space="preserve"> муниципального района от продажи земельных участков на 202</w:t>
      </w:r>
      <w:r w:rsidR="00D9455F">
        <w:rPr>
          <w:rFonts w:ascii="Times New Roman" w:eastAsia="Times New Roman" w:hAnsi="Times New Roman" w:cs="Times New Roman"/>
          <w:color w:val="000000"/>
          <w:sz w:val="28"/>
          <w:szCs w:val="28"/>
        </w:rPr>
        <w:t>3</w:t>
      </w:r>
      <w:r w:rsidRPr="00156E00">
        <w:rPr>
          <w:rFonts w:ascii="Times New Roman" w:eastAsia="Times New Roman" w:hAnsi="Times New Roman" w:cs="Times New Roman"/>
          <w:color w:val="000000"/>
          <w:sz w:val="28"/>
          <w:szCs w:val="28"/>
        </w:rPr>
        <w:t xml:space="preserve"> год </w:t>
      </w:r>
      <w:r w:rsidR="00D9455F" w:rsidRPr="00156E00">
        <w:rPr>
          <w:rFonts w:ascii="Times New Roman" w:eastAsia="Times New Roman" w:hAnsi="Times New Roman" w:cs="Times New Roman"/>
          <w:color w:val="000000"/>
          <w:sz w:val="28"/>
          <w:szCs w:val="28"/>
        </w:rPr>
        <w:t>и плановый период 202</w:t>
      </w:r>
      <w:r w:rsidR="00D9455F">
        <w:rPr>
          <w:rFonts w:ascii="Times New Roman" w:eastAsia="Times New Roman" w:hAnsi="Times New Roman" w:cs="Times New Roman"/>
          <w:color w:val="000000"/>
          <w:sz w:val="28"/>
          <w:szCs w:val="28"/>
        </w:rPr>
        <w:t>4</w:t>
      </w:r>
      <w:r w:rsidR="00D9455F" w:rsidRPr="00156E00">
        <w:rPr>
          <w:rFonts w:ascii="Times New Roman" w:eastAsia="Times New Roman" w:hAnsi="Times New Roman" w:cs="Times New Roman"/>
          <w:color w:val="000000"/>
          <w:sz w:val="28"/>
          <w:szCs w:val="28"/>
        </w:rPr>
        <w:t xml:space="preserve"> и 202</w:t>
      </w:r>
      <w:r w:rsidR="00D9455F">
        <w:rPr>
          <w:rFonts w:ascii="Times New Roman" w:eastAsia="Times New Roman" w:hAnsi="Times New Roman" w:cs="Times New Roman"/>
          <w:color w:val="000000"/>
          <w:sz w:val="28"/>
          <w:szCs w:val="28"/>
        </w:rPr>
        <w:t>5</w:t>
      </w:r>
      <w:r w:rsidR="00D9455F" w:rsidRPr="00156E00">
        <w:rPr>
          <w:rFonts w:ascii="Times New Roman" w:eastAsia="Times New Roman" w:hAnsi="Times New Roman" w:cs="Times New Roman"/>
          <w:color w:val="000000"/>
          <w:sz w:val="28"/>
          <w:szCs w:val="28"/>
        </w:rPr>
        <w:t xml:space="preserve"> годы </w:t>
      </w:r>
      <w:r w:rsidRPr="00156E00">
        <w:rPr>
          <w:rFonts w:ascii="Times New Roman" w:eastAsia="Times New Roman" w:hAnsi="Times New Roman" w:cs="Times New Roman"/>
          <w:color w:val="000000"/>
          <w:sz w:val="28"/>
          <w:szCs w:val="28"/>
        </w:rPr>
        <w:t xml:space="preserve">запланирована в сумме </w:t>
      </w:r>
      <w:r w:rsidR="00D9455F">
        <w:rPr>
          <w:rFonts w:ascii="Times New Roman" w:eastAsia="Times New Roman" w:hAnsi="Times New Roman" w:cs="Times New Roman"/>
          <w:color w:val="000000"/>
          <w:sz w:val="28"/>
          <w:szCs w:val="28"/>
        </w:rPr>
        <w:t>по 1193,9</w:t>
      </w:r>
      <w:r w:rsidRPr="00156E00">
        <w:rPr>
          <w:rFonts w:ascii="Times New Roman" w:eastAsia="Times New Roman" w:hAnsi="Times New Roman" w:cs="Times New Roman"/>
          <w:color w:val="000000"/>
          <w:sz w:val="28"/>
          <w:szCs w:val="28"/>
        </w:rPr>
        <w:t>тыс</w:t>
      </w:r>
      <w:proofErr w:type="gramStart"/>
      <w:r w:rsidRPr="00156E00">
        <w:rPr>
          <w:rFonts w:ascii="Times New Roman" w:eastAsia="Times New Roman" w:hAnsi="Times New Roman" w:cs="Times New Roman"/>
          <w:color w:val="000000"/>
          <w:sz w:val="28"/>
          <w:szCs w:val="28"/>
        </w:rPr>
        <w:t>.р</w:t>
      </w:r>
      <w:proofErr w:type="gramEnd"/>
      <w:r w:rsidRPr="00156E00">
        <w:rPr>
          <w:rFonts w:ascii="Times New Roman" w:eastAsia="Times New Roman" w:hAnsi="Times New Roman" w:cs="Times New Roman"/>
          <w:color w:val="000000"/>
          <w:sz w:val="28"/>
          <w:szCs w:val="28"/>
        </w:rPr>
        <w:t xml:space="preserve">ублей </w:t>
      </w:r>
      <w:r w:rsidR="00D9455F">
        <w:rPr>
          <w:rFonts w:ascii="Times New Roman" w:eastAsia="Times New Roman" w:hAnsi="Times New Roman" w:cs="Times New Roman"/>
          <w:color w:val="000000"/>
          <w:sz w:val="28"/>
          <w:szCs w:val="28"/>
        </w:rPr>
        <w:t>ежегодно</w:t>
      </w:r>
      <w:r w:rsidR="00481C68">
        <w:rPr>
          <w:rFonts w:ascii="Times New Roman" w:eastAsia="Times New Roman" w:hAnsi="Times New Roman" w:cs="Times New Roman"/>
          <w:color w:val="000000"/>
          <w:sz w:val="28"/>
          <w:szCs w:val="28"/>
        </w:rPr>
        <w:t xml:space="preserve">, </w:t>
      </w:r>
      <w:r w:rsidR="00481C68" w:rsidRPr="00481C68">
        <w:rPr>
          <w:rFonts w:ascii="Times New Roman" w:hAnsi="Times New Roman" w:cs="Times New Roman"/>
          <w:color w:val="000000"/>
          <w:sz w:val="28"/>
          <w:szCs w:val="28"/>
        </w:rPr>
        <w:t>с у</w:t>
      </w:r>
      <w:r w:rsidR="00481C68">
        <w:rPr>
          <w:rFonts w:ascii="Times New Roman" w:hAnsi="Times New Roman" w:cs="Times New Roman"/>
          <w:color w:val="000000"/>
          <w:sz w:val="28"/>
          <w:szCs w:val="28"/>
        </w:rPr>
        <w:t>меньшен</w:t>
      </w:r>
      <w:r w:rsidR="00481C68" w:rsidRPr="00481C68">
        <w:rPr>
          <w:rFonts w:ascii="Times New Roman" w:hAnsi="Times New Roman" w:cs="Times New Roman"/>
          <w:color w:val="000000"/>
          <w:sz w:val="28"/>
          <w:szCs w:val="28"/>
        </w:rPr>
        <w:t xml:space="preserve">ием на </w:t>
      </w:r>
      <w:r w:rsidR="00481C68">
        <w:rPr>
          <w:rFonts w:ascii="Times New Roman" w:hAnsi="Times New Roman" w:cs="Times New Roman"/>
          <w:color w:val="000000"/>
          <w:sz w:val="28"/>
          <w:szCs w:val="28"/>
        </w:rPr>
        <w:t>232773,91</w:t>
      </w:r>
      <w:r w:rsidR="00481C68" w:rsidRPr="00481C68">
        <w:rPr>
          <w:rFonts w:ascii="Times New Roman" w:hAnsi="Times New Roman" w:cs="Times New Roman"/>
          <w:color w:val="000000"/>
          <w:sz w:val="28"/>
          <w:szCs w:val="28"/>
        </w:rPr>
        <w:t xml:space="preserve">,00 тыс. рублей или на </w:t>
      </w:r>
      <w:r w:rsidR="00481C68">
        <w:rPr>
          <w:rFonts w:ascii="Times New Roman" w:hAnsi="Times New Roman" w:cs="Times New Roman"/>
          <w:color w:val="000000"/>
          <w:sz w:val="28"/>
          <w:szCs w:val="28"/>
        </w:rPr>
        <w:t>99,5</w:t>
      </w:r>
      <w:r w:rsidR="00481C68" w:rsidRPr="00481C68">
        <w:rPr>
          <w:rFonts w:ascii="Times New Roman" w:hAnsi="Times New Roman" w:cs="Times New Roman"/>
          <w:color w:val="000000"/>
          <w:sz w:val="28"/>
          <w:szCs w:val="28"/>
        </w:rPr>
        <w:t>% к ожидаемым поступлениям 202</w:t>
      </w:r>
      <w:r w:rsidR="00481C68">
        <w:rPr>
          <w:rFonts w:ascii="Times New Roman" w:hAnsi="Times New Roman" w:cs="Times New Roman"/>
          <w:color w:val="000000"/>
          <w:sz w:val="28"/>
          <w:szCs w:val="28"/>
        </w:rPr>
        <w:t>2</w:t>
      </w:r>
      <w:r w:rsidR="00481C68" w:rsidRPr="00481C68">
        <w:rPr>
          <w:rFonts w:ascii="Times New Roman" w:hAnsi="Times New Roman" w:cs="Times New Roman"/>
          <w:color w:val="000000"/>
          <w:sz w:val="28"/>
          <w:szCs w:val="28"/>
        </w:rPr>
        <w:t xml:space="preserve"> года.</w:t>
      </w:r>
    </w:p>
    <w:p w:rsidR="00D9455F" w:rsidRDefault="001E7935" w:rsidP="00D9455F">
      <w:pPr>
        <w:shd w:val="clear" w:color="auto" w:fill="FFFFFF"/>
        <w:spacing w:after="0" w:line="240" w:lineRule="auto"/>
        <w:jc w:val="center"/>
        <w:rPr>
          <w:rFonts w:ascii="TimesNewRomanPS-BoldMT" w:hAnsi="TimesNewRomanPS-BoldMT"/>
          <w:b/>
          <w:bCs/>
          <w:color w:val="000000"/>
          <w:sz w:val="28"/>
          <w:szCs w:val="28"/>
        </w:rPr>
      </w:pPr>
      <w:r w:rsidRPr="0051745E">
        <w:rPr>
          <w:rFonts w:ascii="TimesNewRomanPS-BoldMT" w:hAnsi="TimesNewRomanPS-BoldMT"/>
          <w:b/>
          <w:bCs/>
          <w:color w:val="000000"/>
          <w:sz w:val="28"/>
          <w:szCs w:val="28"/>
        </w:rPr>
        <w:t>Штрафы, санкции, возмещение ущерба</w:t>
      </w:r>
    </w:p>
    <w:p w:rsidR="0051745E" w:rsidRDefault="0051745E" w:rsidP="00D9455F">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1E7935" w:rsidRPr="0051745E">
        <w:rPr>
          <w:rFonts w:ascii="TimesNewRomanPSMT" w:hAnsi="TimesNewRomanPSMT"/>
          <w:color w:val="000000"/>
          <w:sz w:val="28"/>
          <w:szCs w:val="28"/>
        </w:rPr>
        <w:t>Поступления по данной подгруппе доходов спрогнозированы на 202</w:t>
      </w:r>
      <w:r w:rsidR="00D9455F">
        <w:rPr>
          <w:rFonts w:ascii="TimesNewRomanPSMT" w:hAnsi="TimesNewRomanPSMT"/>
          <w:color w:val="000000"/>
          <w:sz w:val="28"/>
          <w:szCs w:val="28"/>
        </w:rPr>
        <w:t>3</w:t>
      </w:r>
      <w:r w:rsidR="001E7935" w:rsidRPr="0051745E">
        <w:rPr>
          <w:rFonts w:ascii="TimesNewRomanPSMT" w:hAnsi="TimesNewRomanPSMT"/>
          <w:color w:val="000000"/>
          <w:sz w:val="28"/>
          <w:szCs w:val="28"/>
        </w:rPr>
        <w:t xml:space="preserve"> год </w:t>
      </w:r>
      <w:r w:rsidRPr="0051745E">
        <w:rPr>
          <w:rFonts w:ascii="TimesNewRomanPSMT" w:hAnsi="TimesNewRomanPSMT"/>
          <w:color w:val="000000"/>
          <w:sz w:val="28"/>
          <w:szCs w:val="28"/>
        </w:rPr>
        <w:t>и на плановый период 202</w:t>
      </w:r>
      <w:r w:rsidR="00D9455F">
        <w:rPr>
          <w:rFonts w:ascii="TimesNewRomanPSMT" w:hAnsi="TimesNewRomanPSMT"/>
          <w:color w:val="000000"/>
          <w:sz w:val="28"/>
          <w:szCs w:val="28"/>
        </w:rPr>
        <w:t>4</w:t>
      </w:r>
      <w:r w:rsidRPr="0051745E">
        <w:rPr>
          <w:rFonts w:ascii="TimesNewRomanPSMT" w:hAnsi="TimesNewRomanPSMT"/>
          <w:color w:val="000000"/>
          <w:sz w:val="28"/>
          <w:szCs w:val="28"/>
        </w:rPr>
        <w:t xml:space="preserve"> и 202</w:t>
      </w:r>
      <w:r w:rsidR="00D9455F">
        <w:rPr>
          <w:rFonts w:ascii="TimesNewRomanPSMT" w:hAnsi="TimesNewRomanPSMT"/>
          <w:color w:val="000000"/>
          <w:sz w:val="28"/>
          <w:szCs w:val="28"/>
        </w:rPr>
        <w:t>5</w:t>
      </w:r>
      <w:r w:rsidRPr="0051745E">
        <w:rPr>
          <w:rFonts w:ascii="TimesNewRomanPSMT" w:hAnsi="TimesNewRomanPSMT"/>
          <w:color w:val="000000"/>
          <w:sz w:val="28"/>
          <w:szCs w:val="28"/>
        </w:rPr>
        <w:t xml:space="preserve"> годов в сумме ежегодно по </w:t>
      </w:r>
      <w:r w:rsidR="00D9455F">
        <w:rPr>
          <w:rFonts w:ascii="TimesNewRomanPSMT" w:hAnsi="TimesNewRomanPSMT"/>
          <w:color w:val="000000"/>
          <w:sz w:val="28"/>
          <w:szCs w:val="28"/>
        </w:rPr>
        <w:t>760</w:t>
      </w:r>
      <w:r w:rsidR="00481C68">
        <w:rPr>
          <w:rFonts w:ascii="TimesNewRomanPSMT" w:hAnsi="TimesNewRomanPSMT"/>
          <w:color w:val="000000"/>
          <w:sz w:val="28"/>
          <w:szCs w:val="28"/>
        </w:rPr>
        <w:t>,0</w:t>
      </w:r>
      <w:r w:rsidRPr="0051745E">
        <w:rPr>
          <w:rFonts w:ascii="TimesNewRomanPSMT" w:hAnsi="TimesNewRomanPSMT"/>
          <w:color w:val="000000"/>
          <w:sz w:val="28"/>
          <w:szCs w:val="28"/>
        </w:rPr>
        <w:t>тыс. рублей</w:t>
      </w:r>
      <w:r w:rsidR="00481C68">
        <w:rPr>
          <w:rFonts w:ascii="TimesNewRomanPSMT" w:hAnsi="TimesNewRomanPSMT"/>
          <w:color w:val="000000"/>
          <w:sz w:val="28"/>
          <w:szCs w:val="28"/>
        </w:rPr>
        <w:t xml:space="preserve">, </w:t>
      </w:r>
      <w:r w:rsidR="00481C68" w:rsidRPr="00481C68">
        <w:rPr>
          <w:rFonts w:ascii="Times New Roman" w:hAnsi="Times New Roman" w:cs="Times New Roman"/>
          <w:color w:val="000000"/>
          <w:sz w:val="28"/>
          <w:szCs w:val="28"/>
        </w:rPr>
        <w:t xml:space="preserve">что на </w:t>
      </w:r>
      <w:r w:rsidR="00481C68">
        <w:rPr>
          <w:rFonts w:ascii="Times New Roman" w:hAnsi="Times New Roman" w:cs="Times New Roman"/>
          <w:color w:val="000000"/>
          <w:sz w:val="28"/>
          <w:szCs w:val="28"/>
        </w:rPr>
        <w:t>68,46</w:t>
      </w:r>
      <w:r w:rsidR="00481C68" w:rsidRPr="00481C68">
        <w:rPr>
          <w:rFonts w:ascii="Times New Roman" w:hAnsi="Times New Roman" w:cs="Times New Roman"/>
          <w:color w:val="000000"/>
          <w:sz w:val="28"/>
          <w:szCs w:val="28"/>
        </w:rPr>
        <w:t xml:space="preserve"> тыс. рублей или в</w:t>
      </w:r>
      <w:r w:rsidR="00481C68">
        <w:rPr>
          <w:rFonts w:ascii="Times New Roman" w:hAnsi="Times New Roman" w:cs="Times New Roman"/>
          <w:color w:val="000000"/>
          <w:sz w:val="28"/>
          <w:szCs w:val="28"/>
        </w:rPr>
        <w:t xml:space="preserve"> 8,3%</w:t>
      </w:r>
      <w:r w:rsidR="00481C68" w:rsidRPr="00481C68">
        <w:rPr>
          <w:rFonts w:ascii="Times New Roman" w:hAnsi="Times New Roman" w:cs="Times New Roman"/>
          <w:color w:val="000000"/>
          <w:sz w:val="28"/>
          <w:szCs w:val="28"/>
        </w:rPr>
        <w:t xml:space="preserve"> ниже ожидаемых поступлений текущего года</w:t>
      </w:r>
      <w:r w:rsidR="00481C68" w:rsidRPr="00481C68">
        <w:rPr>
          <w:rFonts w:ascii="Times New Roman" w:hAnsi="Times New Roman" w:cs="Times New Roman"/>
          <w:color w:val="000000"/>
          <w:sz w:val="26"/>
          <w:szCs w:val="26"/>
        </w:rPr>
        <w:t>.</w:t>
      </w:r>
      <w:r w:rsidRPr="0051745E">
        <w:rPr>
          <w:rFonts w:ascii="TimesNewRomanPSMT" w:hAnsi="TimesNewRomanPSMT"/>
          <w:color w:val="000000"/>
          <w:sz w:val="28"/>
          <w:szCs w:val="28"/>
        </w:rPr>
        <w:t xml:space="preserve"> </w:t>
      </w:r>
    </w:p>
    <w:p w:rsidR="007261D3" w:rsidRDefault="0051745E" w:rsidP="007261D3">
      <w:pPr>
        <w:shd w:val="clear" w:color="auto" w:fill="FFFFFF"/>
        <w:spacing w:after="0" w:line="240" w:lineRule="auto"/>
        <w:jc w:val="center"/>
        <w:rPr>
          <w:rFonts w:ascii="TimesNewRomanPS-BoldMT" w:hAnsi="TimesNewRomanPS-BoldMT"/>
          <w:b/>
          <w:bCs/>
          <w:color w:val="000000"/>
          <w:sz w:val="28"/>
          <w:szCs w:val="28"/>
        </w:rPr>
      </w:pPr>
      <w:r w:rsidRPr="0051745E">
        <w:rPr>
          <w:rFonts w:ascii="TimesNewRomanPS-BoldMT" w:hAnsi="TimesNewRomanPS-BoldMT"/>
          <w:b/>
          <w:bCs/>
          <w:color w:val="000000"/>
          <w:sz w:val="28"/>
          <w:szCs w:val="28"/>
        </w:rPr>
        <w:t>Безвозмездные поступления</w:t>
      </w:r>
    </w:p>
    <w:p w:rsidR="0064417F" w:rsidRDefault="001A2B93" w:rsidP="007261D3">
      <w:pPr>
        <w:shd w:val="clear" w:color="auto" w:fill="FFFFFF"/>
        <w:spacing w:after="0" w:line="240" w:lineRule="auto"/>
        <w:jc w:val="both"/>
        <w:rPr>
          <w:rFonts w:ascii="Times New Roman" w:eastAsia="Times New Roman" w:hAnsi="Times New Roman" w:cs="Times New Roman"/>
          <w:sz w:val="28"/>
          <w:szCs w:val="28"/>
        </w:rPr>
      </w:pPr>
      <w:r w:rsidRPr="001A2B93">
        <w:rPr>
          <w:rFonts w:ascii="Times New Roman" w:eastAsia="Times New Roman" w:hAnsi="Times New Roman" w:cs="Times New Roman"/>
          <w:sz w:val="28"/>
          <w:szCs w:val="28"/>
        </w:rPr>
        <w:t xml:space="preserve">   В прогнозе доходов районного бюджета на 202</w:t>
      </w:r>
      <w:r w:rsidR="00A56A26">
        <w:rPr>
          <w:rFonts w:ascii="Times New Roman" w:eastAsia="Times New Roman" w:hAnsi="Times New Roman" w:cs="Times New Roman"/>
          <w:sz w:val="28"/>
          <w:szCs w:val="28"/>
        </w:rPr>
        <w:t>3</w:t>
      </w:r>
      <w:r w:rsidR="008C1E86">
        <w:rPr>
          <w:rFonts w:ascii="Times New Roman" w:eastAsia="Times New Roman" w:hAnsi="Times New Roman" w:cs="Times New Roman"/>
          <w:sz w:val="28"/>
          <w:szCs w:val="28"/>
        </w:rPr>
        <w:t>год</w:t>
      </w:r>
      <w:r w:rsidR="008C1E86" w:rsidRPr="008C1E86">
        <w:rPr>
          <w:rFonts w:ascii="Times New Roman" w:hAnsi="Times New Roman" w:cs="Times New Roman"/>
          <w:color w:val="000000"/>
          <w:sz w:val="26"/>
          <w:szCs w:val="26"/>
        </w:rPr>
        <w:t xml:space="preserve"> </w:t>
      </w:r>
      <w:r w:rsidR="008C1E86" w:rsidRPr="008C1E86">
        <w:rPr>
          <w:rFonts w:ascii="Times New Roman" w:hAnsi="Times New Roman" w:cs="Times New Roman"/>
          <w:color w:val="000000"/>
          <w:sz w:val="28"/>
          <w:szCs w:val="28"/>
        </w:rPr>
        <w:t>запланирован</w:t>
      </w:r>
      <w:r w:rsidR="008C1E86" w:rsidRPr="008C1E86">
        <w:rPr>
          <w:rFonts w:ascii="Times New Roman" w:eastAsia="Times New Roman" w:hAnsi="Times New Roman" w:cs="Times New Roman"/>
          <w:sz w:val="28"/>
          <w:szCs w:val="28"/>
        </w:rPr>
        <w:t xml:space="preserve"> </w:t>
      </w:r>
      <w:r w:rsidR="008C1E86">
        <w:rPr>
          <w:rFonts w:ascii="Times New Roman" w:hAnsi="Times New Roman" w:cs="Times New Roman"/>
          <w:color w:val="000000"/>
          <w:sz w:val="28"/>
          <w:szCs w:val="28"/>
        </w:rPr>
        <w:t>о</w:t>
      </w:r>
      <w:r w:rsidR="008C1E86" w:rsidRPr="008C1E86">
        <w:rPr>
          <w:rFonts w:ascii="Times New Roman" w:hAnsi="Times New Roman" w:cs="Times New Roman"/>
          <w:color w:val="000000"/>
          <w:sz w:val="28"/>
          <w:szCs w:val="28"/>
        </w:rPr>
        <w:t>бщий объем безвозмездных поступлений</w:t>
      </w:r>
      <w:r w:rsidR="008C1E86" w:rsidRPr="008C1E86">
        <w:t xml:space="preserve"> </w:t>
      </w:r>
      <w:r w:rsidRPr="001A2B93">
        <w:rPr>
          <w:rFonts w:ascii="Times New Roman" w:eastAsia="Times New Roman" w:hAnsi="Times New Roman" w:cs="Times New Roman"/>
          <w:sz w:val="28"/>
          <w:szCs w:val="28"/>
        </w:rPr>
        <w:t xml:space="preserve">в сумме </w:t>
      </w:r>
      <w:r w:rsidR="00A56A26">
        <w:rPr>
          <w:rFonts w:ascii="Times New Roman" w:eastAsia="Times New Roman" w:hAnsi="Times New Roman" w:cs="Times New Roman"/>
          <w:sz w:val="28"/>
          <w:szCs w:val="28"/>
        </w:rPr>
        <w:t>949136,37</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на 202</w:t>
      </w:r>
      <w:r w:rsidR="00A56A26">
        <w:rPr>
          <w:rFonts w:ascii="Times New Roman" w:eastAsia="Times New Roman" w:hAnsi="Times New Roman" w:cs="Times New Roman"/>
          <w:sz w:val="28"/>
          <w:szCs w:val="28"/>
        </w:rPr>
        <w:t>4</w:t>
      </w:r>
      <w:r>
        <w:rPr>
          <w:rFonts w:ascii="Times New Roman" w:eastAsia="Times New Roman" w:hAnsi="Times New Roman" w:cs="Times New Roman"/>
          <w:sz w:val="28"/>
          <w:szCs w:val="28"/>
        </w:rPr>
        <w:t>год-</w:t>
      </w:r>
      <w:r w:rsidR="00160572">
        <w:rPr>
          <w:rFonts w:ascii="Times New Roman" w:eastAsia="Times New Roman" w:hAnsi="Times New Roman" w:cs="Times New Roman"/>
          <w:sz w:val="28"/>
          <w:szCs w:val="28"/>
        </w:rPr>
        <w:t xml:space="preserve"> </w:t>
      </w:r>
      <w:r w:rsidR="00A56A26">
        <w:rPr>
          <w:rFonts w:ascii="Times New Roman" w:eastAsia="Times New Roman" w:hAnsi="Times New Roman" w:cs="Times New Roman"/>
          <w:sz w:val="28"/>
          <w:szCs w:val="28"/>
        </w:rPr>
        <w:t>851835,5</w:t>
      </w:r>
      <w:r w:rsidR="00160572">
        <w:rPr>
          <w:rFonts w:ascii="Times New Roman" w:eastAsia="Times New Roman" w:hAnsi="Times New Roman" w:cs="Times New Roman"/>
          <w:sz w:val="28"/>
          <w:szCs w:val="28"/>
        </w:rPr>
        <w:t>тыс.рублей, на 202</w:t>
      </w:r>
      <w:r w:rsidR="00A56A26">
        <w:rPr>
          <w:rFonts w:ascii="Times New Roman" w:eastAsia="Times New Roman" w:hAnsi="Times New Roman" w:cs="Times New Roman"/>
          <w:sz w:val="28"/>
          <w:szCs w:val="28"/>
        </w:rPr>
        <w:t>5</w:t>
      </w:r>
      <w:r w:rsidR="00160572">
        <w:rPr>
          <w:rFonts w:ascii="Times New Roman" w:eastAsia="Times New Roman" w:hAnsi="Times New Roman" w:cs="Times New Roman"/>
          <w:sz w:val="28"/>
          <w:szCs w:val="28"/>
        </w:rPr>
        <w:t>год-</w:t>
      </w:r>
      <w:r w:rsidR="00A56A26">
        <w:rPr>
          <w:rFonts w:ascii="Times New Roman" w:eastAsia="Times New Roman" w:hAnsi="Times New Roman" w:cs="Times New Roman"/>
          <w:sz w:val="28"/>
          <w:szCs w:val="28"/>
        </w:rPr>
        <w:t>6</w:t>
      </w:r>
      <w:r w:rsidR="00D157A4">
        <w:rPr>
          <w:rFonts w:ascii="Times New Roman" w:eastAsia="Times New Roman" w:hAnsi="Times New Roman" w:cs="Times New Roman"/>
          <w:sz w:val="28"/>
          <w:szCs w:val="28"/>
        </w:rPr>
        <w:t>65</w:t>
      </w:r>
      <w:r w:rsidR="00A56A26">
        <w:rPr>
          <w:rFonts w:ascii="Times New Roman" w:eastAsia="Times New Roman" w:hAnsi="Times New Roman" w:cs="Times New Roman"/>
          <w:sz w:val="28"/>
          <w:szCs w:val="28"/>
        </w:rPr>
        <w:t>575</w:t>
      </w:r>
      <w:r w:rsidR="00D157A4">
        <w:rPr>
          <w:rFonts w:ascii="Times New Roman" w:eastAsia="Times New Roman" w:hAnsi="Times New Roman" w:cs="Times New Roman"/>
          <w:sz w:val="28"/>
          <w:szCs w:val="28"/>
        </w:rPr>
        <w:t>,</w:t>
      </w:r>
      <w:r w:rsidR="00A56A26">
        <w:rPr>
          <w:rFonts w:ascii="Times New Roman" w:eastAsia="Times New Roman" w:hAnsi="Times New Roman" w:cs="Times New Roman"/>
          <w:sz w:val="28"/>
          <w:szCs w:val="28"/>
        </w:rPr>
        <w:t>70</w:t>
      </w:r>
      <w:r w:rsidR="00160572">
        <w:rPr>
          <w:rFonts w:ascii="Times New Roman" w:eastAsia="Times New Roman" w:hAnsi="Times New Roman" w:cs="Times New Roman"/>
          <w:sz w:val="28"/>
          <w:szCs w:val="28"/>
        </w:rPr>
        <w:t xml:space="preserve">тыс.рублей, </w:t>
      </w:r>
      <w:r w:rsidR="008C1E86" w:rsidRPr="008C1E86">
        <w:rPr>
          <w:rFonts w:ascii="Times New Roman" w:hAnsi="Times New Roman" w:cs="Times New Roman"/>
          <w:color w:val="000000"/>
          <w:sz w:val="28"/>
          <w:szCs w:val="28"/>
        </w:rPr>
        <w:t>с</w:t>
      </w:r>
      <w:r w:rsidR="008C1E86">
        <w:rPr>
          <w:rFonts w:ascii="Times New Roman" w:hAnsi="Times New Roman" w:cs="Times New Roman"/>
          <w:color w:val="000000"/>
          <w:sz w:val="28"/>
          <w:szCs w:val="28"/>
        </w:rPr>
        <w:t xml:space="preserve"> </w:t>
      </w:r>
      <w:r w:rsidR="008C1E86" w:rsidRPr="008C1E86">
        <w:rPr>
          <w:rFonts w:ascii="Times New Roman" w:hAnsi="Times New Roman" w:cs="Times New Roman"/>
          <w:color w:val="000000"/>
          <w:sz w:val="28"/>
          <w:szCs w:val="28"/>
        </w:rPr>
        <w:t>уменьшением к плановым и ожидаемым поступлениям 202</w:t>
      </w:r>
      <w:r w:rsidR="008C1E86">
        <w:rPr>
          <w:rFonts w:ascii="Times New Roman" w:hAnsi="Times New Roman" w:cs="Times New Roman"/>
          <w:color w:val="000000"/>
          <w:sz w:val="28"/>
          <w:szCs w:val="28"/>
        </w:rPr>
        <w:t>2</w:t>
      </w:r>
      <w:r w:rsidR="008C1E86" w:rsidRPr="008C1E86">
        <w:rPr>
          <w:rFonts w:ascii="Times New Roman" w:hAnsi="Times New Roman" w:cs="Times New Roman"/>
          <w:color w:val="000000"/>
          <w:sz w:val="28"/>
          <w:szCs w:val="28"/>
        </w:rPr>
        <w:t xml:space="preserve"> года на </w:t>
      </w:r>
      <w:r w:rsidR="008C1E86">
        <w:rPr>
          <w:rFonts w:ascii="Times New Roman" w:hAnsi="Times New Roman" w:cs="Times New Roman"/>
          <w:color w:val="000000"/>
          <w:sz w:val="28"/>
          <w:szCs w:val="28"/>
        </w:rPr>
        <w:t>236055,46</w:t>
      </w:r>
      <w:r w:rsidR="008C1E86" w:rsidRPr="008C1E86">
        <w:rPr>
          <w:rFonts w:ascii="Times New Roman" w:hAnsi="Times New Roman" w:cs="Times New Roman"/>
          <w:color w:val="000000"/>
          <w:sz w:val="28"/>
          <w:szCs w:val="28"/>
        </w:rPr>
        <w:t xml:space="preserve">тыс.рублей (на </w:t>
      </w:r>
      <w:r w:rsidR="00262C73">
        <w:rPr>
          <w:rFonts w:ascii="Times New Roman" w:hAnsi="Times New Roman" w:cs="Times New Roman"/>
          <w:color w:val="000000"/>
          <w:sz w:val="28"/>
          <w:szCs w:val="28"/>
        </w:rPr>
        <w:t>21,8</w:t>
      </w:r>
      <w:r w:rsidR="008C1E86" w:rsidRPr="008C1E86">
        <w:rPr>
          <w:rFonts w:ascii="Times New Roman" w:hAnsi="Times New Roman" w:cs="Times New Roman"/>
          <w:color w:val="000000"/>
          <w:sz w:val="28"/>
          <w:szCs w:val="28"/>
        </w:rPr>
        <w:t>%)</w:t>
      </w:r>
      <w:r w:rsidR="008C1E86">
        <w:rPr>
          <w:rFonts w:ascii="Times New Roman" w:hAnsi="Times New Roman" w:cs="Times New Roman"/>
          <w:color w:val="000000"/>
          <w:sz w:val="28"/>
          <w:szCs w:val="28"/>
        </w:rPr>
        <w:t>, к 2023году</w:t>
      </w:r>
      <w:r w:rsidR="008C1E86" w:rsidRPr="008C1E86">
        <w:rPr>
          <w:rFonts w:ascii="Times New Roman" w:hAnsi="Times New Roman" w:cs="Times New Roman"/>
          <w:color w:val="000000"/>
          <w:sz w:val="28"/>
          <w:szCs w:val="28"/>
        </w:rPr>
        <w:t xml:space="preserve"> на </w:t>
      </w:r>
      <w:r w:rsidR="008C1E86">
        <w:rPr>
          <w:rFonts w:ascii="Times New Roman" w:hAnsi="Times New Roman" w:cs="Times New Roman"/>
          <w:color w:val="000000"/>
          <w:sz w:val="28"/>
          <w:szCs w:val="28"/>
        </w:rPr>
        <w:t>97300,89тыс.рублей</w:t>
      </w:r>
      <w:r w:rsidR="008C1E86" w:rsidRPr="008C1E86">
        <w:rPr>
          <w:rFonts w:ascii="Times New Roman" w:hAnsi="Times New Roman" w:cs="Times New Roman"/>
          <w:color w:val="000000"/>
          <w:sz w:val="28"/>
          <w:szCs w:val="28"/>
        </w:rPr>
        <w:t xml:space="preserve"> (на </w:t>
      </w:r>
      <w:r w:rsidR="008C1E86">
        <w:rPr>
          <w:rFonts w:ascii="Times New Roman" w:hAnsi="Times New Roman" w:cs="Times New Roman"/>
          <w:color w:val="000000"/>
          <w:sz w:val="28"/>
          <w:szCs w:val="28"/>
        </w:rPr>
        <w:t>10</w:t>
      </w:r>
      <w:r w:rsidR="008C1E86" w:rsidRPr="008C1E86">
        <w:rPr>
          <w:rFonts w:ascii="Times New Roman" w:hAnsi="Times New Roman" w:cs="Times New Roman"/>
          <w:color w:val="000000"/>
          <w:sz w:val="28"/>
          <w:szCs w:val="28"/>
        </w:rPr>
        <w:t>,3 %)</w:t>
      </w:r>
      <w:r w:rsidR="008C1E86">
        <w:rPr>
          <w:rFonts w:ascii="Times New Roman" w:hAnsi="Times New Roman" w:cs="Times New Roman"/>
          <w:color w:val="000000"/>
          <w:sz w:val="28"/>
          <w:szCs w:val="28"/>
        </w:rPr>
        <w:t xml:space="preserve"> и к 2024году на 186259,8тыс.рублей (21,9%)</w:t>
      </w:r>
      <w:r w:rsidR="0064417F">
        <w:rPr>
          <w:rFonts w:ascii="Times New Roman" w:hAnsi="Times New Roman" w:cs="Times New Roman"/>
          <w:color w:val="000000"/>
          <w:sz w:val="28"/>
          <w:szCs w:val="28"/>
        </w:rPr>
        <w:t xml:space="preserve"> </w:t>
      </w:r>
      <w:r w:rsidR="008C1E86" w:rsidRPr="003B39A8">
        <w:rPr>
          <w:rFonts w:ascii="Times New Roman" w:hAnsi="Times New Roman" w:cs="Times New Roman"/>
          <w:color w:val="000000"/>
          <w:sz w:val="28"/>
          <w:szCs w:val="28"/>
        </w:rPr>
        <w:t>соответственно</w:t>
      </w:r>
      <w:r w:rsidR="008C1E86" w:rsidRPr="008C1E86">
        <w:rPr>
          <w:rFonts w:ascii="Times New Roman" w:hAnsi="Times New Roman" w:cs="Times New Roman"/>
          <w:color w:val="000000"/>
          <w:sz w:val="26"/>
          <w:szCs w:val="26"/>
        </w:rPr>
        <w:t>.</w:t>
      </w:r>
      <w:r w:rsidR="00160572">
        <w:rPr>
          <w:rFonts w:ascii="Times New Roman" w:eastAsia="Times New Roman" w:hAnsi="Times New Roman" w:cs="Times New Roman"/>
          <w:sz w:val="28"/>
          <w:szCs w:val="28"/>
        </w:rPr>
        <w:t xml:space="preserve"> </w:t>
      </w:r>
    </w:p>
    <w:p w:rsidR="00160572" w:rsidRDefault="00160572" w:rsidP="007261D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доходах районного бюджета на 202</w:t>
      </w:r>
      <w:r w:rsidR="0064417F">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64417F">
        <w:rPr>
          <w:rFonts w:ascii="Times New Roman" w:eastAsia="Times New Roman" w:hAnsi="Times New Roman" w:cs="Times New Roman"/>
          <w:sz w:val="28"/>
          <w:szCs w:val="28"/>
        </w:rPr>
        <w:t>5</w:t>
      </w:r>
      <w:r>
        <w:rPr>
          <w:rFonts w:ascii="Times New Roman" w:eastAsia="Times New Roman" w:hAnsi="Times New Roman" w:cs="Times New Roman"/>
          <w:sz w:val="28"/>
          <w:szCs w:val="28"/>
        </w:rPr>
        <w:t>годы учтены следующие виды межбюджетных трансфертов из областного бюджета:</w:t>
      </w:r>
    </w:p>
    <w:p w:rsidR="00160572" w:rsidRDefault="00160572" w:rsidP="007261D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-дотации бюджетам бюджетной системы Российской Федерации на 202</w:t>
      </w:r>
      <w:r w:rsidR="0064417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год в сумме </w:t>
      </w:r>
      <w:r w:rsidR="0064417F">
        <w:rPr>
          <w:rFonts w:ascii="Times New Roman" w:eastAsia="Times New Roman" w:hAnsi="Times New Roman" w:cs="Times New Roman"/>
          <w:sz w:val="28"/>
          <w:szCs w:val="28"/>
        </w:rPr>
        <w:t>244529,1</w:t>
      </w:r>
      <w:r w:rsidR="006D17D5">
        <w:rPr>
          <w:rFonts w:ascii="Times New Roman" w:eastAsia="Times New Roman" w:hAnsi="Times New Roman" w:cs="Times New Roman"/>
          <w:sz w:val="28"/>
          <w:szCs w:val="28"/>
        </w:rPr>
        <w:t>тыс</w:t>
      </w:r>
      <w:proofErr w:type="gramStart"/>
      <w:r w:rsidR="006D17D5">
        <w:rPr>
          <w:rFonts w:ascii="Times New Roman" w:eastAsia="Times New Roman" w:hAnsi="Times New Roman" w:cs="Times New Roman"/>
          <w:sz w:val="28"/>
          <w:szCs w:val="28"/>
        </w:rPr>
        <w:t>.р</w:t>
      </w:r>
      <w:proofErr w:type="gramEnd"/>
      <w:r w:rsidR="006D17D5">
        <w:rPr>
          <w:rFonts w:ascii="Times New Roman" w:eastAsia="Times New Roman" w:hAnsi="Times New Roman" w:cs="Times New Roman"/>
          <w:sz w:val="28"/>
          <w:szCs w:val="28"/>
        </w:rPr>
        <w:t xml:space="preserve">ублей, </w:t>
      </w:r>
      <w:r w:rsidR="0064417F" w:rsidRPr="0064417F">
        <w:rPr>
          <w:rFonts w:ascii="Times New Roman" w:hAnsi="Times New Roman" w:cs="Times New Roman"/>
          <w:color w:val="000000"/>
          <w:sz w:val="28"/>
          <w:szCs w:val="28"/>
        </w:rPr>
        <w:t>(</w:t>
      </w:r>
      <w:r w:rsidR="0064417F">
        <w:rPr>
          <w:rFonts w:ascii="Times New Roman" w:hAnsi="Times New Roman" w:cs="Times New Roman"/>
          <w:color w:val="000000"/>
          <w:sz w:val="28"/>
          <w:szCs w:val="28"/>
        </w:rPr>
        <w:t>25,8</w:t>
      </w:r>
      <w:r w:rsidR="0064417F" w:rsidRPr="0064417F">
        <w:rPr>
          <w:rFonts w:ascii="Times New Roman" w:hAnsi="Times New Roman" w:cs="Times New Roman"/>
          <w:color w:val="000000"/>
          <w:sz w:val="28"/>
          <w:szCs w:val="28"/>
        </w:rPr>
        <w:t xml:space="preserve"> %</w:t>
      </w:r>
      <w:r w:rsidR="0064417F">
        <w:rPr>
          <w:rFonts w:ascii="Times New Roman" w:hAnsi="Times New Roman" w:cs="Times New Roman"/>
          <w:color w:val="000000"/>
          <w:sz w:val="28"/>
          <w:szCs w:val="28"/>
        </w:rPr>
        <w:t xml:space="preserve"> </w:t>
      </w:r>
      <w:r w:rsidR="0064417F" w:rsidRPr="0064417F">
        <w:rPr>
          <w:rFonts w:ascii="Times New Roman" w:hAnsi="Times New Roman" w:cs="Times New Roman"/>
          <w:color w:val="000000"/>
          <w:sz w:val="28"/>
          <w:szCs w:val="28"/>
        </w:rPr>
        <w:t>от общей суммы безвозмездных поступлений), с сокращением к уровню 202</w:t>
      </w:r>
      <w:r w:rsidR="0064417F">
        <w:rPr>
          <w:rFonts w:ascii="Times New Roman" w:hAnsi="Times New Roman" w:cs="Times New Roman"/>
          <w:color w:val="000000"/>
          <w:sz w:val="28"/>
          <w:szCs w:val="28"/>
        </w:rPr>
        <w:t>2</w:t>
      </w:r>
      <w:r w:rsidR="0064417F" w:rsidRPr="0064417F">
        <w:rPr>
          <w:rFonts w:ascii="Times New Roman" w:hAnsi="Times New Roman" w:cs="Times New Roman"/>
          <w:color w:val="000000"/>
          <w:sz w:val="28"/>
          <w:szCs w:val="28"/>
        </w:rPr>
        <w:t>года</w:t>
      </w:r>
      <w:r w:rsidR="0064417F">
        <w:rPr>
          <w:rFonts w:ascii="Times New Roman" w:hAnsi="Times New Roman" w:cs="Times New Roman"/>
          <w:color w:val="000000"/>
          <w:sz w:val="28"/>
          <w:szCs w:val="28"/>
        </w:rPr>
        <w:t xml:space="preserve"> </w:t>
      </w:r>
      <w:r w:rsidR="0064417F" w:rsidRPr="0064417F">
        <w:rPr>
          <w:rFonts w:ascii="Times New Roman" w:hAnsi="Times New Roman" w:cs="Times New Roman"/>
          <w:color w:val="000000"/>
          <w:sz w:val="28"/>
          <w:szCs w:val="28"/>
        </w:rPr>
        <w:t xml:space="preserve">на </w:t>
      </w:r>
      <w:r w:rsidR="0064417F">
        <w:rPr>
          <w:rFonts w:ascii="Times New Roman" w:hAnsi="Times New Roman" w:cs="Times New Roman"/>
          <w:color w:val="000000"/>
          <w:sz w:val="28"/>
          <w:szCs w:val="28"/>
        </w:rPr>
        <w:t>13580,05</w:t>
      </w:r>
      <w:r w:rsidR="0064417F" w:rsidRPr="0064417F">
        <w:rPr>
          <w:rFonts w:ascii="Times New Roman" w:hAnsi="Times New Roman" w:cs="Times New Roman"/>
          <w:color w:val="000000"/>
          <w:sz w:val="28"/>
          <w:szCs w:val="28"/>
        </w:rPr>
        <w:t xml:space="preserve">тыс.рублей или на </w:t>
      </w:r>
      <w:r w:rsidR="0064417F">
        <w:rPr>
          <w:rFonts w:ascii="Times New Roman" w:hAnsi="Times New Roman" w:cs="Times New Roman"/>
          <w:color w:val="000000"/>
          <w:sz w:val="28"/>
          <w:szCs w:val="28"/>
        </w:rPr>
        <w:t>5,</w:t>
      </w:r>
      <w:r w:rsidR="003B39A8">
        <w:rPr>
          <w:rFonts w:ascii="Times New Roman" w:hAnsi="Times New Roman" w:cs="Times New Roman"/>
          <w:color w:val="000000"/>
          <w:sz w:val="28"/>
          <w:szCs w:val="28"/>
        </w:rPr>
        <w:t>6</w:t>
      </w:r>
      <w:r w:rsidR="0064417F" w:rsidRPr="0064417F">
        <w:rPr>
          <w:rFonts w:ascii="Times New Roman" w:hAnsi="Times New Roman" w:cs="Times New Roman"/>
          <w:color w:val="000000"/>
          <w:sz w:val="28"/>
          <w:szCs w:val="28"/>
        </w:rPr>
        <w:t>%.</w:t>
      </w:r>
      <w:r w:rsidR="003B39A8">
        <w:rPr>
          <w:rFonts w:ascii="Times New Roman" w:hAnsi="Times New Roman" w:cs="Times New Roman"/>
          <w:color w:val="000000"/>
          <w:sz w:val="28"/>
          <w:szCs w:val="28"/>
        </w:rPr>
        <w:t xml:space="preserve"> </w:t>
      </w:r>
      <w:r w:rsidR="0064417F">
        <w:rPr>
          <w:rFonts w:ascii="Times New Roman" w:eastAsia="Times New Roman" w:hAnsi="Times New Roman" w:cs="Times New Roman"/>
          <w:sz w:val="28"/>
          <w:szCs w:val="28"/>
        </w:rPr>
        <w:t>Н</w:t>
      </w:r>
      <w:r w:rsidR="006D17D5">
        <w:rPr>
          <w:rFonts w:ascii="Times New Roman" w:eastAsia="Times New Roman" w:hAnsi="Times New Roman" w:cs="Times New Roman"/>
          <w:sz w:val="28"/>
          <w:szCs w:val="28"/>
        </w:rPr>
        <w:t>а 202</w:t>
      </w:r>
      <w:r w:rsidR="0064417F">
        <w:rPr>
          <w:rFonts w:ascii="Times New Roman" w:eastAsia="Times New Roman" w:hAnsi="Times New Roman" w:cs="Times New Roman"/>
          <w:sz w:val="28"/>
          <w:szCs w:val="28"/>
        </w:rPr>
        <w:t>4</w:t>
      </w:r>
      <w:r w:rsidR="006D17D5">
        <w:rPr>
          <w:rFonts w:ascii="Times New Roman" w:eastAsia="Times New Roman" w:hAnsi="Times New Roman" w:cs="Times New Roman"/>
          <w:sz w:val="28"/>
          <w:szCs w:val="28"/>
        </w:rPr>
        <w:t>год-</w:t>
      </w:r>
      <w:r w:rsidR="0064417F">
        <w:rPr>
          <w:rFonts w:ascii="Times New Roman" w:eastAsia="Times New Roman" w:hAnsi="Times New Roman" w:cs="Times New Roman"/>
          <w:sz w:val="28"/>
          <w:szCs w:val="28"/>
        </w:rPr>
        <w:t>13433,0</w:t>
      </w:r>
      <w:r w:rsidR="001D2945">
        <w:rPr>
          <w:rFonts w:ascii="Times New Roman" w:eastAsia="Times New Roman" w:hAnsi="Times New Roman" w:cs="Times New Roman"/>
          <w:sz w:val="28"/>
          <w:szCs w:val="28"/>
        </w:rPr>
        <w:t>тыс.рублей, на 202</w:t>
      </w:r>
      <w:r w:rsidR="0064417F">
        <w:rPr>
          <w:rFonts w:ascii="Times New Roman" w:eastAsia="Times New Roman" w:hAnsi="Times New Roman" w:cs="Times New Roman"/>
          <w:sz w:val="28"/>
          <w:szCs w:val="28"/>
        </w:rPr>
        <w:t>5</w:t>
      </w:r>
      <w:r w:rsidR="006D17D5">
        <w:rPr>
          <w:rFonts w:ascii="Times New Roman" w:eastAsia="Times New Roman" w:hAnsi="Times New Roman" w:cs="Times New Roman"/>
          <w:sz w:val="28"/>
          <w:szCs w:val="28"/>
        </w:rPr>
        <w:t xml:space="preserve">год в сумме </w:t>
      </w:r>
      <w:r w:rsidR="0064417F">
        <w:rPr>
          <w:rFonts w:ascii="Times New Roman" w:eastAsia="Times New Roman" w:hAnsi="Times New Roman" w:cs="Times New Roman"/>
          <w:sz w:val="28"/>
          <w:szCs w:val="28"/>
        </w:rPr>
        <w:t>8154,0</w:t>
      </w:r>
      <w:r w:rsidR="006D17D5">
        <w:rPr>
          <w:rFonts w:ascii="Times New Roman" w:eastAsia="Times New Roman" w:hAnsi="Times New Roman" w:cs="Times New Roman"/>
          <w:sz w:val="28"/>
          <w:szCs w:val="28"/>
        </w:rPr>
        <w:t>тыс.рублей;</w:t>
      </w:r>
    </w:p>
    <w:p w:rsidR="006D17D5" w:rsidRDefault="006D17D5" w:rsidP="007261D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-субсидии </w:t>
      </w:r>
      <w:r w:rsidR="0064417F">
        <w:rPr>
          <w:rFonts w:ascii="Times New Roman" w:eastAsia="Times New Roman" w:hAnsi="Times New Roman" w:cs="Times New Roman"/>
          <w:sz w:val="28"/>
          <w:szCs w:val="28"/>
        </w:rPr>
        <w:t xml:space="preserve">запланированы </w:t>
      </w:r>
      <w:r>
        <w:rPr>
          <w:rFonts w:ascii="Times New Roman" w:eastAsia="Times New Roman" w:hAnsi="Times New Roman" w:cs="Times New Roman"/>
          <w:sz w:val="28"/>
          <w:szCs w:val="28"/>
        </w:rPr>
        <w:t>на 202</w:t>
      </w:r>
      <w:r w:rsidR="0064417F">
        <w:rPr>
          <w:rFonts w:ascii="Times New Roman" w:eastAsia="Times New Roman" w:hAnsi="Times New Roman" w:cs="Times New Roman"/>
          <w:sz w:val="28"/>
          <w:szCs w:val="28"/>
        </w:rPr>
        <w:t>3</w:t>
      </w:r>
      <w:r>
        <w:rPr>
          <w:rFonts w:ascii="Times New Roman" w:eastAsia="Times New Roman" w:hAnsi="Times New Roman" w:cs="Times New Roman"/>
          <w:sz w:val="28"/>
          <w:szCs w:val="28"/>
        </w:rPr>
        <w:t>год</w:t>
      </w:r>
      <w:r w:rsidR="0064417F">
        <w:rPr>
          <w:rFonts w:ascii="Times New Roman" w:eastAsia="Times New Roman" w:hAnsi="Times New Roman" w:cs="Times New Roman"/>
          <w:sz w:val="28"/>
          <w:szCs w:val="28"/>
        </w:rPr>
        <w:t xml:space="preserve"> в объеме 185764,6</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r w:rsidR="0064417F" w:rsidRPr="0064417F">
        <w:rPr>
          <w:rFonts w:ascii="Times New Roman" w:hAnsi="Times New Roman" w:cs="Times New Roman"/>
          <w:color w:val="000000"/>
          <w:sz w:val="26"/>
          <w:szCs w:val="26"/>
        </w:rPr>
        <w:t xml:space="preserve"> (</w:t>
      </w:r>
      <w:r w:rsidR="0064417F" w:rsidRPr="003B39A8">
        <w:rPr>
          <w:rFonts w:ascii="Times New Roman" w:hAnsi="Times New Roman" w:cs="Times New Roman"/>
          <w:color w:val="000000"/>
          <w:sz w:val="28"/>
          <w:szCs w:val="28"/>
        </w:rPr>
        <w:t>19,5 %</w:t>
      </w:r>
      <w:r w:rsidR="0064417F" w:rsidRPr="003B39A8">
        <w:rPr>
          <w:color w:val="000000"/>
          <w:sz w:val="28"/>
          <w:szCs w:val="28"/>
        </w:rPr>
        <w:br/>
      </w:r>
      <w:r w:rsidR="0064417F" w:rsidRPr="0064417F">
        <w:rPr>
          <w:rFonts w:ascii="Times New Roman" w:hAnsi="Times New Roman" w:cs="Times New Roman"/>
          <w:color w:val="000000"/>
          <w:sz w:val="28"/>
          <w:szCs w:val="28"/>
        </w:rPr>
        <w:t>от общей суммы безвозмездных поступлений), с сокращением к уровню 202</w:t>
      </w:r>
      <w:r w:rsidR="0064417F">
        <w:rPr>
          <w:rFonts w:ascii="Times New Roman" w:hAnsi="Times New Roman" w:cs="Times New Roman"/>
          <w:color w:val="000000"/>
          <w:sz w:val="28"/>
          <w:szCs w:val="28"/>
        </w:rPr>
        <w:t xml:space="preserve">2 </w:t>
      </w:r>
      <w:r w:rsidR="0064417F" w:rsidRPr="0064417F">
        <w:rPr>
          <w:rFonts w:ascii="Times New Roman" w:hAnsi="Times New Roman" w:cs="Times New Roman"/>
          <w:color w:val="000000"/>
          <w:sz w:val="28"/>
          <w:szCs w:val="28"/>
        </w:rPr>
        <w:t>года на</w:t>
      </w:r>
      <w:r w:rsidR="0064417F">
        <w:rPr>
          <w:rFonts w:ascii="Times New Roman" w:hAnsi="Times New Roman" w:cs="Times New Roman"/>
          <w:color w:val="000000"/>
          <w:sz w:val="28"/>
          <w:szCs w:val="28"/>
        </w:rPr>
        <w:t xml:space="preserve"> 142464,3</w:t>
      </w:r>
      <w:r w:rsidR="0064417F" w:rsidRPr="0064417F">
        <w:rPr>
          <w:rFonts w:ascii="Times New Roman" w:hAnsi="Times New Roman" w:cs="Times New Roman"/>
          <w:color w:val="000000"/>
          <w:sz w:val="28"/>
          <w:szCs w:val="28"/>
        </w:rPr>
        <w:t xml:space="preserve">тыс.рублей, что обусловлено отсутствием информации о </w:t>
      </w:r>
      <w:r w:rsidR="0064417F" w:rsidRPr="0064417F">
        <w:rPr>
          <w:rFonts w:ascii="Times New Roman" w:hAnsi="Times New Roman" w:cs="Times New Roman"/>
          <w:color w:val="000000"/>
          <w:sz w:val="28"/>
          <w:szCs w:val="28"/>
        </w:rPr>
        <w:lastRenderedPageBreak/>
        <w:t>распределении</w:t>
      </w:r>
      <w:r w:rsidR="0064417F">
        <w:rPr>
          <w:rFonts w:ascii="Times New Roman" w:hAnsi="Times New Roman" w:cs="Times New Roman"/>
          <w:color w:val="000000"/>
          <w:sz w:val="28"/>
          <w:szCs w:val="28"/>
        </w:rPr>
        <w:t xml:space="preserve"> </w:t>
      </w:r>
      <w:r w:rsidR="0064417F" w:rsidRPr="0064417F">
        <w:rPr>
          <w:rFonts w:ascii="Times New Roman" w:hAnsi="Times New Roman" w:cs="Times New Roman"/>
          <w:color w:val="000000"/>
          <w:sz w:val="28"/>
          <w:szCs w:val="28"/>
        </w:rPr>
        <w:t>субсидий.</w:t>
      </w:r>
      <w:r w:rsidR="001D2945">
        <w:rPr>
          <w:rFonts w:ascii="Times New Roman" w:eastAsia="Times New Roman" w:hAnsi="Times New Roman" w:cs="Times New Roman"/>
          <w:sz w:val="28"/>
          <w:szCs w:val="28"/>
        </w:rPr>
        <w:t xml:space="preserve"> </w:t>
      </w:r>
      <w:r w:rsidR="0064417F">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202</w:t>
      </w:r>
      <w:r w:rsidR="0064417F">
        <w:rPr>
          <w:rFonts w:ascii="Times New Roman" w:eastAsia="Times New Roman" w:hAnsi="Times New Roman" w:cs="Times New Roman"/>
          <w:sz w:val="28"/>
          <w:szCs w:val="28"/>
        </w:rPr>
        <w:t>4</w:t>
      </w:r>
      <w:r>
        <w:rPr>
          <w:rFonts w:ascii="Times New Roman" w:eastAsia="Times New Roman" w:hAnsi="Times New Roman" w:cs="Times New Roman"/>
          <w:sz w:val="28"/>
          <w:szCs w:val="28"/>
        </w:rPr>
        <w:t>год-</w:t>
      </w:r>
      <w:r w:rsidR="00950EFC">
        <w:rPr>
          <w:rFonts w:ascii="Times New Roman" w:eastAsia="Times New Roman" w:hAnsi="Times New Roman" w:cs="Times New Roman"/>
          <w:sz w:val="28"/>
          <w:szCs w:val="28"/>
        </w:rPr>
        <w:t>322009,6</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r w:rsidR="001D2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sidR="00950EFC">
        <w:rPr>
          <w:rFonts w:ascii="Times New Roman" w:eastAsia="Times New Roman" w:hAnsi="Times New Roman" w:cs="Times New Roman"/>
          <w:sz w:val="28"/>
          <w:szCs w:val="28"/>
        </w:rPr>
        <w:t>5</w:t>
      </w:r>
      <w:r>
        <w:rPr>
          <w:rFonts w:ascii="Times New Roman" w:eastAsia="Times New Roman" w:hAnsi="Times New Roman" w:cs="Times New Roman"/>
          <w:sz w:val="28"/>
          <w:szCs w:val="28"/>
        </w:rPr>
        <w:t>год-</w:t>
      </w:r>
      <w:r w:rsidR="00950EFC">
        <w:rPr>
          <w:rFonts w:ascii="Times New Roman" w:eastAsia="Times New Roman" w:hAnsi="Times New Roman" w:cs="Times New Roman"/>
          <w:sz w:val="28"/>
          <w:szCs w:val="28"/>
        </w:rPr>
        <w:t>134983,3</w:t>
      </w:r>
      <w:r w:rsidR="001D2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w:t>
      </w:r>
      <w:r w:rsidR="001D2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p w:rsidR="006D17D5" w:rsidRDefault="006D17D5" w:rsidP="007261D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-субвенции </w:t>
      </w:r>
      <w:r w:rsidR="00950EFC">
        <w:rPr>
          <w:rFonts w:ascii="Times New Roman" w:eastAsia="Times New Roman" w:hAnsi="Times New Roman" w:cs="Times New Roman"/>
          <w:sz w:val="28"/>
          <w:szCs w:val="28"/>
        </w:rPr>
        <w:t>запланированы на 2023год в объеме 515581,9тыс</w:t>
      </w:r>
      <w:proofErr w:type="gramStart"/>
      <w:r w:rsidR="00950EFC">
        <w:rPr>
          <w:rFonts w:ascii="Times New Roman" w:eastAsia="Times New Roman" w:hAnsi="Times New Roman" w:cs="Times New Roman"/>
          <w:sz w:val="28"/>
          <w:szCs w:val="28"/>
        </w:rPr>
        <w:t>.р</w:t>
      </w:r>
      <w:proofErr w:type="gramEnd"/>
      <w:r w:rsidR="00950EFC">
        <w:rPr>
          <w:rFonts w:ascii="Times New Roman" w:eastAsia="Times New Roman" w:hAnsi="Times New Roman" w:cs="Times New Roman"/>
          <w:sz w:val="28"/>
          <w:szCs w:val="28"/>
        </w:rPr>
        <w:t>ублей</w:t>
      </w:r>
      <w:r w:rsidR="00950EFC" w:rsidRPr="0064417F">
        <w:rPr>
          <w:rFonts w:ascii="Times New Roman" w:hAnsi="Times New Roman" w:cs="Times New Roman"/>
          <w:color w:val="000000"/>
          <w:sz w:val="26"/>
          <w:szCs w:val="26"/>
        </w:rPr>
        <w:t xml:space="preserve"> </w:t>
      </w:r>
      <w:r w:rsidR="00950EFC" w:rsidRPr="00950EFC">
        <w:rPr>
          <w:rFonts w:ascii="Times New Roman" w:hAnsi="Times New Roman" w:cs="Times New Roman"/>
          <w:color w:val="000000"/>
          <w:sz w:val="28"/>
          <w:szCs w:val="28"/>
        </w:rPr>
        <w:t>(54,3 %</w:t>
      </w:r>
      <w:r w:rsidR="00950EFC">
        <w:rPr>
          <w:rFonts w:ascii="Times New Roman" w:hAnsi="Times New Roman" w:cs="Times New Roman"/>
          <w:color w:val="000000"/>
          <w:sz w:val="28"/>
          <w:szCs w:val="28"/>
        </w:rPr>
        <w:t xml:space="preserve"> </w:t>
      </w:r>
      <w:r w:rsidR="00950EFC" w:rsidRPr="00950EFC">
        <w:rPr>
          <w:rFonts w:ascii="Times New Roman" w:hAnsi="Times New Roman" w:cs="Times New Roman"/>
          <w:color w:val="000000"/>
          <w:sz w:val="28"/>
          <w:szCs w:val="28"/>
        </w:rPr>
        <w:t>от общей суммы безвозмездных поступлений), с сокращением к уровню 202</w:t>
      </w:r>
      <w:r w:rsidR="00950EFC">
        <w:rPr>
          <w:rFonts w:ascii="Times New Roman" w:hAnsi="Times New Roman" w:cs="Times New Roman"/>
          <w:color w:val="000000"/>
          <w:sz w:val="28"/>
          <w:szCs w:val="28"/>
        </w:rPr>
        <w:t>2</w:t>
      </w:r>
      <w:r w:rsidR="00950EFC" w:rsidRPr="00950EFC">
        <w:rPr>
          <w:rFonts w:ascii="Times New Roman" w:hAnsi="Times New Roman" w:cs="Times New Roman"/>
          <w:color w:val="000000"/>
          <w:sz w:val="28"/>
          <w:szCs w:val="28"/>
        </w:rPr>
        <w:t>года</w:t>
      </w:r>
      <w:r w:rsidR="00950EFC">
        <w:rPr>
          <w:rFonts w:ascii="Times New Roman" w:hAnsi="Times New Roman" w:cs="Times New Roman"/>
          <w:color w:val="000000"/>
          <w:sz w:val="28"/>
          <w:szCs w:val="28"/>
        </w:rPr>
        <w:t xml:space="preserve"> </w:t>
      </w:r>
      <w:r w:rsidR="00950EFC" w:rsidRPr="00950EFC">
        <w:rPr>
          <w:rFonts w:ascii="Times New Roman" w:hAnsi="Times New Roman" w:cs="Times New Roman"/>
          <w:color w:val="000000"/>
          <w:sz w:val="28"/>
          <w:szCs w:val="28"/>
        </w:rPr>
        <w:t xml:space="preserve">на </w:t>
      </w:r>
      <w:r w:rsidR="00950EFC">
        <w:rPr>
          <w:rFonts w:ascii="Times New Roman" w:hAnsi="Times New Roman" w:cs="Times New Roman"/>
          <w:color w:val="000000"/>
          <w:sz w:val="28"/>
          <w:szCs w:val="28"/>
        </w:rPr>
        <w:t>7295,38</w:t>
      </w:r>
      <w:r w:rsidR="00950EFC" w:rsidRPr="00950EFC">
        <w:rPr>
          <w:rFonts w:ascii="Times New Roman" w:hAnsi="Times New Roman" w:cs="Times New Roman"/>
          <w:color w:val="000000"/>
          <w:sz w:val="28"/>
          <w:szCs w:val="28"/>
        </w:rPr>
        <w:t xml:space="preserve">тыс.рублей или на </w:t>
      </w:r>
      <w:r w:rsidR="003B39A8">
        <w:rPr>
          <w:rFonts w:ascii="Times New Roman" w:hAnsi="Times New Roman" w:cs="Times New Roman"/>
          <w:color w:val="000000"/>
          <w:sz w:val="28"/>
          <w:szCs w:val="28"/>
        </w:rPr>
        <w:t>0,9</w:t>
      </w:r>
      <w:r w:rsidR="00950EFC" w:rsidRPr="00950EFC">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r w:rsidR="00950EFC">
        <w:rPr>
          <w:rFonts w:ascii="Times New Roman" w:eastAsia="Times New Roman" w:hAnsi="Times New Roman" w:cs="Times New Roman"/>
          <w:sz w:val="28"/>
          <w:szCs w:val="28"/>
        </w:rPr>
        <w:t>Н</w:t>
      </w:r>
      <w:r>
        <w:rPr>
          <w:rFonts w:ascii="Times New Roman" w:eastAsia="Times New Roman" w:hAnsi="Times New Roman" w:cs="Times New Roman"/>
          <w:sz w:val="28"/>
          <w:szCs w:val="28"/>
        </w:rPr>
        <w:t>а 202</w:t>
      </w:r>
      <w:r w:rsidR="00950EFC">
        <w:rPr>
          <w:rFonts w:ascii="Times New Roman" w:eastAsia="Times New Roman" w:hAnsi="Times New Roman" w:cs="Times New Roman"/>
          <w:sz w:val="28"/>
          <w:szCs w:val="28"/>
        </w:rPr>
        <w:t>4</w:t>
      </w:r>
      <w:r>
        <w:rPr>
          <w:rFonts w:ascii="Times New Roman" w:eastAsia="Times New Roman" w:hAnsi="Times New Roman" w:cs="Times New Roman"/>
          <w:sz w:val="28"/>
          <w:szCs w:val="28"/>
        </w:rPr>
        <w:t>г</w:t>
      </w:r>
      <w:r w:rsidR="0075651D">
        <w:rPr>
          <w:rFonts w:ascii="Times New Roman" w:eastAsia="Times New Roman" w:hAnsi="Times New Roman" w:cs="Times New Roman"/>
          <w:sz w:val="28"/>
          <w:szCs w:val="28"/>
        </w:rPr>
        <w:t>о</w:t>
      </w:r>
      <w:r>
        <w:rPr>
          <w:rFonts w:ascii="Times New Roman" w:eastAsia="Times New Roman" w:hAnsi="Times New Roman" w:cs="Times New Roman"/>
          <w:sz w:val="28"/>
          <w:szCs w:val="28"/>
        </w:rPr>
        <w:t>д-</w:t>
      </w:r>
      <w:r w:rsidR="00950EFC">
        <w:rPr>
          <w:rFonts w:ascii="Times New Roman" w:eastAsia="Times New Roman" w:hAnsi="Times New Roman" w:cs="Times New Roman"/>
          <w:sz w:val="28"/>
          <w:szCs w:val="28"/>
        </w:rPr>
        <w:t>516392,9</w:t>
      </w:r>
      <w:r>
        <w:rPr>
          <w:rFonts w:ascii="Times New Roman" w:eastAsia="Times New Roman" w:hAnsi="Times New Roman" w:cs="Times New Roman"/>
          <w:sz w:val="28"/>
          <w:szCs w:val="28"/>
        </w:rPr>
        <w:t>тыс.рублей и на 202</w:t>
      </w:r>
      <w:r w:rsidR="00950EFC">
        <w:rPr>
          <w:rFonts w:ascii="Times New Roman" w:eastAsia="Times New Roman" w:hAnsi="Times New Roman" w:cs="Times New Roman"/>
          <w:sz w:val="28"/>
          <w:szCs w:val="28"/>
        </w:rPr>
        <w:t>5</w:t>
      </w:r>
      <w:r>
        <w:rPr>
          <w:rFonts w:ascii="Times New Roman" w:eastAsia="Times New Roman" w:hAnsi="Times New Roman" w:cs="Times New Roman"/>
          <w:sz w:val="28"/>
          <w:szCs w:val="28"/>
        </w:rPr>
        <w:t>год-</w:t>
      </w:r>
      <w:r w:rsidR="00950EFC">
        <w:rPr>
          <w:rFonts w:ascii="Times New Roman" w:eastAsia="Times New Roman" w:hAnsi="Times New Roman" w:cs="Times New Roman"/>
          <w:sz w:val="28"/>
          <w:szCs w:val="28"/>
        </w:rPr>
        <w:t>522438,4</w:t>
      </w:r>
      <w:r>
        <w:rPr>
          <w:rFonts w:ascii="Times New Roman" w:eastAsia="Times New Roman" w:hAnsi="Times New Roman" w:cs="Times New Roman"/>
          <w:sz w:val="28"/>
          <w:szCs w:val="28"/>
        </w:rPr>
        <w:t>тыс.рублей;</w:t>
      </w:r>
    </w:p>
    <w:p w:rsidR="001D2945" w:rsidRDefault="001D2945" w:rsidP="007261D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-межбюджетные трансферты </w:t>
      </w:r>
      <w:r w:rsidR="00950EFC">
        <w:rPr>
          <w:rFonts w:ascii="Times New Roman" w:eastAsia="Times New Roman" w:hAnsi="Times New Roman" w:cs="Times New Roman"/>
          <w:sz w:val="28"/>
          <w:szCs w:val="28"/>
        </w:rPr>
        <w:t xml:space="preserve">запланированы </w:t>
      </w:r>
      <w:r>
        <w:rPr>
          <w:rFonts w:ascii="Times New Roman" w:eastAsia="Times New Roman" w:hAnsi="Times New Roman" w:cs="Times New Roman"/>
          <w:sz w:val="28"/>
          <w:szCs w:val="28"/>
        </w:rPr>
        <w:t>на 202</w:t>
      </w:r>
      <w:r w:rsidR="00950EFC">
        <w:rPr>
          <w:rFonts w:ascii="Times New Roman" w:eastAsia="Times New Roman" w:hAnsi="Times New Roman" w:cs="Times New Roman"/>
          <w:sz w:val="28"/>
          <w:szCs w:val="28"/>
        </w:rPr>
        <w:t>3</w:t>
      </w:r>
      <w:r>
        <w:rPr>
          <w:rFonts w:ascii="Times New Roman" w:eastAsia="Times New Roman" w:hAnsi="Times New Roman" w:cs="Times New Roman"/>
          <w:sz w:val="28"/>
          <w:szCs w:val="28"/>
        </w:rPr>
        <w:t>год</w:t>
      </w:r>
      <w:r w:rsidR="00950EFC">
        <w:rPr>
          <w:rFonts w:ascii="Times New Roman" w:eastAsia="Times New Roman" w:hAnsi="Times New Roman" w:cs="Times New Roman"/>
          <w:sz w:val="28"/>
          <w:szCs w:val="28"/>
        </w:rPr>
        <w:t xml:space="preserve"> в объеме 860,79</w:t>
      </w: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r w:rsidR="00950EFC" w:rsidRPr="00950EFC">
        <w:rPr>
          <w:rFonts w:ascii="Times New Roman" w:hAnsi="Times New Roman" w:cs="Times New Roman"/>
          <w:color w:val="000000"/>
          <w:sz w:val="28"/>
          <w:szCs w:val="28"/>
        </w:rPr>
        <w:t xml:space="preserve"> (</w:t>
      </w:r>
      <w:r w:rsidR="00950EFC">
        <w:rPr>
          <w:rFonts w:ascii="Times New Roman" w:hAnsi="Times New Roman" w:cs="Times New Roman"/>
          <w:color w:val="000000"/>
          <w:sz w:val="28"/>
          <w:szCs w:val="28"/>
        </w:rPr>
        <w:t>0,0,9</w:t>
      </w:r>
      <w:r w:rsidR="00950EFC" w:rsidRPr="00950EFC">
        <w:rPr>
          <w:rFonts w:ascii="Times New Roman" w:hAnsi="Times New Roman" w:cs="Times New Roman"/>
          <w:color w:val="000000"/>
          <w:sz w:val="28"/>
          <w:szCs w:val="28"/>
        </w:rPr>
        <w:t xml:space="preserve"> %</w:t>
      </w:r>
      <w:r w:rsidR="00950EFC">
        <w:rPr>
          <w:rFonts w:ascii="Times New Roman" w:hAnsi="Times New Roman" w:cs="Times New Roman"/>
          <w:color w:val="000000"/>
          <w:sz w:val="28"/>
          <w:szCs w:val="28"/>
        </w:rPr>
        <w:t xml:space="preserve"> </w:t>
      </w:r>
      <w:r w:rsidR="00950EFC" w:rsidRPr="00950EFC">
        <w:rPr>
          <w:rFonts w:ascii="Times New Roman" w:hAnsi="Times New Roman" w:cs="Times New Roman"/>
          <w:color w:val="000000"/>
          <w:sz w:val="28"/>
          <w:szCs w:val="28"/>
        </w:rPr>
        <w:t>от общей суммы безвозмездных поступлений), с сокращением к уровню 202</w:t>
      </w:r>
      <w:r w:rsidR="00950EFC">
        <w:rPr>
          <w:rFonts w:ascii="Times New Roman" w:hAnsi="Times New Roman" w:cs="Times New Roman"/>
          <w:color w:val="000000"/>
          <w:sz w:val="28"/>
          <w:szCs w:val="28"/>
        </w:rPr>
        <w:t>2</w:t>
      </w:r>
      <w:r w:rsidR="00950EFC" w:rsidRPr="00950EFC">
        <w:rPr>
          <w:rFonts w:ascii="Times New Roman" w:hAnsi="Times New Roman" w:cs="Times New Roman"/>
          <w:color w:val="000000"/>
          <w:sz w:val="28"/>
          <w:szCs w:val="28"/>
        </w:rPr>
        <w:t>года</w:t>
      </w:r>
      <w:r w:rsidR="00950EFC">
        <w:rPr>
          <w:rFonts w:ascii="Times New Roman" w:hAnsi="Times New Roman" w:cs="Times New Roman"/>
          <w:color w:val="000000"/>
          <w:sz w:val="28"/>
          <w:szCs w:val="28"/>
        </w:rPr>
        <w:t xml:space="preserve"> </w:t>
      </w:r>
      <w:r w:rsidR="00950EFC" w:rsidRPr="00950EFC">
        <w:rPr>
          <w:rFonts w:ascii="Times New Roman" w:hAnsi="Times New Roman" w:cs="Times New Roman"/>
          <w:color w:val="000000"/>
          <w:sz w:val="28"/>
          <w:szCs w:val="28"/>
        </w:rPr>
        <w:t xml:space="preserve">на </w:t>
      </w:r>
      <w:r w:rsidR="00950EFC">
        <w:rPr>
          <w:rFonts w:ascii="Times New Roman" w:hAnsi="Times New Roman" w:cs="Times New Roman"/>
          <w:color w:val="000000"/>
          <w:sz w:val="28"/>
          <w:szCs w:val="28"/>
        </w:rPr>
        <w:t>23264,24</w:t>
      </w:r>
      <w:r w:rsidR="00950EFC" w:rsidRPr="00950EFC">
        <w:rPr>
          <w:rFonts w:ascii="Times New Roman" w:hAnsi="Times New Roman" w:cs="Times New Roman"/>
          <w:color w:val="000000"/>
          <w:sz w:val="28"/>
          <w:szCs w:val="28"/>
        </w:rPr>
        <w:t xml:space="preserve">тыс.рублей или на </w:t>
      </w:r>
      <w:r w:rsidR="00950EFC">
        <w:rPr>
          <w:rFonts w:ascii="Times New Roman" w:hAnsi="Times New Roman" w:cs="Times New Roman"/>
          <w:color w:val="000000"/>
          <w:sz w:val="28"/>
          <w:szCs w:val="28"/>
        </w:rPr>
        <w:t>96,4</w:t>
      </w:r>
      <w:r w:rsidR="00950EFC" w:rsidRPr="00950EFC">
        <w:rPr>
          <w:rFonts w:ascii="Times New Roman" w:hAnsi="Times New Roman" w:cs="Times New Roman"/>
          <w:color w:val="000000"/>
          <w:sz w:val="28"/>
          <w:szCs w:val="28"/>
        </w:rPr>
        <w:t>%.</w:t>
      </w:r>
      <w:r w:rsidR="00950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50EFC">
        <w:rPr>
          <w:rFonts w:ascii="Times New Roman" w:eastAsia="Times New Roman" w:hAnsi="Times New Roman" w:cs="Times New Roman"/>
          <w:sz w:val="28"/>
          <w:szCs w:val="28"/>
        </w:rPr>
        <w:t>На 2024год</w:t>
      </w:r>
      <w:r>
        <w:rPr>
          <w:rFonts w:ascii="Times New Roman" w:eastAsia="Times New Roman" w:hAnsi="Times New Roman" w:cs="Times New Roman"/>
          <w:sz w:val="28"/>
          <w:szCs w:val="28"/>
        </w:rPr>
        <w:t xml:space="preserve"> и на 202</w:t>
      </w:r>
      <w:r w:rsidR="00950EFC">
        <w:rPr>
          <w:rFonts w:ascii="Times New Roman" w:eastAsia="Times New Roman" w:hAnsi="Times New Roman" w:cs="Times New Roman"/>
          <w:sz w:val="28"/>
          <w:szCs w:val="28"/>
        </w:rPr>
        <w:t>5</w:t>
      </w:r>
      <w:r>
        <w:rPr>
          <w:rFonts w:ascii="Times New Roman" w:eastAsia="Times New Roman" w:hAnsi="Times New Roman" w:cs="Times New Roman"/>
          <w:sz w:val="28"/>
          <w:szCs w:val="28"/>
        </w:rPr>
        <w:t>год</w:t>
      </w:r>
      <w:r w:rsidR="00950EFC">
        <w:rPr>
          <w:rFonts w:ascii="Times New Roman" w:eastAsia="Times New Roman" w:hAnsi="Times New Roman" w:cs="Times New Roman"/>
          <w:sz w:val="28"/>
          <w:szCs w:val="28"/>
        </w:rPr>
        <w:t xml:space="preserve"> не запланированы</w:t>
      </w:r>
      <w:r>
        <w:rPr>
          <w:rFonts w:ascii="Times New Roman" w:eastAsia="Times New Roman" w:hAnsi="Times New Roman" w:cs="Times New Roman"/>
          <w:sz w:val="28"/>
          <w:szCs w:val="28"/>
        </w:rPr>
        <w:t>;</w:t>
      </w:r>
    </w:p>
    <w:p w:rsidR="00160572" w:rsidRPr="001F75C6" w:rsidRDefault="001F75C6" w:rsidP="007261D3">
      <w:pPr>
        <w:shd w:val="clear" w:color="auto" w:fill="FFFFFF"/>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proofErr w:type="gramStart"/>
      <w:r w:rsidR="001E7935" w:rsidRPr="001F75C6">
        <w:rPr>
          <w:rFonts w:ascii="TimesNewRomanPSMT" w:hAnsi="TimesNewRomanPSMT"/>
          <w:color w:val="000000"/>
          <w:sz w:val="28"/>
          <w:szCs w:val="28"/>
        </w:rPr>
        <w:t>Проведенный анализ структуры распределения безвозмездных поступлений от</w:t>
      </w:r>
      <w:r>
        <w:rPr>
          <w:rFonts w:ascii="TimesNewRomanPSMT" w:hAnsi="TimesNewRomanPSMT"/>
          <w:color w:val="000000"/>
          <w:sz w:val="28"/>
          <w:szCs w:val="28"/>
        </w:rPr>
        <w:t xml:space="preserve"> </w:t>
      </w:r>
      <w:r w:rsidR="001E7935" w:rsidRPr="001F75C6">
        <w:rPr>
          <w:rFonts w:ascii="TimesNewRomanPSMT" w:hAnsi="TimesNewRomanPSMT"/>
          <w:color w:val="000000"/>
          <w:sz w:val="28"/>
          <w:szCs w:val="28"/>
        </w:rPr>
        <w:t>других бюджетов бюджетной системы Российской Федерации по формам их</w:t>
      </w:r>
      <w:r>
        <w:rPr>
          <w:rFonts w:ascii="TimesNewRomanPSMT" w:hAnsi="TimesNewRomanPSMT"/>
          <w:color w:val="000000"/>
          <w:sz w:val="28"/>
          <w:szCs w:val="28"/>
        </w:rPr>
        <w:t xml:space="preserve"> </w:t>
      </w:r>
      <w:r w:rsidR="001E7935" w:rsidRPr="001F75C6">
        <w:rPr>
          <w:rFonts w:ascii="TimesNewRomanPSMT" w:hAnsi="TimesNewRomanPSMT"/>
          <w:color w:val="000000"/>
          <w:sz w:val="28"/>
          <w:szCs w:val="28"/>
        </w:rPr>
        <w:t xml:space="preserve">представления </w:t>
      </w:r>
      <w:r w:rsidR="0051745E" w:rsidRPr="001F75C6">
        <w:rPr>
          <w:rFonts w:ascii="TimesNewRomanPSMT" w:hAnsi="TimesNewRomanPSMT"/>
          <w:color w:val="000000"/>
          <w:sz w:val="28"/>
          <w:szCs w:val="28"/>
        </w:rPr>
        <w:t>району</w:t>
      </w:r>
      <w:r w:rsidR="001E7935" w:rsidRPr="001F75C6">
        <w:rPr>
          <w:rFonts w:ascii="TimesNewRomanPSMT" w:hAnsi="TimesNewRomanPSMT"/>
          <w:color w:val="000000"/>
          <w:sz w:val="28"/>
          <w:szCs w:val="28"/>
        </w:rPr>
        <w:t xml:space="preserve"> показал, что в структуре безвозмездных поступлений</w:t>
      </w:r>
      <w:r>
        <w:rPr>
          <w:rFonts w:ascii="TimesNewRomanPSMT" w:hAnsi="TimesNewRomanPSMT"/>
          <w:color w:val="000000"/>
          <w:sz w:val="28"/>
          <w:szCs w:val="28"/>
        </w:rPr>
        <w:t xml:space="preserve"> о</w:t>
      </w:r>
      <w:r w:rsidR="001E7935" w:rsidRPr="001F75C6">
        <w:rPr>
          <w:rFonts w:ascii="TimesNewRomanPSMT" w:hAnsi="TimesNewRomanPSMT"/>
          <w:color w:val="000000"/>
          <w:sz w:val="28"/>
          <w:szCs w:val="28"/>
        </w:rPr>
        <w:t>т</w:t>
      </w:r>
      <w:r>
        <w:rPr>
          <w:rFonts w:ascii="TimesNewRomanPSMT" w:hAnsi="TimesNewRomanPSMT"/>
          <w:color w:val="000000"/>
          <w:sz w:val="28"/>
          <w:szCs w:val="28"/>
        </w:rPr>
        <w:t xml:space="preserve"> </w:t>
      </w:r>
      <w:r w:rsidR="001E7935" w:rsidRPr="001F75C6">
        <w:rPr>
          <w:rFonts w:ascii="TimesNewRomanPSMT" w:hAnsi="TimesNewRomanPSMT"/>
          <w:color w:val="000000"/>
          <w:sz w:val="28"/>
          <w:szCs w:val="28"/>
        </w:rPr>
        <w:t>других бюджетов бюджетной системы Российской Федерации, запланированных</w:t>
      </w:r>
      <w:r>
        <w:rPr>
          <w:rFonts w:ascii="TimesNewRomanPSMT" w:hAnsi="TimesNewRomanPSMT"/>
          <w:color w:val="000000"/>
          <w:sz w:val="28"/>
          <w:szCs w:val="28"/>
        </w:rPr>
        <w:t xml:space="preserve"> </w:t>
      </w:r>
      <w:r w:rsidR="001E7935" w:rsidRPr="001F75C6">
        <w:rPr>
          <w:rFonts w:ascii="TimesNewRomanPSMT" w:hAnsi="TimesNewRomanPSMT"/>
          <w:color w:val="000000"/>
          <w:sz w:val="28"/>
          <w:szCs w:val="28"/>
        </w:rPr>
        <w:t>проектом Решения о бюджете в 2022-2024 годах, планируется постепенное снижение</w:t>
      </w:r>
      <w:r>
        <w:rPr>
          <w:rFonts w:ascii="TimesNewRomanPSMT" w:hAnsi="TimesNewRomanPSMT"/>
          <w:color w:val="000000"/>
          <w:sz w:val="28"/>
          <w:szCs w:val="28"/>
        </w:rPr>
        <w:t xml:space="preserve"> </w:t>
      </w:r>
      <w:r w:rsidR="001E7935" w:rsidRPr="001F75C6">
        <w:rPr>
          <w:rFonts w:ascii="TimesNewRomanPSMT" w:hAnsi="TimesNewRomanPSMT"/>
          <w:color w:val="000000"/>
          <w:sz w:val="28"/>
          <w:szCs w:val="28"/>
        </w:rPr>
        <w:t xml:space="preserve">зависимости </w:t>
      </w:r>
      <w:r w:rsidR="003B39A8">
        <w:rPr>
          <w:rFonts w:ascii="TimesNewRomanPSMT" w:hAnsi="TimesNewRomanPSMT"/>
          <w:color w:val="000000"/>
          <w:sz w:val="28"/>
          <w:szCs w:val="28"/>
        </w:rPr>
        <w:t>м</w:t>
      </w:r>
      <w:r w:rsidR="001E7935" w:rsidRPr="001F75C6">
        <w:rPr>
          <w:rFonts w:ascii="TimesNewRomanPSMT" w:hAnsi="TimesNewRomanPSMT"/>
          <w:color w:val="000000"/>
          <w:sz w:val="28"/>
          <w:szCs w:val="28"/>
        </w:rPr>
        <w:t>естного бюджета от бюджетов других уровней в части финансового</w:t>
      </w:r>
      <w:r w:rsidR="001E7935" w:rsidRPr="001F75C6">
        <w:rPr>
          <w:rFonts w:ascii="TimesNewRomanPSMT" w:hAnsi="TimesNewRomanPSMT"/>
          <w:color w:val="000000"/>
          <w:sz w:val="28"/>
          <w:szCs w:val="28"/>
        </w:rPr>
        <w:br/>
        <w:t xml:space="preserve">обеспечения собственных полномочий (от </w:t>
      </w:r>
      <w:r w:rsidR="00950EFC">
        <w:rPr>
          <w:rFonts w:ascii="TimesNewRomanPSMT" w:hAnsi="TimesNewRomanPSMT"/>
          <w:color w:val="000000"/>
          <w:sz w:val="28"/>
          <w:szCs w:val="28"/>
        </w:rPr>
        <w:t>19,9</w:t>
      </w:r>
      <w:r w:rsidRPr="001F75C6">
        <w:rPr>
          <w:rFonts w:ascii="TimesNewRomanPSMT" w:hAnsi="TimesNewRomanPSMT"/>
          <w:color w:val="000000"/>
          <w:sz w:val="28"/>
          <w:szCs w:val="28"/>
        </w:rPr>
        <w:t>процентов</w:t>
      </w:r>
      <w:r>
        <w:rPr>
          <w:rFonts w:ascii="TimesNewRomanPSMT" w:hAnsi="TimesNewRomanPSMT"/>
          <w:color w:val="000000"/>
          <w:sz w:val="28"/>
          <w:szCs w:val="28"/>
        </w:rPr>
        <w:t xml:space="preserve"> в 202</w:t>
      </w:r>
      <w:r w:rsidR="00950EFC">
        <w:rPr>
          <w:rFonts w:ascii="TimesNewRomanPSMT" w:hAnsi="TimesNewRomanPSMT"/>
          <w:color w:val="000000"/>
          <w:sz w:val="28"/>
          <w:szCs w:val="28"/>
        </w:rPr>
        <w:t>3</w:t>
      </w:r>
      <w:proofErr w:type="gramEnd"/>
      <w:r>
        <w:rPr>
          <w:rFonts w:ascii="TimesNewRomanPSMT" w:hAnsi="TimesNewRomanPSMT"/>
          <w:color w:val="000000"/>
          <w:sz w:val="28"/>
          <w:szCs w:val="28"/>
        </w:rPr>
        <w:t xml:space="preserve"> году до </w:t>
      </w:r>
      <w:r w:rsidR="00950EFC">
        <w:rPr>
          <w:rFonts w:ascii="TimesNewRomanPSMT" w:hAnsi="TimesNewRomanPSMT"/>
          <w:color w:val="000000"/>
          <w:sz w:val="28"/>
          <w:szCs w:val="28"/>
        </w:rPr>
        <w:t>56,2</w:t>
      </w:r>
      <w:r w:rsidRPr="001F75C6">
        <w:rPr>
          <w:rFonts w:ascii="TimesNewRomanPSMT" w:hAnsi="TimesNewRomanPSMT"/>
          <w:color w:val="000000"/>
          <w:sz w:val="28"/>
          <w:szCs w:val="28"/>
        </w:rPr>
        <w:t>процентов</w:t>
      </w:r>
      <w:r w:rsidR="001E7935" w:rsidRPr="001F75C6">
        <w:rPr>
          <w:rFonts w:ascii="TimesNewRomanPSMT" w:hAnsi="TimesNewRomanPSMT"/>
          <w:color w:val="000000"/>
          <w:sz w:val="28"/>
          <w:szCs w:val="28"/>
        </w:rPr>
        <w:t xml:space="preserve"> в 202</w:t>
      </w:r>
      <w:r w:rsidR="00950EFC">
        <w:rPr>
          <w:rFonts w:ascii="TimesNewRomanPSMT" w:hAnsi="TimesNewRomanPSMT"/>
          <w:color w:val="000000"/>
          <w:sz w:val="28"/>
          <w:szCs w:val="28"/>
        </w:rPr>
        <w:t>5</w:t>
      </w:r>
      <w:r w:rsidR="001E7935" w:rsidRPr="001F75C6">
        <w:rPr>
          <w:rFonts w:ascii="TimesNewRomanPSMT" w:hAnsi="TimesNewRomanPSMT"/>
          <w:color w:val="000000"/>
          <w:sz w:val="28"/>
          <w:szCs w:val="28"/>
        </w:rPr>
        <w:t xml:space="preserve"> году</w:t>
      </w:r>
      <w:r w:rsidRPr="001F75C6">
        <w:rPr>
          <w:rFonts w:ascii="TimesNewRomanPSMT" w:hAnsi="TimesNewRomanPSMT"/>
          <w:color w:val="000000"/>
          <w:sz w:val="28"/>
          <w:szCs w:val="28"/>
        </w:rPr>
        <w:t xml:space="preserve"> к ожидаемому исполнению бюджета в 202</w:t>
      </w:r>
      <w:r w:rsidR="00950EFC">
        <w:rPr>
          <w:rFonts w:ascii="TimesNewRomanPSMT" w:hAnsi="TimesNewRomanPSMT"/>
          <w:color w:val="000000"/>
          <w:sz w:val="28"/>
          <w:szCs w:val="28"/>
        </w:rPr>
        <w:t>2</w:t>
      </w:r>
      <w:r w:rsidRPr="001F75C6">
        <w:rPr>
          <w:rFonts w:ascii="TimesNewRomanPSMT" w:hAnsi="TimesNewRomanPSMT"/>
          <w:color w:val="000000"/>
          <w:sz w:val="28"/>
          <w:szCs w:val="28"/>
        </w:rPr>
        <w:t>года</w:t>
      </w:r>
      <w:r w:rsidR="001E7935" w:rsidRPr="001F75C6">
        <w:rPr>
          <w:rFonts w:ascii="TimesNewRomanPSMT" w:hAnsi="TimesNewRomanPSMT"/>
          <w:color w:val="000000"/>
          <w:sz w:val="28"/>
          <w:szCs w:val="28"/>
        </w:rPr>
        <w:t>).</w:t>
      </w:r>
    </w:p>
    <w:p w:rsidR="00620638" w:rsidRDefault="00620638" w:rsidP="003533EA">
      <w:pPr>
        <w:shd w:val="clear" w:color="auto" w:fill="FFFFFF"/>
        <w:spacing w:after="0" w:line="240" w:lineRule="auto"/>
        <w:jc w:val="both"/>
        <w:rPr>
          <w:rFonts w:ascii="Times New Roman" w:eastAsia="Times New Roman" w:hAnsi="Times New Roman" w:cs="Times New Roman"/>
          <w:sz w:val="28"/>
          <w:szCs w:val="28"/>
        </w:rPr>
      </w:pPr>
    </w:p>
    <w:p w:rsidR="0075651D" w:rsidRPr="003927B2" w:rsidRDefault="007506F3" w:rsidP="007506F3">
      <w:pPr>
        <w:shd w:val="clear" w:color="auto" w:fill="FFFFFF"/>
        <w:tabs>
          <w:tab w:val="center" w:pos="4677"/>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ab/>
      </w:r>
      <w:r w:rsidR="0075651D" w:rsidRPr="003927B2">
        <w:rPr>
          <w:rFonts w:ascii="Times New Roman" w:eastAsia="Times New Roman" w:hAnsi="Times New Roman" w:cs="Times New Roman"/>
          <w:b/>
          <w:color w:val="000000"/>
          <w:sz w:val="28"/>
          <w:szCs w:val="28"/>
        </w:rPr>
        <w:t xml:space="preserve"> </w:t>
      </w:r>
      <w:r w:rsidR="0075651D">
        <w:rPr>
          <w:rFonts w:ascii="Times New Roman" w:eastAsia="Times New Roman" w:hAnsi="Times New Roman" w:cs="Times New Roman"/>
          <w:b/>
          <w:color w:val="000000"/>
          <w:sz w:val="28"/>
          <w:szCs w:val="28"/>
        </w:rPr>
        <w:t>Расхо</w:t>
      </w:r>
      <w:r w:rsidR="0075651D" w:rsidRPr="003927B2">
        <w:rPr>
          <w:rFonts w:ascii="Times New Roman" w:eastAsia="Times New Roman" w:hAnsi="Times New Roman" w:cs="Times New Roman"/>
          <w:b/>
          <w:color w:val="000000"/>
          <w:sz w:val="28"/>
          <w:szCs w:val="28"/>
        </w:rPr>
        <w:t xml:space="preserve">дная часть проекта Решения «О бюджете </w:t>
      </w:r>
      <w:proofErr w:type="spellStart"/>
      <w:r w:rsidR="0075651D">
        <w:rPr>
          <w:rFonts w:ascii="Times New Roman" w:eastAsia="Times New Roman" w:hAnsi="Times New Roman" w:cs="Times New Roman"/>
          <w:b/>
          <w:color w:val="000000"/>
          <w:sz w:val="28"/>
          <w:szCs w:val="28"/>
        </w:rPr>
        <w:t>Варненского</w:t>
      </w:r>
      <w:proofErr w:type="spellEnd"/>
    </w:p>
    <w:p w:rsidR="0075651D" w:rsidRDefault="0075651D" w:rsidP="007506F3">
      <w:pPr>
        <w:shd w:val="clear" w:color="auto" w:fill="FFFFFF"/>
        <w:spacing w:after="0" w:line="240" w:lineRule="auto"/>
        <w:jc w:val="center"/>
        <w:rPr>
          <w:rFonts w:ascii="Times New Roman" w:eastAsia="Times New Roman" w:hAnsi="Times New Roman" w:cs="Times New Roman"/>
          <w:b/>
          <w:color w:val="000000"/>
          <w:sz w:val="28"/>
          <w:szCs w:val="28"/>
        </w:rPr>
      </w:pPr>
      <w:r w:rsidRPr="003927B2">
        <w:rPr>
          <w:rFonts w:ascii="Times New Roman" w:eastAsia="Times New Roman" w:hAnsi="Times New Roman" w:cs="Times New Roman"/>
          <w:b/>
          <w:color w:val="000000"/>
          <w:sz w:val="28"/>
          <w:szCs w:val="28"/>
        </w:rPr>
        <w:t>муниципального района на 20</w:t>
      </w:r>
      <w:r>
        <w:rPr>
          <w:rFonts w:ascii="Times New Roman" w:eastAsia="Times New Roman" w:hAnsi="Times New Roman" w:cs="Times New Roman"/>
          <w:b/>
          <w:color w:val="000000"/>
          <w:sz w:val="28"/>
          <w:szCs w:val="28"/>
        </w:rPr>
        <w:t>2</w:t>
      </w:r>
      <w:r w:rsidR="00E844CF">
        <w:rPr>
          <w:rFonts w:ascii="Times New Roman" w:eastAsia="Times New Roman" w:hAnsi="Times New Roman" w:cs="Times New Roman"/>
          <w:b/>
          <w:color w:val="000000"/>
          <w:sz w:val="28"/>
          <w:szCs w:val="28"/>
        </w:rPr>
        <w:t>3</w:t>
      </w:r>
      <w:r w:rsidRPr="003927B2">
        <w:rPr>
          <w:rFonts w:ascii="Times New Roman" w:eastAsia="Times New Roman" w:hAnsi="Times New Roman" w:cs="Times New Roman"/>
          <w:b/>
          <w:color w:val="000000"/>
          <w:sz w:val="28"/>
          <w:szCs w:val="28"/>
        </w:rPr>
        <w:t xml:space="preserve"> год и на плановый период 202</w:t>
      </w:r>
      <w:r w:rsidR="00E844CF">
        <w:rPr>
          <w:rFonts w:ascii="Times New Roman" w:eastAsia="Times New Roman" w:hAnsi="Times New Roman" w:cs="Times New Roman"/>
          <w:b/>
          <w:color w:val="000000"/>
          <w:sz w:val="28"/>
          <w:szCs w:val="28"/>
        </w:rPr>
        <w:t>4</w:t>
      </w:r>
      <w:r w:rsidRPr="003927B2">
        <w:rPr>
          <w:rFonts w:ascii="Times New Roman" w:eastAsia="Times New Roman" w:hAnsi="Times New Roman" w:cs="Times New Roman"/>
          <w:b/>
          <w:color w:val="000000"/>
          <w:sz w:val="28"/>
          <w:szCs w:val="28"/>
        </w:rPr>
        <w:t xml:space="preserve"> и 202</w:t>
      </w:r>
      <w:r w:rsidR="00580E78">
        <w:rPr>
          <w:rFonts w:ascii="Times New Roman" w:eastAsia="Times New Roman" w:hAnsi="Times New Roman" w:cs="Times New Roman"/>
          <w:b/>
          <w:color w:val="000000"/>
          <w:sz w:val="28"/>
          <w:szCs w:val="28"/>
        </w:rPr>
        <w:t>5</w:t>
      </w:r>
      <w:r w:rsidRPr="003927B2">
        <w:rPr>
          <w:rFonts w:ascii="Times New Roman" w:eastAsia="Times New Roman" w:hAnsi="Times New Roman" w:cs="Times New Roman"/>
          <w:b/>
          <w:color w:val="000000"/>
          <w:sz w:val="28"/>
          <w:szCs w:val="28"/>
        </w:rPr>
        <w:t xml:space="preserve"> годов».</w:t>
      </w:r>
    </w:p>
    <w:p w:rsidR="001F75C6" w:rsidRPr="00683A55" w:rsidRDefault="001F75C6" w:rsidP="001F75C6">
      <w:pPr>
        <w:shd w:val="clear" w:color="auto" w:fill="FFFFFF"/>
        <w:spacing w:after="0" w:line="240" w:lineRule="auto"/>
        <w:jc w:val="both"/>
        <w:rPr>
          <w:rFonts w:ascii="TimesNewRomanPSMT" w:hAnsi="TimesNewRomanPSMT"/>
          <w:color w:val="000000" w:themeColor="text1"/>
          <w:sz w:val="28"/>
          <w:szCs w:val="28"/>
        </w:rPr>
      </w:pP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Проверка и анализ обоснованности и достоверности планируемых расходов</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Проекта бюджета на 202</w:t>
      </w:r>
      <w:r w:rsidR="00683A55">
        <w:rPr>
          <w:rFonts w:ascii="TimesNewRomanPSMT" w:hAnsi="TimesNewRomanPSMT"/>
          <w:color w:val="000000" w:themeColor="text1"/>
          <w:sz w:val="28"/>
          <w:szCs w:val="28"/>
        </w:rPr>
        <w:t>3</w:t>
      </w:r>
      <w:r w:rsidR="001E7935" w:rsidRPr="00683A55">
        <w:rPr>
          <w:rFonts w:ascii="TimesNewRomanPSMT" w:hAnsi="TimesNewRomanPSMT"/>
          <w:color w:val="000000" w:themeColor="text1"/>
          <w:sz w:val="28"/>
          <w:szCs w:val="28"/>
        </w:rPr>
        <w:t xml:space="preserve"> год и на плановый период 202</w:t>
      </w:r>
      <w:r w:rsidR="00683A55">
        <w:rPr>
          <w:rFonts w:ascii="TimesNewRomanPSMT" w:hAnsi="TimesNewRomanPSMT"/>
          <w:color w:val="000000" w:themeColor="text1"/>
          <w:sz w:val="28"/>
          <w:szCs w:val="28"/>
        </w:rPr>
        <w:t>4</w:t>
      </w:r>
      <w:r w:rsidR="001E7935" w:rsidRPr="00683A55">
        <w:rPr>
          <w:rFonts w:ascii="TimesNewRomanPSMT" w:hAnsi="TimesNewRomanPSMT"/>
          <w:color w:val="000000" w:themeColor="text1"/>
          <w:sz w:val="28"/>
          <w:szCs w:val="28"/>
        </w:rPr>
        <w:t xml:space="preserve"> и 202</w:t>
      </w:r>
      <w:r w:rsidR="00683A55">
        <w:rPr>
          <w:rFonts w:ascii="TimesNewRomanPSMT" w:hAnsi="TimesNewRomanPSMT"/>
          <w:color w:val="000000" w:themeColor="text1"/>
          <w:sz w:val="28"/>
          <w:szCs w:val="28"/>
        </w:rPr>
        <w:t>5</w:t>
      </w:r>
      <w:r w:rsidR="001E7935" w:rsidRPr="00683A55">
        <w:rPr>
          <w:rFonts w:ascii="TimesNewRomanPSMT" w:hAnsi="TimesNewRomanPSMT"/>
          <w:color w:val="000000" w:themeColor="text1"/>
          <w:sz w:val="28"/>
          <w:szCs w:val="28"/>
        </w:rPr>
        <w:t xml:space="preserve"> показали следующее.</w:t>
      </w:r>
    </w:p>
    <w:p w:rsidR="001F75C6" w:rsidRPr="00683A55" w:rsidRDefault="001F75C6" w:rsidP="001F75C6">
      <w:pPr>
        <w:shd w:val="clear" w:color="auto" w:fill="FFFFFF"/>
        <w:spacing w:after="0" w:line="240" w:lineRule="auto"/>
        <w:jc w:val="both"/>
        <w:rPr>
          <w:rFonts w:ascii="TimesNewRomanPSMT" w:hAnsi="TimesNewRomanPSMT"/>
          <w:color w:val="000000" w:themeColor="text1"/>
          <w:sz w:val="28"/>
          <w:szCs w:val="28"/>
        </w:rPr>
      </w:pP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Требования статьи 21 Бюджетного кодекса Российской Федерации и Порядков</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 85н и № 209н, утвержденных приказами Минфина России, по отнесению расходов,</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отраженных в Проекте бюджета, к соответствующим кодам бюджетной классификации</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(главного распорядителя бюджетных средств, раздела, подраздела, целевой статьи, вида</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расходов) не нарушены.</w:t>
      </w:r>
      <w:r w:rsidR="001E7935" w:rsidRPr="00683A55">
        <w:rPr>
          <w:rFonts w:ascii="TimesNewRomanPSMT" w:hAnsi="TimesNewRomanPSMT"/>
          <w:color w:val="000000" w:themeColor="text1"/>
          <w:sz w:val="28"/>
          <w:szCs w:val="28"/>
        </w:rPr>
        <w:br/>
        <w:t>Принцип полноты отражения расходов бюджета, установленного статьей 32</w:t>
      </w:r>
      <w:r w:rsidR="001E7935" w:rsidRPr="00683A55">
        <w:rPr>
          <w:rFonts w:ascii="TimesNewRomanPSMT" w:hAnsi="TimesNewRomanPSMT"/>
          <w:color w:val="000000" w:themeColor="text1"/>
          <w:sz w:val="28"/>
          <w:szCs w:val="28"/>
        </w:rPr>
        <w:br/>
        <w:t>Бюджетного кодекса Российской Федерации, в Проекте бюджета соблюден.</w:t>
      </w:r>
      <w:r w:rsidR="001E7935" w:rsidRPr="00683A55">
        <w:rPr>
          <w:rFonts w:ascii="TimesNewRomanPSMT" w:hAnsi="TimesNewRomanPSMT"/>
          <w:color w:val="000000" w:themeColor="text1"/>
          <w:sz w:val="28"/>
          <w:szCs w:val="28"/>
        </w:rPr>
        <w:br/>
        <w:t xml:space="preserve">Принцип общего (совокупного) </w:t>
      </w:r>
      <w:proofErr w:type="gramStart"/>
      <w:r w:rsidR="001E7935" w:rsidRPr="00683A55">
        <w:rPr>
          <w:rFonts w:ascii="TimesNewRomanPSMT" w:hAnsi="TimesNewRomanPSMT"/>
          <w:color w:val="000000" w:themeColor="text1"/>
          <w:sz w:val="28"/>
          <w:szCs w:val="28"/>
        </w:rPr>
        <w:t>покрытия расходов бюджета, установленного</w:t>
      </w:r>
      <w:r w:rsidR="001E7935" w:rsidRPr="00683A55">
        <w:rPr>
          <w:rFonts w:ascii="TimesNewRomanPSMT" w:hAnsi="TimesNewRomanPSMT"/>
          <w:color w:val="000000" w:themeColor="text1"/>
          <w:sz w:val="28"/>
          <w:szCs w:val="28"/>
        </w:rPr>
        <w:br/>
        <w:t>статьей 35 Бюджетного кодекса Российской Федерации и отсутствие закрепления</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конкретных видов расходов за определенными видами доходов в проекте бюджета</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соблюден</w:t>
      </w:r>
      <w:proofErr w:type="gramEnd"/>
      <w:r w:rsidR="001E7935" w:rsidRPr="00683A55">
        <w:rPr>
          <w:rFonts w:ascii="TimesNewRomanPSMT" w:hAnsi="TimesNewRomanPSMT"/>
          <w:color w:val="000000" w:themeColor="text1"/>
          <w:sz w:val="28"/>
          <w:szCs w:val="28"/>
        </w:rPr>
        <w:t>.</w:t>
      </w:r>
    </w:p>
    <w:p w:rsidR="001F75C6" w:rsidRPr="00683A55" w:rsidRDefault="001F75C6" w:rsidP="001F75C6">
      <w:pPr>
        <w:shd w:val="clear" w:color="auto" w:fill="FFFFFF"/>
        <w:spacing w:after="0" w:line="240" w:lineRule="auto"/>
        <w:jc w:val="both"/>
        <w:rPr>
          <w:rFonts w:ascii="TimesNewRomanPSMT" w:hAnsi="TimesNewRomanPSMT"/>
          <w:color w:val="000000" w:themeColor="text1"/>
          <w:sz w:val="28"/>
          <w:szCs w:val="28"/>
        </w:rPr>
      </w:pPr>
      <w:r w:rsidRPr="00683A55">
        <w:rPr>
          <w:rFonts w:ascii="TimesNewRomanPSMT" w:hAnsi="TimesNewRomanPSMT"/>
          <w:color w:val="000000" w:themeColor="text1"/>
          <w:sz w:val="28"/>
          <w:szCs w:val="28"/>
        </w:rPr>
        <w:t xml:space="preserve">       </w:t>
      </w:r>
      <w:r w:rsidR="00683A55" w:rsidRPr="00683A55">
        <w:rPr>
          <w:rFonts w:ascii="TimesNewRomanPSMT" w:hAnsi="TimesNewRomanPSMT"/>
          <w:color w:val="000000" w:themeColor="text1"/>
          <w:sz w:val="28"/>
          <w:szCs w:val="28"/>
        </w:rPr>
        <w:t xml:space="preserve">Планирование </w:t>
      </w:r>
      <w:r w:rsidR="00F07365">
        <w:rPr>
          <w:rFonts w:ascii="TimesNewRomanPSMT" w:hAnsi="TimesNewRomanPSMT"/>
          <w:color w:val="000000" w:themeColor="text1"/>
          <w:sz w:val="28"/>
          <w:szCs w:val="28"/>
        </w:rPr>
        <w:t xml:space="preserve">бюджетных ассигнований бюджета </w:t>
      </w:r>
      <w:proofErr w:type="spellStart"/>
      <w:r w:rsidR="00F07365">
        <w:rPr>
          <w:rFonts w:ascii="TimesNewRomanPSMT" w:hAnsi="TimesNewRomanPSMT"/>
          <w:color w:val="000000" w:themeColor="text1"/>
          <w:sz w:val="28"/>
          <w:szCs w:val="28"/>
        </w:rPr>
        <w:t>Варненского</w:t>
      </w:r>
      <w:proofErr w:type="spellEnd"/>
      <w:r w:rsidR="00F07365">
        <w:rPr>
          <w:rFonts w:ascii="TimesNewRomanPSMT" w:hAnsi="TimesNewRomanPSMT"/>
          <w:color w:val="000000" w:themeColor="text1"/>
          <w:sz w:val="28"/>
          <w:szCs w:val="28"/>
        </w:rPr>
        <w:t xml:space="preserve"> муниципального района на 2023год и плановый период 2024 и 2025годов осуществлялось в соответствии с Методикой и порядком планирования бюджетных ассигнований бюджета </w:t>
      </w:r>
      <w:proofErr w:type="spellStart"/>
      <w:r w:rsidR="00F07365">
        <w:rPr>
          <w:rFonts w:ascii="TimesNewRomanPSMT" w:hAnsi="TimesNewRomanPSMT"/>
          <w:color w:val="000000" w:themeColor="text1"/>
          <w:sz w:val="28"/>
          <w:szCs w:val="28"/>
        </w:rPr>
        <w:t>Варненского</w:t>
      </w:r>
      <w:proofErr w:type="spellEnd"/>
      <w:r w:rsidR="00F07365">
        <w:rPr>
          <w:rFonts w:ascii="TimesNewRomanPSMT" w:hAnsi="TimesNewRomanPSMT"/>
          <w:color w:val="000000" w:themeColor="text1"/>
          <w:sz w:val="28"/>
          <w:szCs w:val="28"/>
        </w:rPr>
        <w:t xml:space="preserve"> муниципального района на 2023год и на плановый период 2024 и 2025годов, утвержденными Приказом Финансового управления от 16.08.2022г№39</w:t>
      </w:r>
      <w:r w:rsidR="00683A55" w:rsidRPr="00683A55">
        <w:rPr>
          <w:rFonts w:ascii="TimesNewRomanPSMT" w:hAnsi="TimesNewRomanPSMT"/>
          <w:color w:val="000000" w:themeColor="text1"/>
          <w:sz w:val="28"/>
          <w:szCs w:val="28"/>
        </w:rPr>
        <w:t>.</w:t>
      </w:r>
    </w:p>
    <w:p w:rsidR="007506F3" w:rsidRPr="00683A55" w:rsidRDefault="001F75C6" w:rsidP="001F75C6">
      <w:pPr>
        <w:shd w:val="clear" w:color="auto" w:fill="FFFFFF"/>
        <w:spacing w:after="0" w:line="240" w:lineRule="auto"/>
        <w:jc w:val="both"/>
        <w:rPr>
          <w:rFonts w:ascii="TimesNewRomanPSMT" w:hAnsi="TimesNewRomanPSMT"/>
          <w:color w:val="000000" w:themeColor="text1"/>
          <w:sz w:val="28"/>
          <w:szCs w:val="28"/>
        </w:rPr>
      </w:pPr>
      <w:r w:rsidRPr="00683A55">
        <w:rPr>
          <w:rFonts w:ascii="TimesNewRomanPSMT" w:hAnsi="TimesNewRomanPSMT"/>
          <w:color w:val="000000" w:themeColor="text1"/>
          <w:sz w:val="28"/>
          <w:szCs w:val="28"/>
        </w:rPr>
        <w:lastRenderedPageBreak/>
        <w:t xml:space="preserve">   </w:t>
      </w:r>
      <w:r w:rsidR="001E7935" w:rsidRPr="00683A55">
        <w:rPr>
          <w:rFonts w:ascii="TimesNewRomanPSMT" w:hAnsi="TimesNewRomanPSMT"/>
          <w:color w:val="000000" w:themeColor="text1"/>
          <w:sz w:val="28"/>
          <w:szCs w:val="28"/>
        </w:rPr>
        <w:t>Таким образом, условия формирования расходов Местного бюджета,</w:t>
      </w:r>
      <w:r w:rsidR="001E7935" w:rsidRPr="00683A55">
        <w:rPr>
          <w:rFonts w:ascii="TimesNewRomanPSMT" w:hAnsi="TimesNewRomanPSMT"/>
          <w:color w:val="000000" w:themeColor="text1"/>
          <w:sz w:val="28"/>
          <w:szCs w:val="28"/>
        </w:rPr>
        <w:br/>
        <w:t>установленные статьей 65 Бюджетного кодекса Российской Федерации, в Проекте</w:t>
      </w:r>
      <w:r w:rsidRPr="00683A55">
        <w:rPr>
          <w:rFonts w:ascii="TimesNewRomanPSMT" w:hAnsi="TimesNewRomanPSMT"/>
          <w:color w:val="000000" w:themeColor="text1"/>
          <w:sz w:val="28"/>
          <w:szCs w:val="28"/>
        </w:rPr>
        <w:t xml:space="preserve"> </w:t>
      </w:r>
      <w:r w:rsidR="001E7935" w:rsidRPr="00683A55">
        <w:rPr>
          <w:rFonts w:ascii="TimesNewRomanPSMT" w:hAnsi="TimesNewRomanPSMT"/>
          <w:color w:val="000000" w:themeColor="text1"/>
          <w:sz w:val="28"/>
          <w:szCs w:val="28"/>
        </w:rPr>
        <w:t>бюджета соблюдены</w:t>
      </w:r>
      <w:r w:rsidRPr="00683A55">
        <w:rPr>
          <w:rFonts w:ascii="TimesNewRomanPSMT" w:hAnsi="TimesNewRomanPSMT"/>
          <w:color w:val="000000" w:themeColor="text1"/>
          <w:sz w:val="28"/>
          <w:szCs w:val="28"/>
        </w:rPr>
        <w:t>.</w:t>
      </w:r>
    </w:p>
    <w:p w:rsidR="007D38A5" w:rsidRDefault="007D38A5" w:rsidP="00683A55">
      <w:pPr>
        <w:spacing w:after="0" w:line="240" w:lineRule="auto"/>
        <w:jc w:val="both"/>
        <w:rPr>
          <w:rFonts w:ascii="TimesNewRomanPSMT" w:eastAsia="Times New Roman" w:hAnsi="TimesNewRomanPSMT" w:cs="Times New Roman"/>
          <w:color w:val="FF0000"/>
          <w:sz w:val="28"/>
          <w:szCs w:val="28"/>
        </w:rPr>
      </w:pPr>
    </w:p>
    <w:p w:rsidR="008B0992" w:rsidRPr="00CC5AC2" w:rsidRDefault="007D38A5" w:rsidP="00683A55">
      <w:pPr>
        <w:spacing w:after="0" w:line="240" w:lineRule="auto"/>
        <w:jc w:val="both"/>
        <w:rPr>
          <w:rFonts w:ascii="Times New Roman" w:eastAsia="Times New Roman" w:hAnsi="Times New Roman" w:cs="Times New Roman"/>
          <w:b/>
          <w:sz w:val="28"/>
          <w:szCs w:val="28"/>
        </w:rPr>
      </w:pPr>
      <w:r w:rsidRPr="007D38A5">
        <w:rPr>
          <w:rFonts w:ascii="TimesNewRomanPSMT" w:eastAsia="Times New Roman" w:hAnsi="TimesNewRomanPSMT" w:cs="Times New Roman"/>
          <w:b/>
          <w:sz w:val="28"/>
          <w:szCs w:val="28"/>
        </w:rPr>
        <w:t>7.</w:t>
      </w:r>
      <w:r w:rsidR="00AD07EF" w:rsidRPr="00580E78">
        <w:rPr>
          <w:rFonts w:ascii="TimesNewRomanPSMT" w:eastAsia="Times New Roman" w:hAnsi="TimesNewRomanPSMT" w:cs="Times New Roman"/>
          <w:color w:val="FF0000"/>
          <w:sz w:val="28"/>
          <w:szCs w:val="28"/>
        </w:rPr>
        <w:t xml:space="preserve">   </w:t>
      </w:r>
      <w:r w:rsidR="008B0992" w:rsidRPr="00CC5AC2">
        <w:rPr>
          <w:rFonts w:ascii="Times New Roman" w:eastAsia="Times New Roman" w:hAnsi="Times New Roman" w:cs="Times New Roman"/>
          <w:b/>
          <w:sz w:val="28"/>
          <w:szCs w:val="28"/>
        </w:rPr>
        <w:t>Общий объем расходов проекта Решения.</w:t>
      </w:r>
    </w:p>
    <w:p w:rsidR="00B13552" w:rsidRDefault="00092409" w:rsidP="00B13552">
      <w:pPr>
        <w:shd w:val="clear" w:color="auto" w:fill="FFFFFF"/>
        <w:tabs>
          <w:tab w:val="left" w:pos="300"/>
        </w:tabs>
        <w:spacing w:after="0" w:line="240" w:lineRule="auto"/>
        <w:jc w:val="both"/>
        <w:rPr>
          <w:rFonts w:ascii="TimesNewRomanPSMT" w:hAnsi="TimesNewRomanPSMT"/>
          <w:color w:val="000000"/>
          <w:sz w:val="28"/>
          <w:szCs w:val="28"/>
        </w:rPr>
      </w:pPr>
      <w:r>
        <w:rPr>
          <w:rFonts w:ascii="Times New Roman" w:eastAsia="Times New Roman" w:hAnsi="Times New Roman" w:cs="Times New Roman"/>
          <w:sz w:val="24"/>
          <w:szCs w:val="24"/>
        </w:rPr>
        <w:tab/>
      </w:r>
      <w:proofErr w:type="gramStart"/>
      <w:r w:rsidRPr="00B13552">
        <w:rPr>
          <w:rFonts w:ascii="TimesNewRomanPSMT" w:hAnsi="TimesNewRomanPSMT"/>
          <w:color w:val="000000"/>
          <w:sz w:val="28"/>
          <w:szCs w:val="28"/>
        </w:rPr>
        <w:t>Объем бюджетных ассигнований на исполнение расходных обязательств</w:t>
      </w:r>
      <w:r w:rsidRPr="00B13552">
        <w:rPr>
          <w:rFonts w:ascii="TimesNewRomanPSMT" w:hAnsi="TimesNewRomanPSMT"/>
          <w:color w:val="000000"/>
          <w:sz w:val="28"/>
          <w:szCs w:val="28"/>
        </w:rPr>
        <w:br/>
      </w:r>
      <w:proofErr w:type="spellStart"/>
      <w:r w:rsidR="00B13552" w:rsidRPr="00B13552">
        <w:rPr>
          <w:rFonts w:ascii="TimesNewRomanPSMT" w:hAnsi="TimesNewRomanPSMT"/>
          <w:color w:val="000000"/>
          <w:sz w:val="28"/>
          <w:szCs w:val="28"/>
        </w:rPr>
        <w:t>Варненского</w:t>
      </w:r>
      <w:proofErr w:type="spellEnd"/>
      <w:r w:rsidR="00B13552" w:rsidRPr="00B13552">
        <w:rPr>
          <w:rFonts w:ascii="TimesNewRomanPSMT" w:hAnsi="TimesNewRomanPSMT"/>
          <w:color w:val="000000"/>
          <w:sz w:val="28"/>
          <w:szCs w:val="28"/>
        </w:rPr>
        <w:t xml:space="preserve"> </w:t>
      </w:r>
      <w:r w:rsidRPr="00B13552">
        <w:rPr>
          <w:rFonts w:ascii="TimesNewRomanPSMT" w:hAnsi="TimesNewRomanPSMT"/>
          <w:color w:val="000000"/>
          <w:sz w:val="28"/>
          <w:szCs w:val="28"/>
        </w:rPr>
        <w:t xml:space="preserve">муниципального </w:t>
      </w:r>
      <w:r w:rsidR="00B13552" w:rsidRPr="00B13552">
        <w:rPr>
          <w:rFonts w:ascii="TimesNewRomanPSMT" w:hAnsi="TimesNewRomanPSMT"/>
          <w:color w:val="000000"/>
          <w:sz w:val="28"/>
          <w:szCs w:val="28"/>
        </w:rPr>
        <w:t xml:space="preserve">района </w:t>
      </w:r>
      <w:r w:rsidRPr="00B13552">
        <w:rPr>
          <w:rFonts w:ascii="TimesNewRomanPSMT" w:hAnsi="TimesNewRomanPSMT"/>
          <w:color w:val="000000"/>
          <w:sz w:val="28"/>
          <w:szCs w:val="28"/>
        </w:rPr>
        <w:t>202</w:t>
      </w:r>
      <w:r w:rsidR="00683A55">
        <w:rPr>
          <w:rFonts w:ascii="TimesNewRomanPSMT" w:hAnsi="TimesNewRomanPSMT"/>
          <w:color w:val="000000"/>
          <w:sz w:val="28"/>
          <w:szCs w:val="28"/>
        </w:rPr>
        <w:t>3</w:t>
      </w:r>
      <w:r w:rsidRPr="00B13552">
        <w:rPr>
          <w:rFonts w:ascii="TimesNewRomanPSMT" w:hAnsi="TimesNewRomanPSMT"/>
          <w:color w:val="000000"/>
          <w:sz w:val="28"/>
          <w:szCs w:val="28"/>
        </w:rPr>
        <w:t xml:space="preserve"> года у</w:t>
      </w:r>
      <w:r w:rsidR="00B13552" w:rsidRPr="00B13552">
        <w:rPr>
          <w:rFonts w:ascii="TimesNewRomanPSMT" w:hAnsi="TimesNewRomanPSMT"/>
          <w:color w:val="000000"/>
          <w:sz w:val="28"/>
          <w:szCs w:val="28"/>
        </w:rPr>
        <w:t>меньшается</w:t>
      </w:r>
      <w:r w:rsidRPr="00B13552">
        <w:rPr>
          <w:rFonts w:ascii="TimesNewRomanPSMT" w:hAnsi="TimesNewRomanPSMT"/>
          <w:color w:val="000000"/>
          <w:sz w:val="28"/>
          <w:szCs w:val="28"/>
        </w:rPr>
        <w:t xml:space="preserve"> к</w:t>
      </w:r>
      <w:r w:rsidR="00B13552">
        <w:rPr>
          <w:rFonts w:ascii="TimesNewRomanPSMT" w:hAnsi="TimesNewRomanPSMT"/>
          <w:color w:val="000000"/>
          <w:sz w:val="28"/>
          <w:szCs w:val="28"/>
        </w:rPr>
        <w:t xml:space="preserve"> </w:t>
      </w:r>
      <w:r w:rsidRPr="00B13552">
        <w:rPr>
          <w:rFonts w:ascii="TimesNewRomanPSMT" w:hAnsi="TimesNewRomanPSMT"/>
          <w:color w:val="000000"/>
          <w:sz w:val="28"/>
          <w:szCs w:val="28"/>
        </w:rPr>
        <w:t>объему бюджета 202</w:t>
      </w:r>
      <w:r w:rsidR="009D0796">
        <w:rPr>
          <w:rFonts w:ascii="TimesNewRomanPSMT" w:hAnsi="TimesNewRomanPSMT"/>
          <w:color w:val="000000"/>
          <w:sz w:val="28"/>
          <w:szCs w:val="28"/>
        </w:rPr>
        <w:t>2</w:t>
      </w:r>
      <w:r w:rsidRPr="00B13552">
        <w:rPr>
          <w:rFonts w:ascii="TimesNewRomanPSMT" w:hAnsi="TimesNewRomanPSMT"/>
          <w:color w:val="000000"/>
          <w:sz w:val="28"/>
          <w:szCs w:val="28"/>
        </w:rPr>
        <w:t xml:space="preserve"> года (ожидаемое) на </w:t>
      </w:r>
      <w:r w:rsidR="009D0796">
        <w:rPr>
          <w:rFonts w:ascii="TimesNewRomanPSMT" w:hAnsi="TimesNewRomanPSMT"/>
          <w:color w:val="000000"/>
          <w:sz w:val="28"/>
          <w:szCs w:val="28"/>
        </w:rPr>
        <w:t>555472,36</w:t>
      </w:r>
      <w:r w:rsidRPr="00B13552">
        <w:rPr>
          <w:rFonts w:ascii="TimesNewRomanPSMT" w:hAnsi="TimesNewRomanPSMT"/>
          <w:color w:val="000000"/>
          <w:sz w:val="28"/>
          <w:szCs w:val="28"/>
        </w:rPr>
        <w:t xml:space="preserve">тыс. рублей или на </w:t>
      </w:r>
      <w:r w:rsidR="009D0796">
        <w:rPr>
          <w:rFonts w:ascii="TimesNewRomanPSMT" w:hAnsi="TimesNewRomanPSMT"/>
          <w:color w:val="000000"/>
          <w:sz w:val="28"/>
          <w:szCs w:val="28"/>
        </w:rPr>
        <w:t>2</w:t>
      </w:r>
      <w:r w:rsidRPr="00B13552">
        <w:rPr>
          <w:rFonts w:ascii="TimesNewRomanPSMT" w:hAnsi="TimesNewRomanPSMT"/>
          <w:color w:val="000000"/>
          <w:sz w:val="28"/>
          <w:szCs w:val="28"/>
        </w:rPr>
        <w:t xml:space="preserve">8,1 </w:t>
      </w:r>
      <w:r w:rsidR="00B13552" w:rsidRPr="00B13552">
        <w:rPr>
          <w:rFonts w:ascii="TimesNewRomanPSMT" w:hAnsi="TimesNewRomanPSMT"/>
          <w:color w:val="000000"/>
          <w:sz w:val="28"/>
          <w:szCs w:val="28"/>
        </w:rPr>
        <w:t>процента</w:t>
      </w:r>
      <w:r w:rsidRPr="00B13552">
        <w:rPr>
          <w:rFonts w:ascii="TimesNewRomanPSMT" w:hAnsi="TimesNewRomanPSMT"/>
          <w:color w:val="000000"/>
          <w:sz w:val="28"/>
          <w:szCs w:val="28"/>
        </w:rPr>
        <w:t>, 202</w:t>
      </w:r>
      <w:r w:rsidR="009D0796">
        <w:rPr>
          <w:rFonts w:ascii="TimesNewRomanPSMT" w:hAnsi="TimesNewRomanPSMT"/>
          <w:color w:val="000000"/>
          <w:sz w:val="28"/>
          <w:szCs w:val="28"/>
        </w:rPr>
        <w:t>4</w:t>
      </w:r>
      <w:r w:rsidRPr="00B13552">
        <w:rPr>
          <w:rFonts w:ascii="TimesNewRomanPSMT" w:hAnsi="TimesNewRomanPSMT"/>
          <w:color w:val="000000"/>
          <w:sz w:val="28"/>
          <w:szCs w:val="28"/>
        </w:rPr>
        <w:t>года к 202</w:t>
      </w:r>
      <w:r w:rsidR="009D0796">
        <w:rPr>
          <w:rFonts w:ascii="TimesNewRomanPSMT" w:hAnsi="TimesNewRomanPSMT"/>
          <w:color w:val="000000"/>
          <w:sz w:val="28"/>
          <w:szCs w:val="28"/>
        </w:rPr>
        <w:t>3</w:t>
      </w:r>
      <w:r w:rsidRPr="00B13552">
        <w:rPr>
          <w:rFonts w:ascii="TimesNewRomanPSMT" w:hAnsi="TimesNewRomanPSMT"/>
          <w:color w:val="000000"/>
          <w:sz w:val="28"/>
          <w:szCs w:val="28"/>
        </w:rPr>
        <w:t xml:space="preserve"> году снижается на </w:t>
      </w:r>
      <w:r w:rsidR="009D0796">
        <w:rPr>
          <w:rFonts w:ascii="TimesNewRomanPSMT" w:hAnsi="TimesNewRomanPSMT"/>
          <w:color w:val="000000"/>
          <w:sz w:val="28"/>
          <w:szCs w:val="28"/>
        </w:rPr>
        <w:t>66437,2</w:t>
      </w:r>
      <w:r w:rsidRPr="00B13552">
        <w:rPr>
          <w:rFonts w:ascii="TimesNewRomanPSMT" w:hAnsi="TimesNewRomanPSMT"/>
          <w:color w:val="000000"/>
          <w:sz w:val="28"/>
          <w:szCs w:val="28"/>
        </w:rPr>
        <w:t xml:space="preserve">тыс. рублей или на </w:t>
      </w:r>
      <w:r w:rsidR="009D0796">
        <w:rPr>
          <w:rFonts w:ascii="TimesNewRomanPSMT" w:hAnsi="TimesNewRomanPSMT"/>
          <w:color w:val="000000"/>
          <w:sz w:val="28"/>
          <w:szCs w:val="28"/>
        </w:rPr>
        <w:t>4,6</w:t>
      </w:r>
      <w:r w:rsidR="00B13552" w:rsidRPr="00B13552">
        <w:rPr>
          <w:rFonts w:ascii="TimesNewRomanPSMT" w:hAnsi="TimesNewRomanPSMT"/>
          <w:color w:val="000000"/>
          <w:sz w:val="28"/>
          <w:szCs w:val="28"/>
        </w:rPr>
        <w:t>процента</w:t>
      </w:r>
      <w:r w:rsidRPr="00B13552">
        <w:rPr>
          <w:rFonts w:ascii="TimesNewRomanPSMT" w:hAnsi="TimesNewRomanPSMT"/>
          <w:color w:val="000000"/>
          <w:sz w:val="28"/>
          <w:szCs w:val="28"/>
        </w:rPr>
        <w:t>, 202</w:t>
      </w:r>
      <w:r w:rsidR="009D0796">
        <w:rPr>
          <w:rFonts w:ascii="TimesNewRomanPSMT" w:hAnsi="TimesNewRomanPSMT"/>
          <w:color w:val="000000"/>
          <w:sz w:val="28"/>
          <w:szCs w:val="28"/>
        </w:rPr>
        <w:t>5</w:t>
      </w:r>
      <w:r w:rsidRPr="00B13552">
        <w:rPr>
          <w:rFonts w:ascii="TimesNewRomanPSMT" w:hAnsi="TimesNewRomanPSMT"/>
          <w:color w:val="000000"/>
          <w:sz w:val="28"/>
          <w:szCs w:val="28"/>
        </w:rPr>
        <w:t xml:space="preserve"> года к 202</w:t>
      </w:r>
      <w:r w:rsidR="009D0796">
        <w:rPr>
          <w:rFonts w:ascii="TimesNewRomanPSMT" w:hAnsi="TimesNewRomanPSMT"/>
          <w:color w:val="000000"/>
          <w:sz w:val="28"/>
          <w:szCs w:val="28"/>
        </w:rPr>
        <w:t>4</w:t>
      </w:r>
      <w:r w:rsidRPr="00B13552">
        <w:rPr>
          <w:rFonts w:ascii="TimesNewRomanPSMT" w:hAnsi="TimesNewRomanPSMT"/>
          <w:color w:val="000000"/>
          <w:sz w:val="28"/>
          <w:szCs w:val="28"/>
        </w:rPr>
        <w:t xml:space="preserve"> году</w:t>
      </w:r>
      <w:r w:rsidR="00B13552" w:rsidRPr="00B13552">
        <w:rPr>
          <w:rFonts w:ascii="TimesNewRomanPSMT" w:hAnsi="TimesNewRomanPSMT"/>
          <w:color w:val="000000"/>
          <w:sz w:val="28"/>
          <w:szCs w:val="28"/>
        </w:rPr>
        <w:t xml:space="preserve"> </w:t>
      </w:r>
      <w:r w:rsidRPr="00B13552">
        <w:rPr>
          <w:rFonts w:ascii="TimesNewRomanPSMT" w:hAnsi="TimesNewRomanPSMT"/>
          <w:color w:val="000000"/>
          <w:sz w:val="28"/>
          <w:szCs w:val="28"/>
        </w:rPr>
        <w:t xml:space="preserve">снижается на </w:t>
      </w:r>
      <w:r w:rsidR="009D0796">
        <w:rPr>
          <w:rFonts w:ascii="TimesNewRomanPSMT" w:hAnsi="TimesNewRomanPSMT"/>
          <w:color w:val="000000"/>
          <w:sz w:val="28"/>
          <w:szCs w:val="28"/>
        </w:rPr>
        <w:t>204454,5</w:t>
      </w:r>
      <w:r w:rsidRPr="00B13552">
        <w:rPr>
          <w:rFonts w:ascii="TimesNewRomanPSMT" w:hAnsi="TimesNewRomanPSMT"/>
          <w:color w:val="000000"/>
          <w:sz w:val="28"/>
          <w:szCs w:val="28"/>
        </w:rPr>
        <w:t xml:space="preserve">тыс. рублей или на </w:t>
      </w:r>
      <w:r w:rsidR="009D0796">
        <w:rPr>
          <w:rFonts w:ascii="TimesNewRomanPSMT" w:hAnsi="TimesNewRomanPSMT"/>
          <w:color w:val="000000"/>
          <w:sz w:val="28"/>
          <w:szCs w:val="28"/>
        </w:rPr>
        <w:t>14,8</w:t>
      </w:r>
      <w:r w:rsidR="00B13552" w:rsidRPr="00B13552">
        <w:rPr>
          <w:rFonts w:ascii="TimesNewRomanPSMT" w:hAnsi="TimesNewRomanPSMT"/>
          <w:color w:val="000000"/>
          <w:sz w:val="28"/>
          <w:szCs w:val="28"/>
        </w:rPr>
        <w:t>процента.</w:t>
      </w:r>
      <w:proofErr w:type="gramEnd"/>
    </w:p>
    <w:p w:rsidR="00560D85" w:rsidRDefault="004D3CCE" w:rsidP="004D3CCE">
      <w:pPr>
        <w:shd w:val="clear" w:color="auto" w:fill="FFFFFF"/>
        <w:tabs>
          <w:tab w:val="left" w:pos="300"/>
        </w:tabs>
        <w:spacing w:after="0" w:line="240" w:lineRule="auto"/>
        <w:jc w:val="both"/>
        <w:rPr>
          <w:rFonts w:ascii="TimesNewRomanPSMT" w:hAnsi="TimesNewRomanPSMT"/>
          <w:color w:val="000000"/>
          <w:sz w:val="28"/>
          <w:szCs w:val="28"/>
        </w:rPr>
      </w:pPr>
      <w:r>
        <w:rPr>
          <w:rFonts w:ascii="Times New Roman" w:hAnsi="Times New Roman" w:cs="Times New Roman"/>
          <w:sz w:val="28"/>
          <w:szCs w:val="28"/>
        </w:rPr>
        <w:t xml:space="preserve">  </w:t>
      </w:r>
      <w:r w:rsidR="003361A0" w:rsidRPr="004D3CCE">
        <w:rPr>
          <w:rFonts w:ascii="Times New Roman" w:hAnsi="Times New Roman" w:cs="Times New Roman"/>
          <w:sz w:val="28"/>
          <w:szCs w:val="28"/>
        </w:rPr>
        <w:t xml:space="preserve">Представленные сведения указывают на социальную направленность </w:t>
      </w:r>
      <w:r w:rsidRPr="004D3CCE">
        <w:rPr>
          <w:rFonts w:ascii="Times New Roman" w:hAnsi="Times New Roman" w:cs="Times New Roman"/>
          <w:sz w:val="28"/>
          <w:szCs w:val="28"/>
        </w:rPr>
        <w:t>районного</w:t>
      </w:r>
      <w:r w:rsidR="003361A0" w:rsidRPr="004D3CCE">
        <w:rPr>
          <w:rFonts w:ascii="Times New Roman" w:hAnsi="Times New Roman" w:cs="Times New Roman"/>
          <w:sz w:val="28"/>
          <w:szCs w:val="28"/>
        </w:rPr>
        <w:t xml:space="preserve"> бюджета на 202</w:t>
      </w:r>
      <w:r w:rsidR="009D0796">
        <w:rPr>
          <w:rFonts w:ascii="Times New Roman" w:hAnsi="Times New Roman" w:cs="Times New Roman"/>
          <w:sz w:val="28"/>
          <w:szCs w:val="28"/>
        </w:rPr>
        <w:t>3</w:t>
      </w:r>
      <w:r>
        <w:rPr>
          <w:rFonts w:ascii="Times New Roman" w:hAnsi="Times New Roman" w:cs="Times New Roman"/>
          <w:sz w:val="28"/>
          <w:szCs w:val="28"/>
        </w:rPr>
        <w:t>-</w:t>
      </w:r>
      <w:r w:rsidRPr="00560D85">
        <w:rPr>
          <w:rFonts w:ascii="TimesNewRomanPSMT" w:hAnsi="TimesNewRomanPSMT"/>
          <w:color w:val="000000"/>
          <w:sz w:val="28"/>
          <w:szCs w:val="28"/>
        </w:rPr>
        <w:t>202</w:t>
      </w:r>
      <w:r w:rsidR="009D0796">
        <w:rPr>
          <w:rFonts w:ascii="TimesNewRomanPSMT" w:hAnsi="TimesNewRomanPSMT"/>
          <w:color w:val="000000"/>
          <w:sz w:val="28"/>
          <w:szCs w:val="28"/>
        </w:rPr>
        <w:t>5</w:t>
      </w:r>
      <w:r w:rsidRPr="00560D85">
        <w:rPr>
          <w:rFonts w:ascii="TimesNewRomanPSMT" w:hAnsi="TimesNewRomanPSMT"/>
          <w:color w:val="000000"/>
          <w:sz w:val="28"/>
          <w:szCs w:val="28"/>
        </w:rPr>
        <w:t>годах, обусловленные принятыми расходными обязательствами.</w:t>
      </w:r>
      <w:r w:rsidR="003361A0">
        <w:t xml:space="preserve"> </w:t>
      </w:r>
    </w:p>
    <w:p w:rsidR="00FD6F23" w:rsidRDefault="0018349A" w:rsidP="00560D85">
      <w:pPr>
        <w:shd w:val="clear" w:color="auto" w:fill="FFFFFF"/>
        <w:tabs>
          <w:tab w:val="left" w:pos="300"/>
        </w:tabs>
        <w:spacing w:after="0" w:line="240" w:lineRule="auto"/>
        <w:jc w:val="both"/>
        <w:rPr>
          <w:rFonts w:ascii="TimesNewRomanPSMT" w:hAnsi="TimesNewRomanPSMT"/>
          <w:color w:val="000000"/>
          <w:sz w:val="28"/>
          <w:szCs w:val="28"/>
        </w:rPr>
      </w:pPr>
      <w:r>
        <w:rPr>
          <w:rFonts w:ascii="TimesNewRomanPSMT" w:hAnsi="TimesNewRomanPSMT"/>
          <w:color w:val="000000"/>
          <w:sz w:val="24"/>
          <w:szCs w:val="24"/>
        </w:rPr>
        <w:t xml:space="preserve">    </w:t>
      </w:r>
      <w:r w:rsidR="00092409" w:rsidRPr="0018349A">
        <w:rPr>
          <w:rFonts w:ascii="TimesNewRomanPSMT" w:hAnsi="TimesNewRomanPSMT"/>
          <w:color w:val="000000"/>
          <w:sz w:val="28"/>
          <w:szCs w:val="28"/>
        </w:rPr>
        <w:t>Преимущественный удельный вес в структуре расходов в 202</w:t>
      </w:r>
      <w:r w:rsidR="009D0796">
        <w:rPr>
          <w:rFonts w:ascii="TimesNewRomanPSMT" w:hAnsi="TimesNewRomanPSMT"/>
          <w:color w:val="000000"/>
          <w:sz w:val="28"/>
          <w:szCs w:val="28"/>
        </w:rPr>
        <w:t>3</w:t>
      </w:r>
      <w:r w:rsidR="00092409" w:rsidRPr="0018349A">
        <w:rPr>
          <w:rFonts w:ascii="TimesNewRomanPSMT" w:hAnsi="TimesNewRomanPSMT"/>
          <w:color w:val="000000"/>
          <w:sz w:val="28"/>
          <w:szCs w:val="28"/>
        </w:rPr>
        <w:t xml:space="preserve"> - 202</w:t>
      </w:r>
      <w:r w:rsidR="009D0796">
        <w:rPr>
          <w:rFonts w:ascii="TimesNewRomanPSMT" w:hAnsi="TimesNewRomanPSMT"/>
          <w:color w:val="000000"/>
          <w:sz w:val="28"/>
          <w:szCs w:val="28"/>
        </w:rPr>
        <w:t>5</w:t>
      </w:r>
      <w:r w:rsidR="00092409" w:rsidRPr="0018349A">
        <w:rPr>
          <w:rFonts w:ascii="TimesNewRomanPSMT" w:hAnsi="TimesNewRomanPSMT"/>
          <w:color w:val="000000"/>
          <w:sz w:val="28"/>
          <w:szCs w:val="28"/>
        </w:rPr>
        <w:t xml:space="preserve"> годах</w:t>
      </w:r>
      <w:r w:rsidR="00092409" w:rsidRPr="0018349A">
        <w:rPr>
          <w:rFonts w:ascii="TimesNewRomanPSMT" w:hAnsi="TimesNewRomanPSMT"/>
          <w:color w:val="000000"/>
          <w:sz w:val="28"/>
          <w:szCs w:val="28"/>
        </w:rPr>
        <w:br/>
        <w:t xml:space="preserve">составляют расходы на «Образование» </w:t>
      </w:r>
      <w:r w:rsidR="000F6778">
        <w:rPr>
          <w:rFonts w:ascii="TimesNewRomanPSMT" w:hAnsi="TimesNewRomanPSMT"/>
          <w:color w:val="000000"/>
          <w:sz w:val="28"/>
          <w:szCs w:val="28"/>
        </w:rPr>
        <w:t>45,8</w:t>
      </w:r>
      <w:r w:rsidRPr="0018349A">
        <w:rPr>
          <w:rFonts w:ascii="TimesNewRomanPSMT" w:hAnsi="TimesNewRomanPSMT"/>
          <w:color w:val="000000"/>
          <w:sz w:val="28"/>
          <w:szCs w:val="28"/>
        </w:rPr>
        <w:t>процентов</w:t>
      </w:r>
      <w:r w:rsidR="00092409" w:rsidRPr="0018349A">
        <w:rPr>
          <w:rFonts w:ascii="TimesNewRomanPSMT" w:hAnsi="TimesNewRomanPSMT"/>
          <w:color w:val="000000"/>
          <w:sz w:val="28"/>
          <w:szCs w:val="28"/>
        </w:rPr>
        <w:t xml:space="preserve">, </w:t>
      </w:r>
      <w:r w:rsidR="000F6778">
        <w:rPr>
          <w:rFonts w:ascii="TimesNewRomanPSMT" w:hAnsi="TimesNewRomanPSMT"/>
          <w:color w:val="000000"/>
          <w:sz w:val="28"/>
          <w:szCs w:val="28"/>
        </w:rPr>
        <w:t>35,7</w:t>
      </w:r>
      <w:r w:rsidRPr="0018349A">
        <w:rPr>
          <w:rFonts w:ascii="TimesNewRomanPSMT" w:hAnsi="TimesNewRomanPSMT"/>
          <w:color w:val="000000"/>
          <w:sz w:val="28"/>
          <w:szCs w:val="28"/>
        </w:rPr>
        <w:t>процента</w:t>
      </w:r>
      <w:r w:rsidR="00092409" w:rsidRPr="0018349A">
        <w:rPr>
          <w:rFonts w:ascii="TimesNewRomanPSMT" w:hAnsi="TimesNewRomanPSMT"/>
          <w:color w:val="000000"/>
          <w:sz w:val="28"/>
          <w:szCs w:val="28"/>
        </w:rPr>
        <w:t xml:space="preserve">, </w:t>
      </w:r>
      <w:r w:rsidR="000F6778">
        <w:rPr>
          <w:rFonts w:ascii="TimesNewRomanPSMT" w:hAnsi="TimesNewRomanPSMT"/>
          <w:color w:val="000000"/>
          <w:sz w:val="28"/>
          <w:szCs w:val="28"/>
        </w:rPr>
        <w:t>37,5</w:t>
      </w:r>
      <w:r w:rsidRPr="0018349A">
        <w:rPr>
          <w:rFonts w:ascii="TimesNewRomanPSMT" w:hAnsi="TimesNewRomanPSMT"/>
          <w:color w:val="000000"/>
          <w:sz w:val="28"/>
          <w:szCs w:val="28"/>
        </w:rPr>
        <w:t>процента</w:t>
      </w:r>
      <w:r w:rsidR="00092409" w:rsidRPr="0018349A">
        <w:rPr>
          <w:rFonts w:ascii="TimesNewRomanPSMT" w:hAnsi="TimesNewRomanPSMT"/>
          <w:color w:val="000000"/>
          <w:sz w:val="28"/>
          <w:szCs w:val="28"/>
        </w:rPr>
        <w:t xml:space="preserve"> соответственно.</w:t>
      </w:r>
      <w:r w:rsidR="000F6778">
        <w:rPr>
          <w:rFonts w:ascii="TimesNewRomanPSMT" w:hAnsi="TimesNewRomanPSMT"/>
          <w:color w:val="000000"/>
          <w:sz w:val="28"/>
          <w:szCs w:val="28"/>
        </w:rPr>
        <w:t xml:space="preserve"> </w:t>
      </w:r>
      <w:r w:rsidR="00092409" w:rsidRPr="00FD6F23">
        <w:rPr>
          <w:rFonts w:ascii="TimesNewRomanPSMT" w:hAnsi="TimesNewRomanPSMT"/>
          <w:color w:val="000000"/>
          <w:sz w:val="28"/>
          <w:szCs w:val="28"/>
        </w:rPr>
        <w:t>Доля расходов на образование в 202</w:t>
      </w:r>
      <w:r w:rsidR="000F6778">
        <w:rPr>
          <w:rFonts w:ascii="TimesNewRomanPSMT" w:hAnsi="TimesNewRomanPSMT"/>
          <w:color w:val="000000"/>
          <w:sz w:val="28"/>
          <w:szCs w:val="28"/>
        </w:rPr>
        <w:t>3</w:t>
      </w:r>
      <w:r w:rsidR="00092409" w:rsidRPr="00FD6F23">
        <w:rPr>
          <w:rFonts w:ascii="TimesNewRomanPSMT" w:hAnsi="TimesNewRomanPSMT"/>
          <w:color w:val="000000"/>
          <w:sz w:val="28"/>
          <w:szCs w:val="28"/>
        </w:rPr>
        <w:t>года у</w:t>
      </w:r>
      <w:r w:rsidR="00FD6F23" w:rsidRPr="00FD6F23">
        <w:rPr>
          <w:rFonts w:ascii="TimesNewRomanPSMT" w:hAnsi="TimesNewRomanPSMT"/>
          <w:color w:val="000000"/>
          <w:sz w:val="28"/>
          <w:szCs w:val="28"/>
        </w:rPr>
        <w:t>меньшаетс</w:t>
      </w:r>
      <w:r w:rsidR="00092409" w:rsidRPr="00FD6F23">
        <w:rPr>
          <w:rFonts w:ascii="TimesNewRomanPSMT" w:hAnsi="TimesNewRomanPSMT"/>
          <w:color w:val="000000"/>
          <w:sz w:val="28"/>
          <w:szCs w:val="28"/>
        </w:rPr>
        <w:t>я против уровня</w:t>
      </w:r>
      <w:r w:rsidR="00FD6F23">
        <w:rPr>
          <w:rFonts w:ascii="TimesNewRomanPSMT" w:hAnsi="TimesNewRomanPSMT"/>
          <w:color w:val="000000"/>
          <w:sz w:val="28"/>
          <w:szCs w:val="28"/>
        </w:rPr>
        <w:t xml:space="preserve"> </w:t>
      </w:r>
      <w:r w:rsidR="00092409" w:rsidRPr="00FD6F23">
        <w:rPr>
          <w:rFonts w:ascii="TimesNewRomanPSMT" w:hAnsi="TimesNewRomanPSMT"/>
          <w:color w:val="000000"/>
          <w:sz w:val="28"/>
          <w:szCs w:val="28"/>
        </w:rPr>
        <w:t>202</w:t>
      </w:r>
      <w:r w:rsidR="000F6778">
        <w:rPr>
          <w:rFonts w:ascii="TimesNewRomanPSMT" w:hAnsi="TimesNewRomanPSMT"/>
          <w:color w:val="000000"/>
          <w:sz w:val="28"/>
          <w:szCs w:val="28"/>
        </w:rPr>
        <w:t>2</w:t>
      </w:r>
      <w:r w:rsidR="00092409" w:rsidRPr="00FD6F23">
        <w:rPr>
          <w:rFonts w:ascii="TimesNewRomanPSMT" w:hAnsi="TimesNewRomanPSMT"/>
          <w:color w:val="000000"/>
          <w:sz w:val="28"/>
          <w:szCs w:val="28"/>
        </w:rPr>
        <w:t xml:space="preserve"> года (</w:t>
      </w:r>
      <w:r w:rsidR="000F6778">
        <w:rPr>
          <w:rFonts w:ascii="TimesNewRomanPSMT" w:hAnsi="TimesNewRomanPSMT"/>
          <w:color w:val="000000"/>
          <w:sz w:val="28"/>
          <w:szCs w:val="28"/>
        </w:rPr>
        <w:t>23,1процент</w:t>
      </w:r>
      <w:r w:rsidR="00092409" w:rsidRPr="00FD6F23">
        <w:rPr>
          <w:rFonts w:ascii="TimesNewRomanPSMT" w:hAnsi="TimesNewRomanPSMT"/>
          <w:color w:val="000000"/>
          <w:sz w:val="28"/>
          <w:szCs w:val="28"/>
        </w:rPr>
        <w:t>).</w:t>
      </w:r>
    </w:p>
    <w:p w:rsidR="00FD6F23" w:rsidRPr="00FD6F23" w:rsidRDefault="00FD6F23" w:rsidP="00FD6F2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6F23">
        <w:rPr>
          <w:rFonts w:ascii="Times New Roman" w:eastAsia="Times New Roman" w:hAnsi="Times New Roman" w:cs="Times New Roman"/>
          <w:sz w:val="28"/>
          <w:szCs w:val="28"/>
        </w:rPr>
        <w:t xml:space="preserve">Анализ расходов бюджета </w:t>
      </w:r>
      <w:proofErr w:type="spellStart"/>
      <w:r w:rsidRPr="00FD6F23">
        <w:rPr>
          <w:rFonts w:ascii="Times New Roman" w:eastAsia="Times New Roman" w:hAnsi="Times New Roman" w:cs="Times New Roman"/>
          <w:sz w:val="28"/>
          <w:szCs w:val="28"/>
        </w:rPr>
        <w:t>Варненского</w:t>
      </w:r>
      <w:proofErr w:type="spellEnd"/>
      <w:r w:rsidRPr="00FD6F23">
        <w:rPr>
          <w:rFonts w:ascii="Times New Roman" w:eastAsia="Times New Roman" w:hAnsi="Times New Roman" w:cs="Times New Roman"/>
          <w:sz w:val="28"/>
          <w:szCs w:val="28"/>
        </w:rPr>
        <w:t xml:space="preserve"> муниципального района</w:t>
      </w:r>
      <w:r w:rsidR="00BA22FA" w:rsidRPr="00BA22FA">
        <w:rPr>
          <w:rFonts w:ascii="TimesNewRomanPSMT" w:hAnsi="TimesNewRomanPSMT"/>
          <w:color w:val="000000"/>
          <w:sz w:val="24"/>
          <w:szCs w:val="24"/>
        </w:rPr>
        <w:t xml:space="preserve"> </w:t>
      </w:r>
      <w:r w:rsidR="00BA22FA" w:rsidRPr="00BA22FA">
        <w:rPr>
          <w:rFonts w:ascii="TimesNewRomanPSMT" w:hAnsi="TimesNewRomanPSMT"/>
          <w:color w:val="000000"/>
          <w:sz w:val="28"/>
          <w:szCs w:val="28"/>
        </w:rPr>
        <w:t>на 202</w:t>
      </w:r>
      <w:r w:rsidR="000F6778">
        <w:rPr>
          <w:rFonts w:ascii="TimesNewRomanPSMT" w:hAnsi="TimesNewRomanPSMT"/>
          <w:color w:val="000000"/>
          <w:sz w:val="28"/>
          <w:szCs w:val="28"/>
        </w:rPr>
        <w:t>3</w:t>
      </w:r>
      <w:r w:rsidR="00BA22FA" w:rsidRPr="00BA22FA">
        <w:rPr>
          <w:rFonts w:ascii="TimesNewRomanPSMT" w:hAnsi="TimesNewRomanPSMT"/>
          <w:color w:val="000000"/>
          <w:sz w:val="28"/>
          <w:szCs w:val="28"/>
        </w:rPr>
        <w:t xml:space="preserve"> год и на плановый период</w:t>
      </w:r>
      <w:r w:rsidR="00BA22FA">
        <w:rPr>
          <w:rFonts w:ascii="TimesNewRomanPSMT" w:hAnsi="TimesNewRomanPSMT"/>
          <w:color w:val="000000"/>
          <w:sz w:val="28"/>
          <w:szCs w:val="28"/>
        </w:rPr>
        <w:t xml:space="preserve"> </w:t>
      </w:r>
      <w:r w:rsidR="00BA22FA" w:rsidRPr="00BA22FA">
        <w:rPr>
          <w:rFonts w:ascii="TimesNewRomanPSMT" w:hAnsi="TimesNewRomanPSMT"/>
          <w:color w:val="000000"/>
          <w:sz w:val="28"/>
          <w:szCs w:val="28"/>
        </w:rPr>
        <w:t>202</w:t>
      </w:r>
      <w:r w:rsidR="000F6778">
        <w:rPr>
          <w:rFonts w:ascii="TimesNewRomanPSMT" w:hAnsi="TimesNewRomanPSMT"/>
          <w:color w:val="000000"/>
          <w:sz w:val="28"/>
          <w:szCs w:val="28"/>
        </w:rPr>
        <w:t>4</w:t>
      </w:r>
      <w:r w:rsidR="00BA22FA" w:rsidRPr="00BA22FA">
        <w:rPr>
          <w:rFonts w:ascii="TimesNewRomanPSMT" w:hAnsi="TimesNewRomanPSMT"/>
          <w:color w:val="000000"/>
          <w:sz w:val="28"/>
          <w:szCs w:val="28"/>
        </w:rPr>
        <w:t xml:space="preserve"> и 202</w:t>
      </w:r>
      <w:r w:rsidR="000F6778">
        <w:rPr>
          <w:rFonts w:ascii="TimesNewRomanPSMT" w:hAnsi="TimesNewRomanPSMT"/>
          <w:color w:val="000000"/>
          <w:sz w:val="28"/>
          <w:szCs w:val="28"/>
        </w:rPr>
        <w:t>5</w:t>
      </w:r>
      <w:r w:rsidR="00BA22FA" w:rsidRPr="00BA22FA">
        <w:rPr>
          <w:rFonts w:ascii="TimesNewRomanPSMT" w:hAnsi="TimesNewRomanPSMT"/>
          <w:color w:val="000000"/>
          <w:sz w:val="28"/>
          <w:szCs w:val="28"/>
        </w:rPr>
        <w:t xml:space="preserve"> годов состоит из 11 разделов функциональной </w:t>
      </w:r>
      <w:proofErr w:type="gramStart"/>
      <w:r w:rsidR="00BA22FA" w:rsidRPr="00BA22FA">
        <w:rPr>
          <w:rFonts w:ascii="TimesNewRomanPSMT" w:hAnsi="TimesNewRomanPSMT"/>
          <w:color w:val="000000"/>
          <w:sz w:val="28"/>
          <w:szCs w:val="28"/>
        </w:rPr>
        <w:t>классификации расходов</w:t>
      </w:r>
      <w:r w:rsidR="00BA22FA">
        <w:rPr>
          <w:rFonts w:ascii="TimesNewRomanPSMT" w:hAnsi="TimesNewRomanPSMT"/>
          <w:color w:val="000000"/>
          <w:sz w:val="28"/>
          <w:szCs w:val="28"/>
        </w:rPr>
        <w:t xml:space="preserve"> </w:t>
      </w:r>
      <w:r w:rsidR="00BA22FA" w:rsidRPr="00BA22FA">
        <w:rPr>
          <w:rFonts w:ascii="TimesNewRomanPSMT" w:hAnsi="TimesNewRomanPSMT"/>
          <w:color w:val="000000"/>
          <w:sz w:val="28"/>
          <w:szCs w:val="28"/>
        </w:rPr>
        <w:t>бюджетов бюджетной системы Российской Федерации</w:t>
      </w:r>
      <w:proofErr w:type="gramEnd"/>
      <w:r w:rsidR="00BA22FA" w:rsidRPr="00BA22FA">
        <w:rPr>
          <w:rFonts w:ascii="TimesNewRomanPSMT" w:hAnsi="TimesNewRomanPSMT"/>
          <w:color w:val="000000"/>
          <w:sz w:val="28"/>
          <w:szCs w:val="28"/>
        </w:rPr>
        <w:t xml:space="preserve"> и представлена в таблице</w:t>
      </w:r>
      <w:r w:rsidRPr="00FD6F23">
        <w:rPr>
          <w:rFonts w:ascii="Times New Roman" w:eastAsia="Times New Roman" w:hAnsi="Times New Roman" w:cs="Times New Roman"/>
          <w:sz w:val="28"/>
          <w:szCs w:val="28"/>
        </w:rPr>
        <w:t xml:space="preserve"> в приложении 2 к </w:t>
      </w:r>
      <w:r w:rsidR="00BA22FA">
        <w:rPr>
          <w:rFonts w:ascii="Times New Roman" w:eastAsia="Times New Roman" w:hAnsi="Times New Roman" w:cs="Times New Roman"/>
          <w:sz w:val="28"/>
          <w:szCs w:val="28"/>
        </w:rPr>
        <w:t>э</w:t>
      </w:r>
      <w:r w:rsidRPr="00FD6F23">
        <w:rPr>
          <w:rFonts w:ascii="Times New Roman" w:eastAsia="Times New Roman" w:hAnsi="Times New Roman" w:cs="Times New Roman"/>
          <w:sz w:val="28"/>
          <w:szCs w:val="28"/>
        </w:rPr>
        <w:t>кспертному заключению.</w:t>
      </w:r>
    </w:p>
    <w:p w:rsidR="002712EC" w:rsidRDefault="00EB54FF" w:rsidP="002712EC">
      <w:pPr>
        <w:shd w:val="clear" w:color="auto" w:fill="FFFFFF"/>
        <w:tabs>
          <w:tab w:val="left" w:pos="300"/>
        </w:tabs>
        <w:spacing w:after="0" w:line="240" w:lineRule="auto"/>
        <w:jc w:val="both"/>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 xml:space="preserve">   </w:t>
      </w:r>
      <w:r w:rsidR="00092409" w:rsidRPr="00262A7D">
        <w:rPr>
          <w:rFonts w:ascii="TimesNewRomanPSMT" w:eastAsia="Times New Roman" w:hAnsi="TimesNewRomanPSMT" w:cs="Times New Roman"/>
          <w:color w:val="000000"/>
          <w:sz w:val="28"/>
          <w:szCs w:val="28"/>
        </w:rPr>
        <w:t xml:space="preserve">Сопоставление объема </w:t>
      </w:r>
      <w:r w:rsidR="002712EC" w:rsidRPr="00615770">
        <w:rPr>
          <w:rFonts w:ascii="Times New Roman" w:eastAsia="Times New Roman" w:hAnsi="Times New Roman" w:cs="Times New Roman"/>
          <w:sz w:val="28"/>
          <w:szCs w:val="28"/>
        </w:rPr>
        <w:t xml:space="preserve">бюджетных ассигнований предусмотренный в реестре расходных обязательств </w:t>
      </w:r>
      <w:r w:rsidR="00092409" w:rsidRPr="00262A7D">
        <w:rPr>
          <w:rFonts w:ascii="TimesNewRomanPSMT" w:eastAsia="Times New Roman" w:hAnsi="TimesNewRomanPSMT" w:cs="Times New Roman"/>
          <w:color w:val="000000"/>
          <w:sz w:val="28"/>
          <w:szCs w:val="28"/>
        </w:rPr>
        <w:t>на 202</w:t>
      </w:r>
      <w:r w:rsidR="000F6778">
        <w:rPr>
          <w:rFonts w:ascii="TimesNewRomanPSMT" w:eastAsia="Times New Roman" w:hAnsi="TimesNewRomanPSMT" w:cs="Times New Roman"/>
          <w:color w:val="000000"/>
          <w:sz w:val="28"/>
          <w:szCs w:val="28"/>
        </w:rPr>
        <w:t>3</w:t>
      </w:r>
      <w:r w:rsidR="00092409" w:rsidRPr="00262A7D">
        <w:rPr>
          <w:rFonts w:ascii="TimesNewRomanPSMT" w:eastAsia="Times New Roman" w:hAnsi="TimesNewRomanPSMT" w:cs="Times New Roman"/>
          <w:color w:val="000000"/>
          <w:sz w:val="28"/>
          <w:szCs w:val="28"/>
        </w:rPr>
        <w:t xml:space="preserve"> год и на плановый период</w:t>
      </w:r>
      <w:r w:rsidR="00262A7D">
        <w:rPr>
          <w:rFonts w:ascii="TimesNewRomanPSMT" w:eastAsia="Times New Roman" w:hAnsi="TimesNewRomanPSMT" w:cs="Times New Roman"/>
          <w:color w:val="000000"/>
          <w:sz w:val="28"/>
          <w:szCs w:val="28"/>
        </w:rPr>
        <w:t xml:space="preserve"> </w:t>
      </w:r>
      <w:r w:rsidR="00092409" w:rsidRPr="00262A7D">
        <w:rPr>
          <w:rFonts w:ascii="TimesNewRomanPSMT" w:eastAsia="Times New Roman" w:hAnsi="TimesNewRomanPSMT" w:cs="Times New Roman"/>
          <w:color w:val="000000"/>
          <w:sz w:val="28"/>
          <w:szCs w:val="28"/>
        </w:rPr>
        <w:t>202</w:t>
      </w:r>
      <w:r w:rsidR="000F6778">
        <w:rPr>
          <w:rFonts w:ascii="TimesNewRomanPSMT" w:eastAsia="Times New Roman" w:hAnsi="TimesNewRomanPSMT" w:cs="Times New Roman"/>
          <w:color w:val="000000"/>
          <w:sz w:val="28"/>
          <w:szCs w:val="28"/>
        </w:rPr>
        <w:t>4</w:t>
      </w:r>
      <w:r w:rsidR="00262A7D">
        <w:rPr>
          <w:rFonts w:ascii="TimesNewRomanPSMT" w:eastAsia="Times New Roman" w:hAnsi="TimesNewRomanPSMT" w:cs="Times New Roman"/>
          <w:color w:val="000000"/>
          <w:sz w:val="28"/>
          <w:szCs w:val="28"/>
        </w:rPr>
        <w:t xml:space="preserve"> </w:t>
      </w:r>
      <w:r w:rsidR="00092409" w:rsidRPr="00262A7D">
        <w:rPr>
          <w:rFonts w:ascii="TimesNewRomanPSMT" w:eastAsia="Times New Roman" w:hAnsi="TimesNewRomanPSMT" w:cs="Times New Roman"/>
          <w:color w:val="000000"/>
          <w:sz w:val="28"/>
          <w:szCs w:val="28"/>
        </w:rPr>
        <w:t>и 202</w:t>
      </w:r>
      <w:r w:rsidR="000F6778">
        <w:rPr>
          <w:rFonts w:ascii="TimesNewRomanPSMT" w:eastAsia="Times New Roman" w:hAnsi="TimesNewRomanPSMT" w:cs="Times New Roman"/>
          <w:color w:val="000000"/>
          <w:sz w:val="28"/>
          <w:szCs w:val="28"/>
        </w:rPr>
        <w:t>5</w:t>
      </w:r>
      <w:r w:rsidR="00262A7D" w:rsidRPr="00262A7D">
        <w:rPr>
          <w:rFonts w:ascii="TimesNewRomanPSMT" w:eastAsia="Times New Roman" w:hAnsi="TimesNewRomanPSMT" w:cs="Times New Roman"/>
          <w:color w:val="000000"/>
          <w:sz w:val="28"/>
          <w:szCs w:val="28"/>
        </w:rPr>
        <w:t xml:space="preserve"> годов </w:t>
      </w:r>
      <w:r w:rsidR="002712EC" w:rsidRPr="00615770">
        <w:rPr>
          <w:rFonts w:ascii="Times New Roman" w:eastAsia="Times New Roman" w:hAnsi="Times New Roman" w:cs="Times New Roman"/>
          <w:sz w:val="28"/>
          <w:szCs w:val="28"/>
        </w:rPr>
        <w:t>соответствует объему средств на исполнение расходных обязательств, предусмотренному в проекте решения</w:t>
      </w:r>
      <w:r w:rsidR="002712EC">
        <w:rPr>
          <w:rFonts w:ascii="Times New Roman" w:eastAsia="Times New Roman" w:hAnsi="Times New Roman" w:cs="Times New Roman"/>
          <w:sz w:val="28"/>
          <w:szCs w:val="28"/>
        </w:rPr>
        <w:t>.</w:t>
      </w:r>
      <w:r w:rsidR="002712EC" w:rsidRPr="00615770">
        <w:rPr>
          <w:rFonts w:ascii="Times New Roman" w:eastAsia="Times New Roman" w:hAnsi="Times New Roman" w:cs="Times New Roman"/>
          <w:sz w:val="28"/>
          <w:szCs w:val="28"/>
        </w:rPr>
        <w:t xml:space="preserve"> </w:t>
      </w:r>
    </w:p>
    <w:p w:rsidR="005E7853" w:rsidRPr="005E7853" w:rsidRDefault="005E7853" w:rsidP="005E7853">
      <w:pPr>
        <w:shd w:val="clear" w:color="auto" w:fill="FFFFFF"/>
        <w:spacing w:after="0" w:line="240" w:lineRule="auto"/>
        <w:jc w:val="center"/>
        <w:rPr>
          <w:rFonts w:ascii="Times New Roman" w:eastAsia="Times New Roman" w:hAnsi="Times New Roman" w:cs="Times New Roman"/>
          <w:b/>
          <w:sz w:val="28"/>
          <w:szCs w:val="28"/>
        </w:rPr>
      </w:pPr>
      <w:r w:rsidRPr="005E7853">
        <w:rPr>
          <w:rFonts w:ascii="Times New Roman" w:hAnsi="Times New Roman" w:cs="Times New Roman"/>
          <w:b/>
          <w:sz w:val="28"/>
          <w:szCs w:val="28"/>
        </w:rPr>
        <w:t>Расходы по основным разделам классификации расходов</w:t>
      </w:r>
    </w:p>
    <w:p w:rsidR="00BA22FA" w:rsidRDefault="00BA22FA" w:rsidP="00BA22F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 решения сформирован по разделам, подразделам, целевым статьям (муниципальным программам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и непрограммным направлениям деятельности), группам и подгруппам видов расходов.</w:t>
      </w:r>
    </w:p>
    <w:p w:rsidR="00C83D19" w:rsidRPr="00131835" w:rsidRDefault="00BA22FA" w:rsidP="00C83D19">
      <w:pPr>
        <w:shd w:val="clear" w:color="auto" w:fill="FFFFFF"/>
        <w:spacing w:after="0" w:line="240" w:lineRule="auto"/>
        <w:jc w:val="both"/>
        <w:rPr>
          <w:rFonts w:ascii="Times New Roman" w:eastAsia="Times New Roman" w:hAnsi="Times New Roman" w:cs="Times New Roman"/>
          <w:sz w:val="28"/>
          <w:szCs w:val="28"/>
        </w:rPr>
      </w:pPr>
      <w:r w:rsidRPr="00131835">
        <w:rPr>
          <w:rFonts w:ascii="Times New Roman" w:eastAsia="Times New Roman" w:hAnsi="Times New Roman" w:cs="Times New Roman"/>
          <w:sz w:val="28"/>
          <w:szCs w:val="28"/>
        </w:rPr>
        <w:t xml:space="preserve">    </w:t>
      </w:r>
      <w:r w:rsidR="00C83D19" w:rsidRPr="00131835">
        <w:rPr>
          <w:rFonts w:ascii="Times New Roman" w:eastAsia="Times New Roman" w:hAnsi="Times New Roman" w:cs="Times New Roman"/>
          <w:sz w:val="28"/>
          <w:szCs w:val="28"/>
        </w:rPr>
        <w:t xml:space="preserve">    По сравнению с ожидаемым исполнением бюджета по расходам в 2022году проектом решения предусмотрено увеличение бюджетных ассигнований на 2023год по 4 разделам классификации расходов бюджетов, по 7 разделам уменьшение.</w:t>
      </w:r>
    </w:p>
    <w:p w:rsidR="004A69CF" w:rsidRPr="00474127" w:rsidRDefault="00815515" w:rsidP="004A69CF">
      <w:pPr>
        <w:shd w:val="clear" w:color="auto" w:fill="FFFFFF"/>
        <w:spacing w:after="0" w:line="240" w:lineRule="auto"/>
        <w:jc w:val="both"/>
        <w:rPr>
          <w:rFonts w:ascii="Times New Roman" w:hAnsi="Times New Roman" w:cs="Times New Roman"/>
          <w:sz w:val="28"/>
          <w:szCs w:val="28"/>
        </w:rPr>
      </w:pPr>
      <w:r w:rsidRPr="00815515">
        <w:rPr>
          <w:rFonts w:ascii="Times New Roman" w:hAnsi="Times New Roman" w:cs="Times New Roman"/>
          <w:sz w:val="28"/>
          <w:szCs w:val="28"/>
        </w:rPr>
        <w:t xml:space="preserve">   </w:t>
      </w:r>
      <w:r w:rsidR="001D1887" w:rsidRPr="00474127">
        <w:rPr>
          <w:rFonts w:ascii="Times New Roman" w:hAnsi="Times New Roman" w:cs="Times New Roman"/>
          <w:b/>
          <w:sz w:val="28"/>
          <w:szCs w:val="28"/>
        </w:rPr>
        <w:t>Раздел 01«Общегосударственные вопросы»</w:t>
      </w:r>
      <w:r w:rsidR="001D1887" w:rsidRPr="00474127">
        <w:rPr>
          <w:rFonts w:ascii="Times New Roman" w:hAnsi="Times New Roman" w:cs="Times New Roman"/>
          <w:sz w:val="28"/>
          <w:szCs w:val="28"/>
        </w:rPr>
        <w:t xml:space="preserve"> аккумулирует расходы на общегосударственные вопросы, специфика которых не позволяет отнести их на другие соответствующие разделы и подразделы классификации расходов бюджетов. Бюджетные ассигнования местного бюджета по разделу на 202</w:t>
      </w:r>
      <w:r w:rsidR="00CC5AC2">
        <w:rPr>
          <w:rFonts w:ascii="Times New Roman" w:hAnsi="Times New Roman" w:cs="Times New Roman"/>
          <w:sz w:val="28"/>
          <w:szCs w:val="28"/>
        </w:rPr>
        <w:t>3</w:t>
      </w:r>
      <w:r w:rsidR="001D1887" w:rsidRPr="00474127">
        <w:rPr>
          <w:rFonts w:ascii="Times New Roman" w:hAnsi="Times New Roman" w:cs="Times New Roman"/>
          <w:sz w:val="28"/>
          <w:szCs w:val="28"/>
        </w:rPr>
        <w:t xml:space="preserve"> год запланированы в объеме </w:t>
      </w:r>
      <w:r w:rsidR="00CC5AC2">
        <w:rPr>
          <w:rFonts w:ascii="Times New Roman" w:hAnsi="Times New Roman" w:cs="Times New Roman"/>
          <w:sz w:val="28"/>
          <w:szCs w:val="28"/>
        </w:rPr>
        <w:t>127554,3</w:t>
      </w:r>
      <w:r w:rsidR="001D1887" w:rsidRPr="00474127">
        <w:rPr>
          <w:rFonts w:ascii="Times New Roman" w:hAnsi="Times New Roman" w:cs="Times New Roman"/>
          <w:sz w:val="28"/>
          <w:szCs w:val="28"/>
        </w:rPr>
        <w:t>тыс</w:t>
      </w:r>
      <w:proofErr w:type="gramStart"/>
      <w:r w:rsidR="001D1887" w:rsidRPr="00474127">
        <w:rPr>
          <w:rFonts w:ascii="Times New Roman" w:hAnsi="Times New Roman" w:cs="Times New Roman"/>
          <w:sz w:val="28"/>
          <w:szCs w:val="28"/>
        </w:rPr>
        <w:t>.р</w:t>
      </w:r>
      <w:proofErr w:type="gramEnd"/>
      <w:r w:rsidR="001D1887" w:rsidRPr="00474127">
        <w:rPr>
          <w:rFonts w:ascii="Times New Roman" w:hAnsi="Times New Roman" w:cs="Times New Roman"/>
          <w:sz w:val="28"/>
          <w:szCs w:val="28"/>
        </w:rPr>
        <w:t xml:space="preserve">ублей, с </w:t>
      </w:r>
      <w:r w:rsidR="00BA7B68" w:rsidRPr="00474127">
        <w:rPr>
          <w:rFonts w:ascii="Times New Roman" w:hAnsi="Times New Roman" w:cs="Times New Roman"/>
          <w:sz w:val="28"/>
          <w:szCs w:val="28"/>
        </w:rPr>
        <w:t>у</w:t>
      </w:r>
      <w:r w:rsidR="00AD297C">
        <w:rPr>
          <w:rFonts w:ascii="Times New Roman" w:hAnsi="Times New Roman" w:cs="Times New Roman"/>
          <w:sz w:val="28"/>
          <w:szCs w:val="28"/>
        </w:rPr>
        <w:t>меньше</w:t>
      </w:r>
      <w:r w:rsidR="00BA7B68" w:rsidRPr="00474127">
        <w:rPr>
          <w:rFonts w:ascii="Times New Roman" w:hAnsi="Times New Roman" w:cs="Times New Roman"/>
          <w:sz w:val="28"/>
          <w:szCs w:val="28"/>
        </w:rPr>
        <w:t>нием</w:t>
      </w:r>
      <w:r w:rsidR="001D1887" w:rsidRPr="00474127">
        <w:rPr>
          <w:rFonts w:ascii="Times New Roman" w:hAnsi="Times New Roman" w:cs="Times New Roman"/>
          <w:sz w:val="28"/>
          <w:szCs w:val="28"/>
        </w:rPr>
        <w:t xml:space="preserve"> к </w:t>
      </w:r>
      <w:r w:rsidR="00CC5AC2">
        <w:rPr>
          <w:rFonts w:ascii="Times New Roman" w:hAnsi="Times New Roman" w:cs="Times New Roman"/>
          <w:sz w:val="28"/>
          <w:szCs w:val="28"/>
        </w:rPr>
        <w:t>ожидаемому исполнению</w:t>
      </w:r>
      <w:r w:rsidR="001D1887" w:rsidRPr="00474127">
        <w:rPr>
          <w:rFonts w:ascii="Times New Roman" w:hAnsi="Times New Roman" w:cs="Times New Roman"/>
          <w:sz w:val="28"/>
          <w:szCs w:val="28"/>
        </w:rPr>
        <w:t xml:space="preserve"> 202</w:t>
      </w:r>
      <w:r w:rsidR="00CC5AC2">
        <w:rPr>
          <w:rFonts w:ascii="Times New Roman" w:hAnsi="Times New Roman" w:cs="Times New Roman"/>
          <w:sz w:val="28"/>
          <w:szCs w:val="28"/>
        </w:rPr>
        <w:t>2</w:t>
      </w:r>
      <w:r w:rsidR="001D1887" w:rsidRPr="00474127">
        <w:rPr>
          <w:rFonts w:ascii="Times New Roman" w:hAnsi="Times New Roman" w:cs="Times New Roman"/>
          <w:sz w:val="28"/>
          <w:szCs w:val="28"/>
        </w:rPr>
        <w:t xml:space="preserve"> года </w:t>
      </w:r>
      <w:r w:rsidR="00474127" w:rsidRPr="00474127">
        <w:rPr>
          <w:rFonts w:ascii="Times New Roman" w:hAnsi="Times New Roman" w:cs="Times New Roman"/>
          <w:sz w:val="28"/>
          <w:szCs w:val="28"/>
        </w:rPr>
        <w:t xml:space="preserve">на </w:t>
      </w:r>
      <w:r w:rsidR="00AD297C">
        <w:rPr>
          <w:rFonts w:ascii="Times New Roman" w:hAnsi="Times New Roman" w:cs="Times New Roman"/>
          <w:sz w:val="28"/>
          <w:szCs w:val="28"/>
        </w:rPr>
        <w:t>63017,8</w:t>
      </w:r>
      <w:r w:rsidR="001D1887" w:rsidRPr="00474127">
        <w:rPr>
          <w:rFonts w:ascii="Times New Roman" w:hAnsi="Times New Roman" w:cs="Times New Roman"/>
          <w:sz w:val="28"/>
          <w:szCs w:val="28"/>
        </w:rPr>
        <w:t xml:space="preserve">тыс. рублей </w:t>
      </w:r>
      <w:r w:rsidR="00474127" w:rsidRPr="00474127">
        <w:rPr>
          <w:rFonts w:ascii="Times New Roman" w:hAnsi="Times New Roman" w:cs="Times New Roman"/>
          <w:sz w:val="28"/>
          <w:szCs w:val="28"/>
        </w:rPr>
        <w:t>(</w:t>
      </w:r>
      <w:r w:rsidR="00AD297C">
        <w:rPr>
          <w:rFonts w:ascii="Times New Roman" w:hAnsi="Times New Roman" w:cs="Times New Roman"/>
          <w:sz w:val="28"/>
          <w:szCs w:val="28"/>
        </w:rPr>
        <w:t>33,1</w:t>
      </w:r>
      <w:r w:rsidR="00474127">
        <w:rPr>
          <w:rFonts w:ascii="Times New Roman" w:hAnsi="Times New Roman" w:cs="Times New Roman"/>
          <w:sz w:val="28"/>
          <w:szCs w:val="28"/>
        </w:rPr>
        <w:t>%</w:t>
      </w:r>
      <w:r w:rsidR="001D1887" w:rsidRPr="00474127">
        <w:rPr>
          <w:rFonts w:ascii="Times New Roman" w:hAnsi="Times New Roman" w:cs="Times New Roman"/>
          <w:sz w:val="28"/>
          <w:szCs w:val="28"/>
        </w:rPr>
        <w:t xml:space="preserve">). </w:t>
      </w:r>
      <w:r w:rsidR="004A69CF" w:rsidRPr="00474127">
        <w:rPr>
          <w:rFonts w:ascii="Times New Roman" w:hAnsi="Times New Roman" w:cs="Times New Roman"/>
          <w:sz w:val="28"/>
          <w:szCs w:val="28"/>
        </w:rPr>
        <w:t xml:space="preserve">  </w:t>
      </w:r>
    </w:p>
    <w:p w:rsidR="0007241E" w:rsidRPr="0031604C" w:rsidRDefault="004A69CF" w:rsidP="004A69CF">
      <w:pPr>
        <w:shd w:val="clear" w:color="auto" w:fill="FFFFFF"/>
        <w:spacing w:after="0" w:line="240" w:lineRule="auto"/>
        <w:jc w:val="both"/>
        <w:rPr>
          <w:rFonts w:ascii="Times New Roman" w:hAnsi="Times New Roman" w:cs="Times New Roman"/>
          <w:sz w:val="28"/>
          <w:szCs w:val="28"/>
        </w:rPr>
      </w:pPr>
      <w:r w:rsidRPr="0031604C">
        <w:rPr>
          <w:rFonts w:ascii="Calibri" w:hAnsi="Calibri" w:cs="Calibri"/>
          <w:sz w:val="24"/>
          <w:szCs w:val="24"/>
        </w:rPr>
        <w:t xml:space="preserve">      </w:t>
      </w:r>
      <w:r w:rsidR="001D1887" w:rsidRPr="0031604C">
        <w:rPr>
          <w:rFonts w:ascii="Times New Roman" w:hAnsi="Times New Roman" w:cs="Times New Roman"/>
          <w:sz w:val="28"/>
          <w:szCs w:val="28"/>
        </w:rPr>
        <w:t>Запланирован</w:t>
      </w:r>
      <w:r w:rsidR="0031604C">
        <w:rPr>
          <w:rFonts w:ascii="Times New Roman" w:hAnsi="Times New Roman" w:cs="Times New Roman"/>
          <w:sz w:val="28"/>
          <w:szCs w:val="28"/>
        </w:rPr>
        <w:t>о</w:t>
      </w:r>
      <w:r w:rsidR="001D1887" w:rsidRPr="0031604C">
        <w:rPr>
          <w:rFonts w:ascii="Times New Roman" w:hAnsi="Times New Roman" w:cs="Times New Roman"/>
          <w:sz w:val="28"/>
          <w:szCs w:val="28"/>
        </w:rPr>
        <w:t xml:space="preserve"> </w:t>
      </w:r>
      <w:r w:rsidR="0031604C" w:rsidRPr="0031604C">
        <w:rPr>
          <w:rFonts w:ascii="Times New Roman" w:hAnsi="Times New Roman" w:cs="Times New Roman"/>
          <w:sz w:val="28"/>
          <w:szCs w:val="28"/>
        </w:rPr>
        <w:t xml:space="preserve">наибольшее увеличение расходов </w:t>
      </w:r>
      <w:r w:rsidR="001D1887" w:rsidRPr="0031604C">
        <w:rPr>
          <w:rFonts w:ascii="Times New Roman" w:hAnsi="Times New Roman" w:cs="Times New Roman"/>
          <w:sz w:val="28"/>
          <w:szCs w:val="28"/>
        </w:rPr>
        <w:t xml:space="preserve">на: - выплаты персоналу в целях обеспечения выполнения функций государственными </w:t>
      </w:r>
      <w:r w:rsidR="001D1887" w:rsidRPr="0031604C">
        <w:rPr>
          <w:rFonts w:ascii="Times New Roman" w:hAnsi="Times New Roman" w:cs="Times New Roman"/>
          <w:sz w:val="28"/>
          <w:szCs w:val="28"/>
        </w:rPr>
        <w:lastRenderedPageBreak/>
        <w:t xml:space="preserve">(муниципальными) органами, казенными учреждениями, органами управления государственными внебюджетными фондами - на </w:t>
      </w:r>
      <w:r w:rsidR="00F07365" w:rsidRPr="0031604C">
        <w:rPr>
          <w:rFonts w:ascii="Times New Roman" w:hAnsi="Times New Roman" w:cs="Times New Roman"/>
          <w:sz w:val="28"/>
          <w:szCs w:val="28"/>
        </w:rPr>
        <w:t>14180,96</w:t>
      </w:r>
      <w:r w:rsidR="001D1887" w:rsidRPr="0031604C">
        <w:rPr>
          <w:rFonts w:ascii="Times New Roman" w:hAnsi="Times New Roman" w:cs="Times New Roman"/>
          <w:sz w:val="28"/>
          <w:szCs w:val="28"/>
        </w:rPr>
        <w:t>тыс. рублей (</w:t>
      </w:r>
      <w:r w:rsidR="00C83D19" w:rsidRPr="0031604C">
        <w:rPr>
          <w:rFonts w:ascii="Times New Roman" w:hAnsi="Times New Roman" w:cs="Times New Roman"/>
          <w:sz w:val="28"/>
          <w:szCs w:val="28"/>
        </w:rPr>
        <w:t>15,4</w:t>
      </w:r>
      <w:r w:rsidR="00474127" w:rsidRPr="0031604C">
        <w:rPr>
          <w:rFonts w:ascii="Times New Roman" w:hAnsi="Times New Roman" w:cs="Times New Roman"/>
          <w:sz w:val="28"/>
          <w:szCs w:val="28"/>
        </w:rPr>
        <w:t>%</w:t>
      </w:r>
      <w:r w:rsidR="001D1887" w:rsidRPr="0031604C">
        <w:rPr>
          <w:rFonts w:ascii="Times New Roman" w:hAnsi="Times New Roman" w:cs="Times New Roman"/>
          <w:sz w:val="28"/>
          <w:szCs w:val="28"/>
        </w:rPr>
        <w:t xml:space="preserve">); - закупку товаров, работ и услуг для обеспечения государственных (муниципальных) нужд - на </w:t>
      </w:r>
      <w:r w:rsidR="00131835" w:rsidRPr="0031604C">
        <w:rPr>
          <w:rFonts w:ascii="Times New Roman" w:hAnsi="Times New Roman" w:cs="Times New Roman"/>
          <w:sz w:val="28"/>
          <w:szCs w:val="28"/>
        </w:rPr>
        <w:t>3754,71</w:t>
      </w:r>
      <w:r w:rsidR="001D1887" w:rsidRPr="0031604C">
        <w:rPr>
          <w:rFonts w:ascii="Times New Roman" w:hAnsi="Times New Roman" w:cs="Times New Roman"/>
          <w:sz w:val="28"/>
          <w:szCs w:val="28"/>
        </w:rPr>
        <w:t>тыс. рублей (</w:t>
      </w:r>
      <w:r w:rsidR="00131835" w:rsidRPr="0031604C">
        <w:rPr>
          <w:rFonts w:ascii="Times New Roman" w:hAnsi="Times New Roman" w:cs="Times New Roman"/>
          <w:sz w:val="28"/>
          <w:szCs w:val="28"/>
        </w:rPr>
        <w:t>11,5</w:t>
      </w:r>
      <w:r w:rsidR="00474127" w:rsidRPr="0031604C">
        <w:rPr>
          <w:rFonts w:ascii="Times New Roman" w:hAnsi="Times New Roman" w:cs="Times New Roman"/>
          <w:sz w:val="28"/>
          <w:szCs w:val="28"/>
        </w:rPr>
        <w:t>%</w:t>
      </w:r>
      <w:r w:rsidR="0007241E" w:rsidRPr="0031604C">
        <w:rPr>
          <w:rFonts w:ascii="Times New Roman" w:hAnsi="Times New Roman" w:cs="Times New Roman"/>
          <w:sz w:val="28"/>
          <w:szCs w:val="28"/>
        </w:rPr>
        <w:t>);</w:t>
      </w:r>
    </w:p>
    <w:p w:rsidR="001D1887" w:rsidRPr="00D93E36" w:rsidRDefault="00AA49EC"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1887" w:rsidRPr="00D93E36">
        <w:rPr>
          <w:rFonts w:ascii="Times New Roman" w:hAnsi="Times New Roman" w:cs="Times New Roman"/>
          <w:sz w:val="28"/>
          <w:szCs w:val="28"/>
        </w:rPr>
        <w:t>Бюджетные ассигнования по данному разделу на 202</w:t>
      </w:r>
      <w:r w:rsidR="0031604C">
        <w:rPr>
          <w:rFonts w:ascii="Times New Roman" w:hAnsi="Times New Roman" w:cs="Times New Roman"/>
          <w:sz w:val="28"/>
          <w:szCs w:val="28"/>
        </w:rPr>
        <w:t>4</w:t>
      </w:r>
      <w:r w:rsidR="001D1887" w:rsidRPr="00D93E36">
        <w:rPr>
          <w:rFonts w:ascii="Times New Roman" w:hAnsi="Times New Roman" w:cs="Times New Roman"/>
          <w:sz w:val="28"/>
          <w:szCs w:val="28"/>
        </w:rPr>
        <w:t xml:space="preserve"> год запланированы в сумме </w:t>
      </w:r>
      <w:r w:rsidR="0031604C">
        <w:rPr>
          <w:rFonts w:ascii="Times New Roman" w:hAnsi="Times New Roman" w:cs="Times New Roman"/>
          <w:sz w:val="28"/>
          <w:szCs w:val="28"/>
        </w:rPr>
        <w:t>121023,4</w:t>
      </w:r>
      <w:r w:rsidR="001D1887" w:rsidRPr="00D93E36">
        <w:rPr>
          <w:rFonts w:ascii="Times New Roman" w:hAnsi="Times New Roman" w:cs="Times New Roman"/>
          <w:sz w:val="28"/>
          <w:szCs w:val="28"/>
        </w:rPr>
        <w:t>тыс. рублей (с у</w:t>
      </w:r>
      <w:r w:rsidR="0031604C">
        <w:rPr>
          <w:rFonts w:ascii="Times New Roman" w:hAnsi="Times New Roman" w:cs="Times New Roman"/>
          <w:sz w:val="28"/>
          <w:szCs w:val="28"/>
        </w:rPr>
        <w:t>меньше</w:t>
      </w:r>
      <w:r w:rsidR="001D1887" w:rsidRPr="00D93E36">
        <w:rPr>
          <w:rFonts w:ascii="Times New Roman" w:hAnsi="Times New Roman" w:cs="Times New Roman"/>
          <w:sz w:val="28"/>
          <w:szCs w:val="28"/>
        </w:rPr>
        <w:t xml:space="preserve">нием на </w:t>
      </w:r>
      <w:r w:rsidR="0031604C">
        <w:rPr>
          <w:rFonts w:ascii="Times New Roman" w:hAnsi="Times New Roman" w:cs="Times New Roman"/>
          <w:sz w:val="28"/>
          <w:szCs w:val="28"/>
        </w:rPr>
        <w:t>5</w:t>
      </w:r>
      <w:r w:rsidR="00D93E36" w:rsidRPr="00D93E36">
        <w:rPr>
          <w:rFonts w:ascii="Times New Roman" w:hAnsi="Times New Roman" w:cs="Times New Roman"/>
          <w:sz w:val="28"/>
          <w:szCs w:val="28"/>
        </w:rPr>
        <w:t>,1</w:t>
      </w:r>
      <w:r w:rsidR="001D1887" w:rsidRPr="00D93E36">
        <w:rPr>
          <w:rFonts w:ascii="Times New Roman" w:hAnsi="Times New Roman" w:cs="Times New Roman"/>
          <w:sz w:val="28"/>
          <w:szCs w:val="28"/>
        </w:rPr>
        <w:t xml:space="preserve"> % к предыдущему году), на 202</w:t>
      </w:r>
      <w:r w:rsidR="0031604C">
        <w:rPr>
          <w:rFonts w:ascii="Times New Roman" w:hAnsi="Times New Roman" w:cs="Times New Roman"/>
          <w:sz w:val="28"/>
          <w:szCs w:val="28"/>
        </w:rPr>
        <w:t>5</w:t>
      </w:r>
      <w:r w:rsidR="001D1887" w:rsidRPr="00D93E36">
        <w:rPr>
          <w:rFonts w:ascii="Times New Roman" w:hAnsi="Times New Roman" w:cs="Times New Roman"/>
          <w:sz w:val="28"/>
          <w:szCs w:val="28"/>
        </w:rPr>
        <w:t xml:space="preserve"> год - в сумме </w:t>
      </w:r>
      <w:r w:rsidR="0031604C">
        <w:rPr>
          <w:rFonts w:ascii="Times New Roman" w:hAnsi="Times New Roman" w:cs="Times New Roman"/>
          <w:sz w:val="28"/>
          <w:szCs w:val="28"/>
        </w:rPr>
        <w:t>120492,1</w:t>
      </w:r>
      <w:r w:rsidR="001D1887" w:rsidRPr="00D93E36">
        <w:rPr>
          <w:rFonts w:ascii="Times New Roman" w:hAnsi="Times New Roman" w:cs="Times New Roman"/>
          <w:sz w:val="28"/>
          <w:szCs w:val="28"/>
        </w:rPr>
        <w:t>тыс. рублей (с у</w:t>
      </w:r>
      <w:r w:rsidR="00D93E36" w:rsidRPr="00D93E36">
        <w:rPr>
          <w:rFonts w:ascii="Times New Roman" w:hAnsi="Times New Roman" w:cs="Times New Roman"/>
          <w:sz w:val="28"/>
          <w:szCs w:val="28"/>
        </w:rPr>
        <w:t>меньшением</w:t>
      </w:r>
      <w:r w:rsidR="001D1887" w:rsidRPr="00D93E36">
        <w:rPr>
          <w:rFonts w:ascii="Times New Roman" w:hAnsi="Times New Roman" w:cs="Times New Roman"/>
          <w:sz w:val="28"/>
          <w:szCs w:val="28"/>
        </w:rPr>
        <w:t xml:space="preserve"> на </w:t>
      </w:r>
      <w:r w:rsidR="00D93E36" w:rsidRPr="00D93E36">
        <w:rPr>
          <w:rFonts w:ascii="Times New Roman" w:hAnsi="Times New Roman" w:cs="Times New Roman"/>
          <w:sz w:val="28"/>
          <w:szCs w:val="28"/>
        </w:rPr>
        <w:t>0,</w:t>
      </w:r>
      <w:r w:rsidR="0031604C">
        <w:rPr>
          <w:rFonts w:ascii="Times New Roman" w:hAnsi="Times New Roman" w:cs="Times New Roman"/>
          <w:sz w:val="28"/>
          <w:szCs w:val="28"/>
        </w:rPr>
        <w:t>4 % к 2024</w:t>
      </w:r>
      <w:r w:rsidR="001D1887" w:rsidRPr="00D93E36">
        <w:rPr>
          <w:rFonts w:ascii="Times New Roman" w:hAnsi="Times New Roman" w:cs="Times New Roman"/>
          <w:sz w:val="28"/>
          <w:szCs w:val="28"/>
        </w:rPr>
        <w:t xml:space="preserve"> году). Доля расходов по разделу в общем объеме расходов бюджета в 202</w:t>
      </w:r>
      <w:r w:rsidR="0031604C">
        <w:rPr>
          <w:rFonts w:ascii="Times New Roman" w:hAnsi="Times New Roman" w:cs="Times New Roman"/>
          <w:sz w:val="28"/>
          <w:szCs w:val="28"/>
        </w:rPr>
        <w:t>3</w:t>
      </w:r>
      <w:r w:rsidR="001D1887" w:rsidRPr="00D93E36">
        <w:rPr>
          <w:rFonts w:ascii="Times New Roman" w:hAnsi="Times New Roman" w:cs="Times New Roman"/>
          <w:sz w:val="28"/>
          <w:szCs w:val="28"/>
        </w:rPr>
        <w:t xml:space="preserve"> году составляет </w:t>
      </w:r>
      <w:r w:rsidR="0031604C">
        <w:rPr>
          <w:rFonts w:ascii="Times New Roman" w:hAnsi="Times New Roman" w:cs="Times New Roman"/>
          <w:sz w:val="28"/>
          <w:szCs w:val="28"/>
        </w:rPr>
        <w:t>8,8</w:t>
      </w:r>
      <w:r w:rsidR="001D1887" w:rsidRPr="00D93E36">
        <w:rPr>
          <w:rFonts w:ascii="Times New Roman" w:hAnsi="Times New Roman" w:cs="Times New Roman"/>
          <w:sz w:val="28"/>
          <w:szCs w:val="28"/>
        </w:rPr>
        <w:t xml:space="preserve"> процента.</w:t>
      </w:r>
    </w:p>
    <w:p w:rsidR="00AA49EC" w:rsidRPr="00AA49EC" w:rsidRDefault="00D73DDB" w:rsidP="002D7803">
      <w:pPr>
        <w:shd w:val="clear" w:color="auto" w:fill="FFFFFF"/>
        <w:spacing w:after="0" w:line="240" w:lineRule="auto"/>
        <w:jc w:val="both"/>
        <w:rPr>
          <w:rFonts w:ascii="Times New Roman" w:hAnsi="Times New Roman" w:cs="Times New Roman"/>
          <w:sz w:val="28"/>
          <w:szCs w:val="28"/>
        </w:rPr>
      </w:pPr>
      <w:r w:rsidRPr="00D93E36">
        <w:rPr>
          <w:rFonts w:ascii="Times New Roman" w:hAnsi="Times New Roman" w:cs="Times New Roman"/>
          <w:b/>
          <w:sz w:val="28"/>
          <w:szCs w:val="28"/>
        </w:rPr>
        <w:t>Раздел 0200 «Национальная оборона»</w:t>
      </w:r>
      <w:r w:rsidRPr="00701016">
        <w:rPr>
          <w:rFonts w:ascii="Calibri" w:hAnsi="Calibri" w:cs="Calibri"/>
          <w:sz w:val="24"/>
          <w:szCs w:val="24"/>
        </w:rPr>
        <w:t xml:space="preserve"> </w:t>
      </w:r>
      <w:r w:rsidRPr="00AA49EC">
        <w:rPr>
          <w:rFonts w:ascii="Times New Roman" w:hAnsi="Times New Roman" w:cs="Times New Roman"/>
          <w:sz w:val="28"/>
          <w:szCs w:val="28"/>
        </w:rPr>
        <w:t xml:space="preserve">в классификации расходов </w:t>
      </w:r>
      <w:r w:rsidR="00D93E36" w:rsidRPr="00AA49EC">
        <w:rPr>
          <w:rFonts w:ascii="Times New Roman" w:hAnsi="Times New Roman" w:cs="Times New Roman"/>
          <w:sz w:val="28"/>
          <w:szCs w:val="28"/>
        </w:rPr>
        <w:t>местного</w:t>
      </w:r>
      <w:r w:rsidRPr="00AA49EC">
        <w:rPr>
          <w:rFonts w:ascii="Times New Roman" w:hAnsi="Times New Roman" w:cs="Times New Roman"/>
          <w:sz w:val="28"/>
          <w:szCs w:val="28"/>
        </w:rPr>
        <w:t xml:space="preserve"> бюджета отражает расходы в сфере мобилизационной и вневойсковой подготовки. Бюджетные ассигнования по разделу на 202</w:t>
      </w:r>
      <w:r w:rsidR="0031604C">
        <w:rPr>
          <w:rFonts w:ascii="Times New Roman" w:hAnsi="Times New Roman" w:cs="Times New Roman"/>
          <w:sz w:val="28"/>
          <w:szCs w:val="28"/>
        </w:rPr>
        <w:t>3</w:t>
      </w:r>
      <w:r w:rsidRPr="00AA49EC">
        <w:rPr>
          <w:rFonts w:ascii="Times New Roman" w:hAnsi="Times New Roman" w:cs="Times New Roman"/>
          <w:sz w:val="28"/>
          <w:szCs w:val="28"/>
        </w:rPr>
        <w:t xml:space="preserve"> год запланированы в объеме </w:t>
      </w:r>
      <w:r w:rsidR="0031604C">
        <w:rPr>
          <w:rFonts w:ascii="Times New Roman" w:hAnsi="Times New Roman" w:cs="Times New Roman"/>
          <w:sz w:val="28"/>
          <w:szCs w:val="28"/>
        </w:rPr>
        <w:t>2634,7</w:t>
      </w:r>
      <w:r w:rsidRPr="00AA49EC">
        <w:rPr>
          <w:rFonts w:ascii="Times New Roman" w:hAnsi="Times New Roman" w:cs="Times New Roman"/>
          <w:sz w:val="28"/>
          <w:szCs w:val="28"/>
        </w:rPr>
        <w:t>тыс. рублей с увеличением к первоначальному показателю 202</w:t>
      </w:r>
      <w:r w:rsidR="0031604C">
        <w:rPr>
          <w:rFonts w:ascii="Times New Roman" w:hAnsi="Times New Roman" w:cs="Times New Roman"/>
          <w:sz w:val="28"/>
          <w:szCs w:val="28"/>
        </w:rPr>
        <w:t>2</w:t>
      </w:r>
      <w:r w:rsidRPr="00AA49EC">
        <w:rPr>
          <w:rFonts w:ascii="Times New Roman" w:hAnsi="Times New Roman" w:cs="Times New Roman"/>
          <w:sz w:val="28"/>
          <w:szCs w:val="28"/>
        </w:rPr>
        <w:t xml:space="preserve"> года на </w:t>
      </w:r>
      <w:r w:rsidR="0031604C">
        <w:rPr>
          <w:rFonts w:ascii="Times New Roman" w:hAnsi="Times New Roman" w:cs="Times New Roman"/>
          <w:sz w:val="28"/>
          <w:szCs w:val="28"/>
        </w:rPr>
        <w:t>430,0</w:t>
      </w:r>
      <w:r w:rsidRPr="00AA49EC">
        <w:rPr>
          <w:rFonts w:ascii="Times New Roman" w:hAnsi="Times New Roman" w:cs="Times New Roman"/>
          <w:sz w:val="28"/>
          <w:szCs w:val="28"/>
        </w:rPr>
        <w:t>тыс</w:t>
      </w:r>
      <w:proofErr w:type="gramStart"/>
      <w:r w:rsidRPr="00AA49EC">
        <w:rPr>
          <w:rFonts w:ascii="Times New Roman" w:hAnsi="Times New Roman" w:cs="Times New Roman"/>
          <w:sz w:val="28"/>
          <w:szCs w:val="28"/>
        </w:rPr>
        <w:t>.р</w:t>
      </w:r>
      <w:proofErr w:type="gramEnd"/>
      <w:r w:rsidRPr="00AA49EC">
        <w:rPr>
          <w:rFonts w:ascii="Times New Roman" w:hAnsi="Times New Roman" w:cs="Times New Roman"/>
          <w:sz w:val="28"/>
          <w:szCs w:val="28"/>
        </w:rPr>
        <w:t xml:space="preserve">ублей </w:t>
      </w:r>
      <w:r w:rsidR="00AA49EC" w:rsidRPr="00AA49EC">
        <w:rPr>
          <w:rFonts w:ascii="Times New Roman" w:hAnsi="Times New Roman" w:cs="Times New Roman"/>
          <w:sz w:val="28"/>
          <w:szCs w:val="28"/>
        </w:rPr>
        <w:t>(16,</w:t>
      </w:r>
      <w:r w:rsidR="0031604C">
        <w:rPr>
          <w:rFonts w:ascii="Times New Roman" w:hAnsi="Times New Roman" w:cs="Times New Roman"/>
          <w:sz w:val="28"/>
          <w:szCs w:val="28"/>
        </w:rPr>
        <w:t>3</w:t>
      </w:r>
      <w:r w:rsidRPr="00AA49EC">
        <w:rPr>
          <w:rFonts w:ascii="Times New Roman" w:hAnsi="Times New Roman" w:cs="Times New Roman"/>
          <w:sz w:val="28"/>
          <w:szCs w:val="28"/>
        </w:rPr>
        <w:t xml:space="preserve"> %). </w:t>
      </w:r>
    </w:p>
    <w:p w:rsidR="00AA49EC" w:rsidRDefault="00D73DDB" w:rsidP="002D7803">
      <w:pPr>
        <w:shd w:val="clear" w:color="auto" w:fill="FFFFFF"/>
        <w:spacing w:after="0" w:line="240" w:lineRule="auto"/>
        <w:jc w:val="both"/>
        <w:rPr>
          <w:rFonts w:ascii="Calibri" w:hAnsi="Calibri" w:cs="Calibri"/>
          <w:sz w:val="24"/>
          <w:szCs w:val="24"/>
        </w:rPr>
      </w:pPr>
      <w:r w:rsidRPr="00AA49EC">
        <w:rPr>
          <w:rFonts w:ascii="Times New Roman" w:hAnsi="Times New Roman" w:cs="Times New Roman"/>
          <w:sz w:val="28"/>
          <w:szCs w:val="28"/>
        </w:rPr>
        <w:t xml:space="preserve">По данному разделу планируются </w:t>
      </w:r>
      <w:r w:rsidR="00AA49EC" w:rsidRPr="00AA49EC">
        <w:rPr>
          <w:rFonts w:ascii="Times New Roman" w:hAnsi="Times New Roman" w:cs="Times New Roman"/>
          <w:sz w:val="28"/>
          <w:szCs w:val="28"/>
        </w:rPr>
        <w:t xml:space="preserve">межбюджетные трансферты </w:t>
      </w:r>
      <w:r w:rsidRPr="00AA49EC">
        <w:rPr>
          <w:rFonts w:ascii="Times New Roman" w:hAnsi="Times New Roman" w:cs="Times New Roman"/>
          <w:sz w:val="28"/>
          <w:szCs w:val="28"/>
        </w:rPr>
        <w:t>бюджетам для предоставления субвенций бюджетам поселений, расположенных в границах этих муниципальных образований, на осуществление полномочий по первичному воинскому учету на территориях, где отсутствуют военные комиссариаты.</w:t>
      </w:r>
      <w:r w:rsidRPr="00701016">
        <w:rPr>
          <w:rFonts w:ascii="Calibri" w:hAnsi="Calibri" w:cs="Calibri"/>
          <w:sz w:val="24"/>
          <w:szCs w:val="24"/>
        </w:rPr>
        <w:t xml:space="preserve"> </w:t>
      </w:r>
    </w:p>
    <w:p w:rsidR="00AA49EC" w:rsidRPr="00AA49EC" w:rsidRDefault="00AA49EC" w:rsidP="002D7803">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AA49EC">
        <w:rPr>
          <w:rFonts w:ascii="Times New Roman" w:hAnsi="Times New Roman" w:cs="Times New Roman"/>
          <w:sz w:val="28"/>
          <w:szCs w:val="28"/>
        </w:rPr>
        <w:t>Бюджетные ассигнования по данному разделу на 202</w:t>
      </w:r>
      <w:r w:rsidR="005244E5">
        <w:rPr>
          <w:rFonts w:ascii="Times New Roman" w:hAnsi="Times New Roman" w:cs="Times New Roman"/>
          <w:sz w:val="28"/>
          <w:szCs w:val="28"/>
        </w:rPr>
        <w:t>4</w:t>
      </w:r>
      <w:r w:rsidR="00D73DDB" w:rsidRPr="00AA49EC">
        <w:rPr>
          <w:rFonts w:ascii="Times New Roman" w:hAnsi="Times New Roman" w:cs="Times New Roman"/>
          <w:sz w:val="28"/>
          <w:szCs w:val="28"/>
        </w:rPr>
        <w:t xml:space="preserve"> год запланированы в сумме </w:t>
      </w:r>
      <w:r w:rsidR="005244E5">
        <w:rPr>
          <w:rFonts w:ascii="Times New Roman" w:hAnsi="Times New Roman" w:cs="Times New Roman"/>
          <w:sz w:val="28"/>
          <w:szCs w:val="28"/>
        </w:rPr>
        <w:t>2753,8</w:t>
      </w:r>
      <w:r w:rsidR="00D73DDB" w:rsidRPr="00AA49EC">
        <w:rPr>
          <w:rFonts w:ascii="Times New Roman" w:hAnsi="Times New Roman" w:cs="Times New Roman"/>
          <w:sz w:val="28"/>
          <w:szCs w:val="28"/>
        </w:rPr>
        <w:t xml:space="preserve">тыс. рублей (с увеличением на </w:t>
      </w:r>
      <w:r w:rsidR="005244E5">
        <w:rPr>
          <w:rFonts w:ascii="Times New Roman" w:hAnsi="Times New Roman" w:cs="Times New Roman"/>
          <w:sz w:val="28"/>
          <w:szCs w:val="28"/>
        </w:rPr>
        <w:t>4,3</w:t>
      </w:r>
      <w:r w:rsidR="00D73DDB" w:rsidRPr="00AA49EC">
        <w:rPr>
          <w:rFonts w:ascii="Times New Roman" w:hAnsi="Times New Roman" w:cs="Times New Roman"/>
          <w:sz w:val="28"/>
          <w:szCs w:val="28"/>
        </w:rPr>
        <w:t>% к предыдущему году), на 202</w:t>
      </w:r>
      <w:r w:rsidR="005244E5">
        <w:rPr>
          <w:rFonts w:ascii="Times New Roman" w:hAnsi="Times New Roman" w:cs="Times New Roman"/>
          <w:sz w:val="28"/>
          <w:szCs w:val="28"/>
        </w:rPr>
        <w:t>5</w:t>
      </w:r>
      <w:r w:rsidR="00D73DDB" w:rsidRPr="00AA49EC">
        <w:rPr>
          <w:rFonts w:ascii="Times New Roman" w:hAnsi="Times New Roman" w:cs="Times New Roman"/>
          <w:sz w:val="28"/>
          <w:szCs w:val="28"/>
        </w:rPr>
        <w:t xml:space="preserve"> год - в сумме </w:t>
      </w:r>
      <w:r w:rsidR="005244E5">
        <w:rPr>
          <w:rFonts w:ascii="Times New Roman" w:hAnsi="Times New Roman" w:cs="Times New Roman"/>
          <w:sz w:val="28"/>
          <w:szCs w:val="28"/>
        </w:rPr>
        <w:t>2851,2</w:t>
      </w:r>
      <w:r w:rsidR="00D73DDB" w:rsidRPr="00AA49EC">
        <w:rPr>
          <w:rFonts w:ascii="Times New Roman" w:hAnsi="Times New Roman" w:cs="Times New Roman"/>
          <w:sz w:val="28"/>
          <w:szCs w:val="28"/>
        </w:rPr>
        <w:t>тыс. рублей (с увеличением на 3,</w:t>
      </w:r>
      <w:r w:rsidR="005244E5">
        <w:rPr>
          <w:rFonts w:ascii="Times New Roman" w:hAnsi="Times New Roman" w:cs="Times New Roman"/>
          <w:sz w:val="28"/>
          <w:szCs w:val="28"/>
        </w:rPr>
        <w:t>1</w:t>
      </w:r>
      <w:r w:rsidR="00D73DDB" w:rsidRPr="00AA49EC">
        <w:rPr>
          <w:rFonts w:ascii="Times New Roman" w:hAnsi="Times New Roman" w:cs="Times New Roman"/>
          <w:sz w:val="28"/>
          <w:szCs w:val="28"/>
        </w:rPr>
        <w:t xml:space="preserve"> % к 202</w:t>
      </w:r>
      <w:r w:rsidR="005244E5">
        <w:rPr>
          <w:rFonts w:ascii="Times New Roman" w:hAnsi="Times New Roman" w:cs="Times New Roman"/>
          <w:sz w:val="28"/>
          <w:szCs w:val="28"/>
        </w:rPr>
        <w:t>4</w:t>
      </w:r>
      <w:r w:rsidR="00D73DDB" w:rsidRPr="00AA49EC">
        <w:rPr>
          <w:rFonts w:ascii="Times New Roman" w:hAnsi="Times New Roman" w:cs="Times New Roman"/>
          <w:sz w:val="28"/>
          <w:szCs w:val="28"/>
        </w:rPr>
        <w:t xml:space="preserve"> году). Доля расходов по разделу в общем объеме расходов бюджета в 202</w:t>
      </w:r>
      <w:r w:rsidR="005244E5">
        <w:rPr>
          <w:rFonts w:ascii="Times New Roman" w:hAnsi="Times New Roman" w:cs="Times New Roman"/>
          <w:sz w:val="28"/>
          <w:szCs w:val="28"/>
        </w:rPr>
        <w:t>3</w:t>
      </w:r>
      <w:r w:rsidR="00D73DDB" w:rsidRPr="00AA49EC">
        <w:rPr>
          <w:rFonts w:ascii="Times New Roman" w:hAnsi="Times New Roman" w:cs="Times New Roman"/>
          <w:sz w:val="28"/>
          <w:szCs w:val="28"/>
        </w:rPr>
        <w:t xml:space="preserve"> году составляет </w:t>
      </w:r>
      <w:r w:rsidRPr="00AA49EC">
        <w:rPr>
          <w:rFonts w:ascii="Times New Roman" w:hAnsi="Times New Roman" w:cs="Times New Roman"/>
          <w:sz w:val="28"/>
          <w:szCs w:val="28"/>
        </w:rPr>
        <w:t>0,2</w:t>
      </w:r>
      <w:r w:rsidR="00D73DDB" w:rsidRPr="00AA49EC">
        <w:rPr>
          <w:rFonts w:ascii="Times New Roman" w:hAnsi="Times New Roman" w:cs="Times New Roman"/>
          <w:sz w:val="28"/>
          <w:szCs w:val="28"/>
        </w:rPr>
        <w:t xml:space="preserve"> процента. </w:t>
      </w:r>
    </w:p>
    <w:p w:rsidR="009B2913" w:rsidRDefault="00D73DDB" w:rsidP="002D7803">
      <w:pPr>
        <w:shd w:val="clear" w:color="auto" w:fill="FFFFFF"/>
        <w:spacing w:after="0" w:line="240" w:lineRule="auto"/>
        <w:jc w:val="both"/>
        <w:rPr>
          <w:rFonts w:ascii="Calibri" w:hAnsi="Calibri" w:cs="Calibri"/>
          <w:sz w:val="24"/>
          <w:szCs w:val="24"/>
        </w:rPr>
      </w:pPr>
      <w:r w:rsidRPr="00AA49EC">
        <w:rPr>
          <w:rFonts w:ascii="Times New Roman" w:hAnsi="Times New Roman" w:cs="Times New Roman"/>
          <w:b/>
          <w:sz w:val="28"/>
          <w:szCs w:val="28"/>
        </w:rPr>
        <w:t>Раздел 0300 «Национальная безопасность и правоохранительная деятельность»</w:t>
      </w:r>
      <w:r w:rsidRPr="00701016">
        <w:rPr>
          <w:rFonts w:ascii="Calibri" w:hAnsi="Calibri" w:cs="Calibri"/>
          <w:sz w:val="24"/>
          <w:szCs w:val="24"/>
        </w:rPr>
        <w:t xml:space="preserve"> </w:t>
      </w:r>
      <w:r w:rsidRPr="009B2913">
        <w:rPr>
          <w:rFonts w:ascii="Times New Roman" w:hAnsi="Times New Roman" w:cs="Times New Roman"/>
          <w:sz w:val="28"/>
          <w:szCs w:val="28"/>
        </w:rPr>
        <w:t>аккумулирует расходы на обеспечение деятельности органов юстиции, защиту населения и территории от чрезвычайных ситуаций природного и техногенного характера, гражданскую оборону, а также другие мероприятия в данной области.</w:t>
      </w:r>
      <w:r w:rsidRPr="00701016">
        <w:rPr>
          <w:rFonts w:ascii="Calibri" w:hAnsi="Calibri" w:cs="Calibri"/>
          <w:sz w:val="24"/>
          <w:szCs w:val="24"/>
        </w:rPr>
        <w:t xml:space="preserve"> </w:t>
      </w:r>
    </w:p>
    <w:p w:rsidR="0071003D" w:rsidRPr="0071003D" w:rsidRDefault="009B2913" w:rsidP="005244E5">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9B2913">
        <w:rPr>
          <w:rFonts w:ascii="Times New Roman" w:hAnsi="Times New Roman" w:cs="Times New Roman"/>
          <w:sz w:val="28"/>
          <w:szCs w:val="28"/>
        </w:rPr>
        <w:t xml:space="preserve">Бюджетные ассигнования </w:t>
      </w:r>
      <w:r w:rsidRPr="009B2913">
        <w:rPr>
          <w:rFonts w:ascii="Times New Roman" w:hAnsi="Times New Roman" w:cs="Times New Roman"/>
          <w:sz w:val="28"/>
          <w:szCs w:val="28"/>
        </w:rPr>
        <w:t>местного</w:t>
      </w:r>
      <w:r w:rsidR="00D73DDB" w:rsidRPr="009B2913">
        <w:rPr>
          <w:rFonts w:ascii="Times New Roman" w:hAnsi="Times New Roman" w:cs="Times New Roman"/>
          <w:sz w:val="28"/>
          <w:szCs w:val="28"/>
        </w:rPr>
        <w:t xml:space="preserve"> бюджета по разделу на 202</w:t>
      </w:r>
      <w:r w:rsidR="005244E5">
        <w:rPr>
          <w:rFonts w:ascii="Times New Roman" w:hAnsi="Times New Roman" w:cs="Times New Roman"/>
          <w:sz w:val="28"/>
          <w:szCs w:val="28"/>
        </w:rPr>
        <w:t>3</w:t>
      </w:r>
      <w:r w:rsidR="00D73DDB" w:rsidRPr="009B2913">
        <w:rPr>
          <w:rFonts w:ascii="Times New Roman" w:hAnsi="Times New Roman" w:cs="Times New Roman"/>
          <w:sz w:val="28"/>
          <w:szCs w:val="28"/>
        </w:rPr>
        <w:t xml:space="preserve"> год запланированы в объеме </w:t>
      </w:r>
      <w:r w:rsidR="005244E5">
        <w:rPr>
          <w:rFonts w:ascii="Times New Roman" w:hAnsi="Times New Roman" w:cs="Times New Roman"/>
          <w:sz w:val="28"/>
          <w:szCs w:val="28"/>
        </w:rPr>
        <w:t>11736,8</w:t>
      </w:r>
      <w:r w:rsidR="00D73DDB" w:rsidRPr="009B2913">
        <w:rPr>
          <w:rFonts w:ascii="Times New Roman" w:hAnsi="Times New Roman" w:cs="Times New Roman"/>
          <w:sz w:val="28"/>
          <w:szCs w:val="28"/>
        </w:rPr>
        <w:t xml:space="preserve"> тыс. рублей с у</w:t>
      </w:r>
      <w:r w:rsidR="005244E5">
        <w:rPr>
          <w:rFonts w:ascii="Times New Roman" w:hAnsi="Times New Roman" w:cs="Times New Roman"/>
          <w:sz w:val="28"/>
          <w:szCs w:val="28"/>
        </w:rPr>
        <w:t>велич</w:t>
      </w:r>
      <w:r w:rsidRPr="009B2913">
        <w:rPr>
          <w:rFonts w:ascii="Times New Roman" w:hAnsi="Times New Roman" w:cs="Times New Roman"/>
          <w:sz w:val="28"/>
          <w:szCs w:val="28"/>
        </w:rPr>
        <w:t>ением</w:t>
      </w:r>
      <w:r w:rsidR="00D73DDB" w:rsidRPr="009B2913">
        <w:rPr>
          <w:rFonts w:ascii="Times New Roman" w:hAnsi="Times New Roman" w:cs="Times New Roman"/>
          <w:sz w:val="28"/>
          <w:szCs w:val="28"/>
        </w:rPr>
        <w:t xml:space="preserve"> к </w:t>
      </w:r>
      <w:r w:rsidRPr="009B2913">
        <w:rPr>
          <w:rFonts w:ascii="Times New Roman" w:hAnsi="Times New Roman" w:cs="Times New Roman"/>
          <w:sz w:val="28"/>
          <w:szCs w:val="28"/>
        </w:rPr>
        <w:t>уточненному</w:t>
      </w:r>
      <w:r w:rsidR="00D73DDB" w:rsidRPr="009B2913">
        <w:rPr>
          <w:rFonts w:ascii="Times New Roman" w:hAnsi="Times New Roman" w:cs="Times New Roman"/>
          <w:sz w:val="28"/>
          <w:szCs w:val="28"/>
        </w:rPr>
        <w:t xml:space="preserve"> показателю 202</w:t>
      </w:r>
      <w:r w:rsidR="005244E5">
        <w:rPr>
          <w:rFonts w:ascii="Times New Roman" w:hAnsi="Times New Roman" w:cs="Times New Roman"/>
          <w:sz w:val="28"/>
          <w:szCs w:val="28"/>
        </w:rPr>
        <w:t>2</w:t>
      </w:r>
      <w:r w:rsidR="00D73DDB" w:rsidRPr="009B2913">
        <w:rPr>
          <w:rFonts w:ascii="Times New Roman" w:hAnsi="Times New Roman" w:cs="Times New Roman"/>
          <w:sz w:val="28"/>
          <w:szCs w:val="28"/>
        </w:rPr>
        <w:t xml:space="preserve">года на </w:t>
      </w:r>
      <w:r w:rsidR="005244E5">
        <w:rPr>
          <w:rFonts w:ascii="Times New Roman" w:hAnsi="Times New Roman" w:cs="Times New Roman"/>
          <w:sz w:val="28"/>
          <w:szCs w:val="28"/>
        </w:rPr>
        <w:t>4281,2</w:t>
      </w:r>
      <w:r w:rsidR="00D73DDB" w:rsidRPr="009B2913">
        <w:rPr>
          <w:rFonts w:ascii="Times New Roman" w:hAnsi="Times New Roman" w:cs="Times New Roman"/>
          <w:sz w:val="28"/>
          <w:szCs w:val="28"/>
        </w:rPr>
        <w:t>тыс</w:t>
      </w:r>
      <w:proofErr w:type="gramStart"/>
      <w:r w:rsidR="00D73DDB" w:rsidRPr="009B2913">
        <w:rPr>
          <w:rFonts w:ascii="Times New Roman" w:hAnsi="Times New Roman" w:cs="Times New Roman"/>
          <w:sz w:val="28"/>
          <w:szCs w:val="28"/>
        </w:rPr>
        <w:t>.р</w:t>
      </w:r>
      <w:proofErr w:type="gramEnd"/>
      <w:r w:rsidR="00D73DDB" w:rsidRPr="009B2913">
        <w:rPr>
          <w:rFonts w:ascii="Times New Roman" w:hAnsi="Times New Roman" w:cs="Times New Roman"/>
          <w:sz w:val="28"/>
          <w:szCs w:val="28"/>
        </w:rPr>
        <w:t xml:space="preserve">ублей </w:t>
      </w:r>
      <w:r w:rsidR="005244E5">
        <w:rPr>
          <w:rFonts w:ascii="Times New Roman" w:hAnsi="Times New Roman" w:cs="Times New Roman"/>
          <w:sz w:val="28"/>
          <w:szCs w:val="28"/>
        </w:rPr>
        <w:t>36,5</w:t>
      </w:r>
      <w:r w:rsidR="00D73DDB" w:rsidRPr="009B2913">
        <w:rPr>
          <w:rFonts w:ascii="Times New Roman" w:hAnsi="Times New Roman" w:cs="Times New Roman"/>
          <w:sz w:val="28"/>
          <w:szCs w:val="28"/>
        </w:rPr>
        <w:t>%).</w:t>
      </w:r>
      <w:r w:rsidR="00D73DDB" w:rsidRPr="00701016">
        <w:rPr>
          <w:rFonts w:ascii="Calibri" w:hAnsi="Calibri" w:cs="Calibri"/>
          <w:sz w:val="24"/>
          <w:szCs w:val="24"/>
        </w:rPr>
        <w:t xml:space="preserve"> </w:t>
      </w:r>
    </w:p>
    <w:p w:rsidR="0071003D" w:rsidRPr="0071003D" w:rsidRDefault="0071003D" w:rsidP="002D7803">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71003D">
        <w:rPr>
          <w:rFonts w:ascii="Times New Roman" w:hAnsi="Times New Roman" w:cs="Times New Roman"/>
          <w:sz w:val="28"/>
          <w:szCs w:val="28"/>
        </w:rPr>
        <w:t>Бюджетные ассигнования по данному разделу на 202</w:t>
      </w:r>
      <w:r w:rsidR="005244E5">
        <w:rPr>
          <w:rFonts w:ascii="Times New Roman" w:hAnsi="Times New Roman" w:cs="Times New Roman"/>
          <w:sz w:val="28"/>
          <w:szCs w:val="28"/>
        </w:rPr>
        <w:t>4</w:t>
      </w:r>
      <w:r w:rsidR="00D73DDB" w:rsidRPr="0071003D">
        <w:rPr>
          <w:rFonts w:ascii="Times New Roman" w:hAnsi="Times New Roman" w:cs="Times New Roman"/>
          <w:sz w:val="28"/>
          <w:szCs w:val="28"/>
        </w:rPr>
        <w:t xml:space="preserve"> год запланированы в сумме </w:t>
      </w:r>
      <w:r w:rsidR="005244E5">
        <w:rPr>
          <w:rFonts w:ascii="Times New Roman" w:hAnsi="Times New Roman" w:cs="Times New Roman"/>
          <w:sz w:val="28"/>
          <w:szCs w:val="28"/>
        </w:rPr>
        <w:t>9885,36</w:t>
      </w:r>
      <w:r w:rsidR="00D73DDB" w:rsidRPr="0071003D">
        <w:rPr>
          <w:rFonts w:ascii="Times New Roman" w:hAnsi="Times New Roman" w:cs="Times New Roman"/>
          <w:sz w:val="28"/>
          <w:szCs w:val="28"/>
        </w:rPr>
        <w:t>тыс</w:t>
      </w:r>
      <w:proofErr w:type="gramStart"/>
      <w:r w:rsidR="00D73DDB" w:rsidRPr="0071003D">
        <w:rPr>
          <w:rFonts w:ascii="Times New Roman" w:hAnsi="Times New Roman" w:cs="Times New Roman"/>
          <w:sz w:val="28"/>
          <w:szCs w:val="28"/>
        </w:rPr>
        <w:t>.р</w:t>
      </w:r>
      <w:proofErr w:type="gramEnd"/>
      <w:r w:rsidR="00D73DDB" w:rsidRPr="0071003D">
        <w:rPr>
          <w:rFonts w:ascii="Times New Roman" w:hAnsi="Times New Roman" w:cs="Times New Roman"/>
          <w:sz w:val="28"/>
          <w:szCs w:val="28"/>
        </w:rPr>
        <w:t xml:space="preserve">ублей (со снижением на </w:t>
      </w:r>
      <w:r w:rsidR="005244E5">
        <w:rPr>
          <w:rFonts w:ascii="Times New Roman" w:hAnsi="Times New Roman" w:cs="Times New Roman"/>
          <w:sz w:val="28"/>
          <w:szCs w:val="28"/>
        </w:rPr>
        <w:t>15,8</w:t>
      </w:r>
      <w:r w:rsidR="00D73DDB" w:rsidRPr="0071003D">
        <w:rPr>
          <w:rFonts w:ascii="Times New Roman" w:hAnsi="Times New Roman" w:cs="Times New Roman"/>
          <w:sz w:val="28"/>
          <w:szCs w:val="28"/>
        </w:rPr>
        <w:t xml:space="preserve"> % к предыдущему году), на 202</w:t>
      </w:r>
      <w:r w:rsidR="005244E5">
        <w:rPr>
          <w:rFonts w:ascii="Times New Roman" w:hAnsi="Times New Roman" w:cs="Times New Roman"/>
          <w:sz w:val="28"/>
          <w:szCs w:val="28"/>
        </w:rPr>
        <w:t>5</w:t>
      </w:r>
      <w:r w:rsidR="00D73DDB" w:rsidRPr="0071003D">
        <w:rPr>
          <w:rFonts w:ascii="Times New Roman" w:hAnsi="Times New Roman" w:cs="Times New Roman"/>
          <w:sz w:val="28"/>
          <w:szCs w:val="28"/>
        </w:rPr>
        <w:t xml:space="preserve"> год - в сумме </w:t>
      </w:r>
      <w:r w:rsidR="005244E5">
        <w:rPr>
          <w:rFonts w:ascii="Times New Roman" w:hAnsi="Times New Roman" w:cs="Times New Roman"/>
          <w:sz w:val="28"/>
          <w:szCs w:val="28"/>
        </w:rPr>
        <w:t>9954,86</w:t>
      </w:r>
      <w:r w:rsidR="00D73DDB" w:rsidRPr="0071003D">
        <w:rPr>
          <w:rFonts w:ascii="Times New Roman" w:hAnsi="Times New Roman" w:cs="Times New Roman"/>
          <w:sz w:val="28"/>
          <w:szCs w:val="28"/>
        </w:rPr>
        <w:t xml:space="preserve">тыс.рублей (с увеличением на </w:t>
      </w:r>
      <w:r w:rsidR="005244E5">
        <w:rPr>
          <w:rFonts w:ascii="Times New Roman" w:hAnsi="Times New Roman" w:cs="Times New Roman"/>
          <w:sz w:val="28"/>
          <w:szCs w:val="28"/>
        </w:rPr>
        <w:t>0,7</w:t>
      </w:r>
      <w:r w:rsidR="00D73DDB" w:rsidRPr="0071003D">
        <w:rPr>
          <w:rFonts w:ascii="Times New Roman" w:hAnsi="Times New Roman" w:cs="Times New Roman"/>
          <w:sz w:val="28"/>
          <w:szCs w:val="28"/>
        </w:rPr>
        <w:t>% к 202</w:t>
      </w:r>
      <w:r w:rsidR="005244E5">
        <w:rPr>
          <w:rFonts w:ascii="Times New Roman" w:hAnsi="Times New Roman" w:cs="Times New Roman"/>
          <w:sz w:val="28"/>
          <w:szCs w:val="28"/>
        </w:rPr>
        <w:t>4</w:t>
      </w:r>
      <w:r w:rsidR="00D73DDB" w:rsidRPr="0071003D">
        <w:rPr>
          <w:rFonts w:ascii="Times New Roman" w:hAnsi="Times New Roman" w:cs="Times New Roman"/>
          <w:sz w:val="28"/>
          <w:szCs w:val="28"/>
        </w:rPr>
        <w:t xml:space="preserve"> году). Доля расходов по разделу в общем объеме расходов бюджета в 2022 году составляет </w:t>
      </w:r>
      <w:r w:rsidR="005244E5">
        <w:rPr>
          <w:rFonts w:ascii="Times New Roman" w:hAnsi="Times New Roman" w:cs="Times New Roman"/>
          <w:sz w:val="28"/>
          <w:szCs w:val="28"/>
        </w:rPr>
        <w:t>0,8</w:t>
      </w:r>
      <w:r w:rsidR="00D73DDB" w:rsidRPr="0071003D">
        <w:rPr>
          <w:rFonts w:ascii="Times New Roman" w:hAnsi="Times New Roman" w:cs="Times New Roman"/>
          <w:sz w:val="28"/>
          <w:szCs w:val="28"/>
        </w:rPr>
        <w:t xml:space="preserve"> процента. </w:t>
      </w:r>
    </w:p>
    <w:p w:rsidR="00805D22" w:rsidRDefault="00D73DDB" w:rsidP="002D7803">
      <w:pPr>
        <w:shd w:val="clear" w:color="auto" w:fill="FFFFFF"/>
        <w:spacing w:after="0" w:line="240" w:lineRule="auto"/>
        <w:jc w:val="both"/>
        <w:rPr>
          <w:rFonts w:ascii="Times New Roman" w:hAnsi="Times New Roman" w:cs="Times New Roman"/>
          <w:sz w:val="28"/>
          <w:szCs w:val="28"/>
        </w:rPr>
      </w:pPr>
      <w:r w:rsidRPr="0071003D">
        <w:rPr>
          <w:rFonts w:ascii="Times New Roman" w:hAnsi="Times New Roman" w:cs="Times New Roman"/>
          <w:b/>
          <w:sz w:val="28"/>
          <w:szCs w:val="28"/>
        </w:rPr>
        <w:t>Раздел 0400 «Национальная экономика»</w:t>
      </w:r>
      <w:r w:rsidRPr="00701016">
        <w:rPr>
          <w:rFonts w:ascii="Calibri" w:hAnsi="Calibri" w:cs="Calibri"/>
          <w:sz w:val="24"/>
          <w:szCs w:val="24"/>
        </w:rPr>
        <w:t xml:space="preserve"> </w:t>
      </w:r>
      <w:r w:rsidRPr="0071003D">
        <w:rPr>
          <w:rFonts w:ascii="Times New Roman" w:hAnsi="Times New Roman" w:cs="Times New Roman"/>
          <w:sz w:val="28"/>
          <w:szCs w:val="28"/>
        </w:rPr>
        <w:t>аккумулирует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r w:rsidRPr="00701016">
        <w:rPr>
          <w:rFonts w:ascii="Calibri" w:hAnsi="Calibri" w:cs="Calibri"/>
          <w:sz w:val="24"/>
          <w:szCs w:val="24"/>
        </w:rPr>
        <w:t xml:space="preserve"> </w:t>
      </w:r>
      <w:r w:rsidRPr="0071003D">
        <w:rPr>
          <w:rFonts w:ascii="Times New Roman" w:hAnsi="Times New Roman" w:cs="Times New Roman"/>
          <w:sz w:val="28"/>
          <w:szCs w:val="28"/>
        </w:rPr>
        <w:t xml:space="preserve">Бюджетные ассигнования </w:t>
      </w:r>
      <w:r w:rsidR="0071003D" w:rsidRPr="0071003D">
        <w:rPr>
          <w:rFonts w:ascii="Times New Roman" w:hAnsi="Times New Roman" w:cs="Times New Roman"/>
          <w:sz w:val="28"/>
          <w:szCs w:val="28"/>
        </w:rPr>
        <w:t>местного</w:t>
      </w:r>
      <w:r w:rsidRPr="0071003D">
        <w:rPr>
          <w:rFonts w:ascii="Times New Roman" w:hAnsi="Times New Roman" w:cs="Times New Roman"/>
          <w:sz w:val="28"/>
          <w:szCs w:val="28"/>
        </w:rPr>
        <w:t xml:space="preserve"> бюджета по разделу на 202</w:t>
      </w:r>
      <w:r w:rsidR="005244E5">
        <w:rPr>
          <w:rFonts w:ascii="Times New Roman" w:hAnsi="Times New Roman" w:cs="Times New Roman"/>
          <w:sz w:val="28"/>
          <w:szCs w:val="28"/>
        </w:rPr>
        <w:t>3</w:t>
      </w:r>
      <w:r w:rsidRPr="0071003D">
        <w:rPr>
          <w:rFonts w:ascii="Times New Roman" w:hAnsi="Times New Roman" w:cs="Times New Roman"/>
          <w:sz w:val="28"/>
          <w:szCs w:val="28"/>
        </w:rPr>
        <w:t xml:space="preserve"> год запланированы в объеме </w:t>
      </w:r>
      <w:r w:rsidR="005244E5">
        <w:rPr>
          <w:rFonts w:ascii="Times New Roman" w:hAnsi="Times New Roman" w:cs="Times New Roman"/>
          <w:sz w:val="28"/>
          <w:szCs w:val="28"/>
        </w:rPr>
        <w:t>71022,24</w:t>
      </w:r>
      <w:r w:rsidRPr="0071003D">
        <w:rPr>
          <w:rFonts w:ascii="Times New Roman" w:hAnsi="Times New Roman" w:cs="Times New Roman"/>
          <w:sz w:val="28"/>
          <w:szCs w:val="28"/>
        </w:rPr>
        <w:t>тыс</w:t>
      </w:r>
      <w:proofErr w:type="gramStart"/>
      <w:r w:rsidRPr="0071003D">
        <w:rPr>
          <w:rFonts w:ascii="Times New Roman" w:hAnsi="Times New Roman" w:cs="Times New Roman"/>
          <w:sz w:val="28"/>
          <w:szCs w:val="28"/>
        </w:rPr>
        <w:t>.р</w:t>
      </w:r>
      <w:proofErr w:type="gramEnd"/>
      <w:r w:rsidRPr="0071003D">
        <w:rPr>
          <w:rFonts w:ascii="Times New Roman" w:hAnsi="Times New Roman" w:cs="Times New Roman"/>
          <w:sz w:val="28"/>
          <w:szCs w:val="28"/>
        </w:rPr>
        <w:t xml:space="preserve">ублей с уменьшением к </w:t>
      </w:r>
      <w:r w:rsidR="0071003D" w:rsidRPr="0071003D">
        <w:rPr>
          <w:rFonts w:ascii="Times New Roman" w:hAnsi="Times New Roman" w:cs="Times New Roman"/>
          <w:sz w:val="28"/>
          <w:szCs w:val="28"/>
        </w:rPr>
        <w:t>уточненному</w:t>
      </w:r>
      <w:r w:rsidRPr="0071003D">
        <w:rPr>
          <w:rFonts w:ascii="Times New Roman" w:hAnsi="Times New Roman" w:cs="Times New Roman"/>
          <w:sz w:val="28"/>
          <w:szCs w:val="28"/>
        </w:rPr>
        <w:t xml:space="preserve"> показателю 202</w:t>
      </w:r>
      <w:r w:rsidR="005244E5">
        <w:rPr>
          <w:rFonts w:ascii="Times New Roman" w:hAnsi="Times New Roman" w:cs="Times New Roman"/>
          <w:sz w:val="28"/>
          <w:szCs w:val="28"/>
        </w:rPr>
        <w:t>2</w:t>
      </w:r>
      <w:r w:rsidRPr="0071003D">
        <w:rPr>
          <w:rFonts w:ascii="Times New Roman" w:hAnsi="Times New Roman" w:cs="Times New Roman"/>
          <w:sz w:val="28"/>
          <w:szCs w:val="28"/>
        </w:rPr>
        <w:t xml:space="preserve"> года на </w:t>
      </w:r>
      <w:r w:rsidR="005244E5">
        <w:rPr>
          <w:rFonts w:ascii="Times New Roman" w:hAnsi="Times New Roman" w:cs="Times New Roman"/>
          <w:sz w:val="28"/>
          <w:szCs w:val="28"/>
        </w:rPr>
        <w:t>36531,27</w:t>
      </w:r>
      <w:r w:rsidRPr="0071003D">
        <w:rPr>
          <w:rFonts w:ascii="Times New Roman" w:hAnsi="Times New Roman" w:cs="Times New Roman"/>
          <w:sz w:val="28"/>
          <w:szCs w:val="28"/>
        </w:rPr>
        <w:t>тыс.рублей (-</w:t>
      </w:r>
      <w:r w:rsidR="005244E5">
        <w:rPr>
          <w:rFonts w:ascii="Times New Roman" w:hAnsi="Times New Roman" w:cs="Times New Roman"/>
          <w:sz w:val="28"/>
          <w:szCs w:val="28"/>
        </w:rPr>
        <w:t>34,0</w:t>
      </w:r>
      <w:r w:rsidRPr="0071003D">
        <w:rPr>
          <w:rFonts w:ascii="Times New Roman" w:hAnsi="Times New Roman" w:cs="Times New Roman"/>
          <w:sz w:val="28"/>
          <w:szCs w:val="28"/>
        </w:rPr>
        <w:t>%).</w:t>
      </w:r>
    </w:p>
    <w:p w:rsidR="005244E5" w:rsidRDefault="005244E5" w:rsidP="002D7803">
      <w:pPr>
        <w:shd w:val="clear" w:color="auto" w:fill="FFFFFF"/>
        <w:spacing w:after="0" w:line="240" w:lineRule="auto"/>
        <w:jc w:val="both"/>
        <w:rPr>
          <w:rFonts w:ascii="Times New Roman" w:hAnsi="Times New Roman" w:cs="Times New Roman"/>
          <w:sz w:val="28"/>
          <w:szCs w:val="28"/>
        </w:rPr>
      </w:pPr>
      <w:r w:rsidRPr="0071003D">
        <w:rPr>
          <w:rFonts w:ascii="Times New Roman" w:hAnsi="Times New Roman" w:cs="Times New Roman"/>
          <w:sz w:val="28"/>
          <w:szCs w:val="28"/>
        </w:rPr>
        <w:lastRenderedPageBreak/>
        <w:t>Бюджетные ассигнования по данному разделу на 202</w:t>
      </w:r>
      <w:r>
        <w:rPr>
          <w:rFonts w:ascii="Times New Roman" w:hAnsi="Times New Roman" w:cs="Times New Roman"/>
          <w:sz w:val="28"/>
          <w:szCs w:val="28"/>
        </w:rPr>
        <w:t>4</w:t>
      </w:r>
      <w:r w:rsidRPr="0071003D">
        <w:rPr>
          <w:rFonts w:ascii="Times New Roman" w:hAnsi="Times New Roman" w:cs="Times New Roman"/>
          <w:sz w:val="28"/>
          <w:szCs w:val="28"/>
        </w:rPr>
        <w:t xml:space="preserve"> год запланированы в сумме </w:t>
      </w:r>
      <w:r>
        <w:rPr>
          <w:rFonts w:ascii="Times New Roman" w:hAnsi="Times New Roman" w:cs="Times New Roman"/>
          <w:sz w:val="28"/>
          <w:szCs w:val="28"/>
        </w:rPr>
        <w:t>71973,63</w:t>
      </w:r>
      <w:r w:rsidRPr="0071003D">
        <w:rPr>
          <w:rFonts w:ascii="Times New Roman" w:hAnsi="Times New Roman" w:cs="Times New Roman"/>
          <w:sz w:val="28"/>
          <w:szCs w:val="28"/>
        </w:rPr>
        <w:t>тыс</w:t>
      </w:r>
      <w:proofErr w:type="gramStart"/>
      <w:r w:rsidRPr="0071003D">
        <w:rPr>
          <w:rFonts w:ascii="Times New Roman" w:hAnsi="Times New Roman" w:cs="Times New Roman"/>
          <w:sz w:val="28"/>
          <w:szCs w:val="28"/>
        </w:rPr>
        <w:t>.р</w:t>
      </w:r>
      <w:proofErr w:type="gramEnd"/>
      <w:r w:rsidRPr="0071003D">
        <w:rPr>
          <w:rFonts w:ascii="Times New Roman" w:hAnsi="Times New Roman" w:cs="Times New Roman"/>
          <w:sz w:val="28"/>
          <w:szCs w:val="28"/>
        </w:rPr>
        <w:t xml:space="preserve">ублей (со </w:t>
      </w:r>
      <w:r>
        <w:rPr>
          <w:rFonts w:ascii="Times New Roman" w:hAnsi="Times New Roman" w:cs="Times New Roman"/>
          <w:sz w:val="28"/>
          <w:szCs w:val="28"/>
        </w:rPr>
        <w:t>увеличе</w:t>
      </w:r>
      <w:r w:rsidRPr="0071003D">
        <w:rPr>
          <w:rFonts w:ascii="Times New Roman" w:hAnsi="Times New Roman" w:cs="Times New Roman"/>
          <w:sz w:val="28"/>
          <w:szCs w:val="28"/>
        </w:rPr>
        <w:t xml:space="preserve">нием на </w:t>
      </w:r>
      <w:r>
        <w:rPr>
          <w:rFonts w:ascii="Times New Roman" w:hAnsi="Times New Roman" w:cs="Times New Roman"/>
          <w:sz w:val="28"/>
          <w:szCs w:val="28"/>
        </w:rPr>
        <w:t>1,3</w:t>
      </w:r>
      <w:r w:rsidRPr="0071003D">
        <w:rPr>
          <w:rFonts w:ascii="Times New Roman" w:hAnsi="Times New Roman" w:cs="Times New Roman"/>
          <w:sz w:val="28"/>
          <w:szCs w:val="28"/>
        </w:rPr>
        <w:t>% к предыдущему году), на 202</w:t>
      </w:r>
      <w:r>
        <w:rPr>
          <w:rFonts w:ascii="Times New Roman" w:hAnsi="Times New Roman" w:cs="Times New Roman"/>
          <w:sz w:val="28"/>
          <w:szCs w:val="28"/>
        </w:rPr>
        <w:t>5</w:t>
      </w:r>
      <w:r w:rsidRPr="0071003D">
        <w:rPr>
          <w:rFonts w:ascii="Times New Roman" w:hAnsi="Times New Roman" w:cs="Times New Roman"/>
          <w:sz w:val="28"/>
          <w:szCs w:val="28"/>
        </w:rPr>
        <w:t xml:space="preserve"> год - в сумме </w:t>
      </w:r>
      <w:r>
        <w:rPr>
          <w:rFonts w:ascii="Times New Roman" w:hAnsi="Times New Roman" w:cs="Times New Roman"/>
          <w:sz w:val="28"/>
          <w:szCs w:val="28"/>
        </w:rPr>
        <w:t>72356,3</w:t>
      </w:r>
      <w:r w:rsidRPr="0071003D">
        <w:rPr>
          <w:rFonts w:ascii="Times New Roman" w:hAnsi="Times New Roman" w:cs="Times New Roman"/>
          <w:sz w:val="28"/>
          <w:szCs w:val="28"/>
        </w:rPr>
        <w:t xml:space="preserve">тыс.рублей (с увеличением на </w:t>
      </w:r>
      <w:r>
        <w:rPr>
          <w:rFonts w:ascii="Times New Roman" w:hAnsi="Times New Roman" w:cs="Times New Roman"/>
          <w:sz w:val="28"/>
          <w:szCs w:val="28"/>
        </w:rPr>
        <w:t>0,5</w:t>
      </w:r>
      <w:r w:rsidRPr="0071003D">
        <w:rPr>
          <w:rFonts w:ascii="Times New Roman" w:hAnsi="Times New Roman" w:cs="Times New Roman"/>
          <w:sz w:val="28"/>
          <w:szCs w:val="28"/>
        </w:rPr>
        <w:t>% к 202</w:t>
      </w:r>
      <w:r>
        <w:rPr>
          <w:rFonts w:ascii="Times New Roman" w:hAnsi="Times New Roman" w:cs="Times New Roman"/>
          <w:sz w:val="28"/>
          <w:szCs w:val="28"/>
        </w:rPr>
        <w:t>4</w:t>
      </w:r>
      <w:r w:rsidRPr="0071003D">
        <w:rPr>
          <w:rFonts w:ascii="Times New Roman" w:hAnsi="Times New Roman" w:cs="Times New Roman"/>
          <w:sz w:val="28"/>
          <w:szCs w:val="28"/>
        </w:rPr>
        <w:t xml:space="preserve"> году).</w:t>
      </w:r>
    </w:p>
    <w:p w:rsidR="00070224" w:rsidRPr="00070224" w:rsidRDefault="00D73DDB" w:rsidP="002D7803">
      <w:pPr>
        <w:shd w:val="clear" w:color="auto" w:fill="FFFFFF"/>
        <w:spacing w:after="0" w:line="240" w:lineRule="auto"/>
        <w:jc w:val="both"/>
        <w:rPr>
          <w:rFonts w:ascii="Times New Roman" w:hAnsi="Times New Roman" w:cs="Times New Roman"/>
          <w:sz w:val="28"/>
          <w:szCs w:val="28"/>
        </w:rPr>
      </w:pPr>
      <w:r w:rsidRPr="00701016">
        <w:rPr>
          <w:rFonts w:ascii="Calibri" w:hAnsi="Calibri" w:cs="Calibri"/>
          <w:sz w:val="24"/>
          <w:szCs w:val="24"/>
        </w:rPr>
        <w:t xml:space="preserve"> </w:t>
      </w:r>
      <w:r w:rsidR="00070224">
        <w:rPr>
          <w:rFonts w:ascii="Times New Roman" w:hAnsi="Times New Roman" w:cs="Times New Roman"/>
          <w:sz w:val="28"/>
          <w:szCs w:val="28"/>
        </w:rPr>
        <w:t xml:space="preserve">   </w:t>
      </w:r>
      <w:r w:rsidRPr="00070224">
        <w:rPr>
          <w:rFonts w:ascii="Times New Roman" w:hAnsi="Times New Roman" w:cs="Times New Roman"/>
          <w:sz w:val="28"/>
          <w:szCs w:val="28"/>
        </w:rPr>
        <w:t>Доля расходов по разделу в общем объеме расходов бюджета в 202</w:t>
      </w:r>
      <w:r w:rsidR="005244E5">
        <w:rPr>
          <w:rFonts w:ascii="Times New Roman" w:hAnsi="Times New Roman" w:cs="Times New Roman"/>
          <w:sz w:val="28"/>
          <w:szCs w:val="28"/>
        </w:rPr>
        <w:t>3</w:t>
      </w:r>
      <w:r w:rsidRPr="00070224">
        <w:rPr>
          <w:rFonts w:ascii="Times New Roman" w:hAnsi="Times New Roman" w:cs="Times New Roman"/>
          <w:sz w:val="28"/>
          <w:szCs w:val="28"/>
        </w:rPr>
        <w:t xml:space="preserve"> году составляет </w:t>
      </w:r>
      <w:r w:rsidR="005244E5">
        <w:rPr>
          <w:rFonts w:ascii="Times New Roman" w:hAnsi="Times New Roman" w:cs="Times New Roman"/>
          <w:sz w:val="28"/>
          <w:szCs w:val="28"/>
        </w:rPr>
        <w:t>4,9</w:t>
      </w:r>
      <w:r w:rsidRPr="00070224">
        <w:rPr>
          <w:rFonts w:ascii="Times New Roman" w:hAnsi="Times New Roman" w:cs="Times New Roman"/>
          <w:sz w:val="28"/>
          <w:szCs w:val="28"/>
        </w:rPr>
        <w:t xml:space="preserve"> процента. </w:t>
      </w:r>
    </w:p>
    <w:p w:rsidR="00070224" w:rsidRPr="00070224" w:rsidRDefault="00D73DDB" w:rsidP="002D7803">
      <w:pPr>
        <w:shd w:val="clear" w:color="auto" w:fill="FFFFFF"/>
        <w:spacing w:after="0" w:line="240" w:lineRule="auto"/>
        <w:jc w:val="both"/>
        <w:rPr>
          <w:rFonts w:ascii="Times New Roman" w:hAnsi="Times New Roman" w:cs="Times New Roman"/>
          <w:sz w:val="28"/>
          <w:szCs w:val="28"/>
        </w:rPr>
      </w:pPr>
      <w:r w:rsidRPr="00070224">
        <w:rPr>
          <w:rFonts w:ascii="Times New Roman" w:hAnsi="Times New Roman" w:cs="Times New Roman"/>
          <w:b/>
          <w:sz w:val="28"/>
          <w:szCs w:val="28"/>
        </w:rPr>
        <w:t>Раздел 0500 «Жилищно-коммунальное хозяйство»</w:t>
      </w:r>
      <w:r w:rsidRPr="00701016">
        <w:rPr>
          <w:rFonts w:ascii="Calibri" w:hAnsi="Calibri" w:cs="Calibri"/>
          <w:sz w:val="24"/>
          <w:szCs w:val="24"/>
        </w:rPr>
        <w:t xml:space="preserve"> </w:t>
      </w:r>
      <w:r w:rsidRPr="00070224">
        <w:rPr>
          <w:rFonts w:ascii="Times New Roman" w:hAnsi="Times New Roman" w:cs="Times New Roman"/>
          <w:sz w:val="28"/>
          <w:szCs w:val="28"/>
        </w:rPr>
        <w:t>аккумулирует расходы на обеспечение деятельности и поддержание жилищно-коммунальной отрасли экономики.</w:t>
      </w:r>
      <w:r w:rsidRPr="00701016">
        <w:rPr>
          <w:rFonts w:ascii="Calibri" w:hAnsi="Calibri" w:cs="Calibri"/>
          <w:sz w:val="24"/>
          <w:szCs w:val="24"/>
        </w:rPr>
        <w:t xml:space="preserve"> </w:t>
      </w:r>
      <w:r w:rsidRPr="00070224">
        <w:rPr>
          <w:rFonts w:ascii="Times New Roman" w:hAnsi="Times New Roman" w:cs="Times New Roman"/>
          <w:sz w:val="28"/>
          <w:szCs w:val="28"/>
        </w:rPr>
        <w:t xml:space="preserve">Бюджетные ассигнования </w:t>
      </w:r>
      <w:r w:rsidR="00070224" w:rsidRPr="00070224">
        <w:rPr>
          <w:rFonts w:ascii="Times New Roman" w:hAnsi="Times New Roman" w:cs="Times New Roman"/>
          <w:sz w:val="28"/>
          <w:szCs w:val="28"/>
        </w:rPr>
        <w:t>местного</w:t>
      </w:r>
      <w:r w:rsidRPr="00070224">
        <w:rPr>
          <w:rFonts w:ascii="Times New Roman" w:hAnsi="Times New Roman" w:cs="Times New Roman"/>
          <w:sz w:val="28"/>
          <w:szCs w:val="28"/>
        </w:rPr>
        <w:t xml:space="preserve"> бюджета по разделу на 202</w:t>
      </w:r>
      <w:r w:rsidR="005244E5">
        <w:rPr>
          <w:rFonts w:ascii="Times New Roman" w:hAnsi="Times New Roman" w:cs="Times New Roman"/>
          <w:sz w:val="28"/>
          <w:szCs w:val="28"/>
        </w:rPr>
        <w:t>3</w:t>
      </w:r>
      <w:r w:rsidRPr="00070224">
        <w:rPr>
          <w:rFonts w:ascii="Times New Roman" w:hAnsi="Times New Roman" w:cs="Times New Roman"/>
          <w:sz w:val="28"/>
          <w:szCs w:val="28"/>
        </w:rPr>
        <w:t xml:space="preserve"> год запланированы в объеме </w:t>
      </w:r>
      <w:r w:rsidR="005244E5">
        <w:rPr>
          <w:rFonts w:ascii="Times New Roman" w:hAnsi="Times New Roman" w:cs="Times New Roman"/>
          <w:sz w:val="28"/>
          <w:szCs w:val="28"/>
        </w:rPr>
        <w:t>82765,52</w:t>
      </w:r>
      <w:r w:rsidRPr="00070224">
        <w:rPr>
          <w:rFonts w:ascii="Times New Roman" w:hAnsi="Times New Roman" w:cs="Times New Roman"/>
          <w:sz w:val="28"/>
          <w:szCs w:val="28"/>
        </w:rPr>
        <w:t xml:space="preserve">тыс. рублей с </w:t>
      </w:r>
      <w:r w:rsidR="00070224" w:rsidRPr="00070224">
        <w:rPr>
          <w:rFonts w:ascii="Times New Roman" w:hAnsi="Times New Roman" w:cs="Times New Roman"/>
          <w:sz w:val="28"/>
          <w:szCs w:val="28"/>
        </w:rPr>
        <w:t>у</w:t>
      </w:r>
      <w:r w:rsidR="005244E5">
        <w:rPr>
          <w:rFonts w:ascii="Times New Roman" w:hAnsi="Times New Roman" w:cs="Times New Roman"/>
          <w:sz w:val="28"/>
          <w:szCs w:val="28"/>
        </w:rPr>
        <w:t>велич</w:t>
      </w:r>
      <w:r w:rsidR="00070224" w:rsidRPr="00070224">
        <w:rPr>
          <w:rFonts w:ascii="Times New Roman" w:hAnsi="Times New Roman" w:cs="Times New Roman"/>
          <w:sz w:val="28"/>
          <w:szCs w:val="28"/>
        </w:rPr>
        <w:t>ением</w:t>
      </w:r>
      <w:r w:rsidRPr="00070224">
        <w:rPr>
          <w:rFonts w:ascii="Times New Roman" w:hAnsi="Times New Roman" w:cs="Times New Roman"/>
          <w:sz w:val="28"/>
          <w:szCs w:val="28"/>
        </w:rPr>
        <w:t xml:space="preserve"> к </w:t>
      </w:r>
      <w:r w:rsidR="00070224" w:rsidRPr="00070224">
        <w:rPr>
          <w:rFonts w:ascii="Times New Roman" w:hAnsi="Times New Roman" w:cs="Times New Roman"/>
          <w:sz w:val="28"/>
          <w:szCs w:val="28"/>
        </w:rPr>
        <w:t>уточненному</w:t>
      </w:r>
      <w:r w:rsidRPr="00070224">
        <w:rPr>
          <w:rFonts w:ascii="Times New Roman" w:hAnsi="Times New Roman" w:cs="Times New Roman"/>
          <w:sz w:val="28"/>
          <w:szCs w:val="28"/>
        </w:rPr>
        <w:t xml:space="preserve"> показателю 202</w:t>
      </w:r>
      <w:r w:rsidR="005244E5">
        <w:rPr>
          <w:rFonts w:ascii="Times New Roman" w:hAnsi="Times New Roman" w:cs="Times New Roman"/>
          <w:sz w:val="28"/>
          <w:szCs w:val="28"/>
        </w:rPr>
        <w:t>2</w:t>
      </w:r>
      <w:r w:rsidRPr="00070224">
        <w:rPr>
          <w:rFonts w:ascii="Times New Roman" w:hAnsi="Times New Roman" w:cs="Times New Roman"/>
          <w:sz w:val="28"/>
          <w:szCs w:val="28"/>
        </w:rPr>
        <w:t xml:space="preserve"> года на </w:t>
      </w:r>
      <w:r w:rsidR="005244E5">
        <w:rPr>
          <w:rFonts w:ascii="Times New Roman" w:hAnsi="Times New Roman" w:cs="Times New Roman"/>
          <w:sz w:val="28"/>
          <w:szCs w:val="28"/>
        </w:rPr>
        <w:t>10358,2</w:t>
      </w:r>
      <w:r w:rsidRPr="00070224">
        <w:rPr>
          <w:rFonts w:ascii="Times New Roman" w:hAnsi="Times New Roman" w:cs="Times New Roman"/>
          <w:sz w:val="28"/>
          <w:szCs w:val="28"/>
        </w:rPr>
        <w:t>тыс</w:t>
      </w:r>
      <w:proofErr w:type="gramStart"/>
      <w:r w:rsidRPr="00070224">
        <w:rPr>
          <w:rFonts w:ascii="Times New Roman" w:hAnsi="Times New Roman" w:cs="Times New Roman"/>
          <w:sz w:val="28"/>
          <w:szCs w:val="28"/>
        </w:rPr>
        <w:t>.р</w:t>
      </w:r>
      <w:proofErr w:type="gramEnd"/>
      <w:r w:rsidRPr="00070224">
        <w:rPr>
          <w:rFonts w:ascii="Times New Roman" w:hAnsi="Times New Roman" w:cs="Times New Roman"/>
          <w:sz w:val="28"/>
          <w:szCs w:val="28"/>
        </w:rPr>
        <w:t>ублей (</w:t>
      </w:r>
      <w:r w:rsidR="005244E5">
        <w:rPr>
          <w:rFonts w:ascii="Times New Roman" w:hAnsi="Times New Roman" w:cs="Times New Roman"/>
          <w:sz w:val="28"/>
          <w:szCs w:val="28"/>
        </w:rPr>
        <w:t>12,5</w:t>
      </w:r>
      <w:r w:rsidRPr="00070224">
        <w:rPr>
          <w:rFonts w:ascii="Times New Roman" w:hAnsi="Times New Roman" w:cs="Times New Roman"/>
          <w:sz w:val="28"/>
          <w:szCs w:val="28"/>
        </w:rPr>
        <w:t xml:space="preserve"> %). </w:t>
      </w:r>
    </w:p>
    <w:p w:rsidR="00504489" w:rsidRPr="00504489" w:rsidRDefault="00D73DDB" w:rsidP="002D7803">
      <w:pPr>
        <w:shd w:val="clear" w:color="auto" w:fill="FFFFFF"/>
        <w:spacing w:after="0" w:line="240" w:lineRule="auto"/>
        <w:jc w:val="both"/>
        <w:rPr>
          <w:rFonts w:ascii="Times New Roman" w:hAnsi="Times New Roman" w:cs="Times New Roman"/>
          <w:sz w:val="28"/>
          <w:szCs w:val="28"/>
        </w:rPr>
      </w:pPr>
      <w:r w:rsidRPr="00701016">
        <w:rPr>
          <w:rFonts w:ascii="Calibri" w:hAnsi="Calibri" w:cs="Calibri"/>
          <w:sz w:val="24"/>
          <w:szCs w:val="24"/>
        </w:rPr>
        <w:t xml:space="preserve">  </w:t>
      </w:r>
      <w:r w:rsidR="00504489">
        <w:rPr>
          <w:rFonts w:ascii="Calibri" w:hAnsi="Calibri" w:cs="Calibri"/>
          <w:sz w:val="24"/>
          <w:szCs w:val="24"/>
        </w:rPr>
        <w:t xml:space="preserve">   </w:t>
      </w:r>
      <w:r w:rsidRPr="00504489">
        <w:rPr>
          <w:rFonts w:ascii="Times New Roman" w:hAnsi="Times New Roman" w:cs="Times New Roman"/>
          <w:sz w:val="28"/>
          <w:szCs w:val="28"/>
        </w:rPr>
        <w:t>Бюджетные ассигнования по данному разделу на 202</w:t>
      </w:r>
      <w:r w:rsidR="005244E5">
        <w:rPr>
          <w:rFonts w:ascii="Times New Roman" w:hAnsi="Times New Roman" w:cs="Times New Roman"/>
          <w:sz w:val="28"/>
          <w:szCs w:val="28"/>
        </w:rPr>
        <w:t>4</w:t>
      </w:r>
      <w:r w:rsidRPr="00504489">
        <w:rPr>
          <w:rFonts w:ascii="Times New Roman" w:hAnsi="Times New Roman" w:cs="Times New Roman"/>
          <w:sz w:val="28"/>
          <w:szCs w:val="28"/>
        </w:rPr>
        <w:t xml:space="preserve"> год запланированы в сумме </w:t>
      </w:r>
      <w:r w:rsidR="005244E5">
        <w:rPr>
          <w:rFonts w:ascii="Times New Roman" w:hAnsi="Times New Roman" w:cs="Times New Roman"/>
          <w:sz w:val="28"/>
          <w:szCs w:val="28"/>
        </w:rPr>
        <w:t>58946,12</w:t>
      </w:r>
      <w:r w:rsidRPr="00504489">
        <w:rPr>
          <w:rFonts w:ascii="Times New Roman" w:hAnsi="Times New Roman" w:cs="Times New Roman"/>
          <w:sz w:val="28"/>
          <w:szCs w:val="28"/>
        </w:rPr>
        <w:t>тыс. рублей (</w:t>
      </w:r>
      <w:r w:rsidR="00504489" w:rsidRPr="00504489">
        <w:rPr>
          <w:rFonts w:ascii="Times New Roman" w:hAnsi="Times New Roman" w:cs="Times New Roman"/>
          <w:sz w:val="28"/>
          <w:szCs w:val="28"/>
        </w:rPr>
        <w:t>с у</w:t>
      </w:r>
      <w:r w:rsidR="00E675DC">
        <w:rPr>
          <w:rFonts w:ascii="Times New Roman" w:hAnsi="Times New Roman" w:cs="Times New Roman"/>
          <w:sz w:val="28"/>
          <w:szCs w:val="28"/>
        </w:rPr>
        <w:t>меньш</w:t>
      </w:r>
      <w:r w:rsidR="00504489" w:rsidRPr="00504489">
        <w:rPr>
          <w:rFonts w:ascii="Times New Roman" w:hAnsi="Times New Roman" w:cs="Times New Roman"/>
          <w:sz w:val="28"/>
          <w:szCs w:val="28"/>
        </w:rPr>
        <w:t>ением</w:t>
      </w:r>
      <w:r w:rsidRPr="00504489">
        <w:rPr>
          <w:rFonts w:ascii="Times New Roman" w:hAnsi="Times New Roman" w:cs="Times New Roman"/>
          <w:sz w:val="28"/>
          <w:szCs w:val="28"/>
        </w:rPr>
        <w:t xml:space="preserve"> на </w:t>
      </w:r>
      <w:r w:rsidR="00504489" w:rsidRPr="00504489">
        <w:rPr>
          <w:rFonts w:ascii="Times New Roman" w:hAnsi="Times New Roman" w:cs="Times New Roman"/>
          <w:sz w:val="28"/>
          <w:szCs w:val="28"/>
        </w:rPr>
        <w:t>28,</w:t>
      </w:r>
      <w:r w:rsidR="00E675DC">
        <w:rPr>
          <w:rFonts w:ascii="Times New Roman" w:hAnsi="Times New Roman" w:cs="Times New Roman"/>
          <w:sz w:val="28"/>
          <w:szCs w:val="28"/>
        </w:rPr>
        <w:t>8</w:t>
      </w:r>
      <w:r w:rsidRPr="00504489">
        <w:rPr>
          <w:rFonts w:ascii="Times New Roman" w:hAnsi="Times New Roman" w:cs="Times New Roman"/>
          <w:sz w:val="28"/>
          <w:szCs w:val="28"/>
        </w:rPr>
        <w:t>% к предыдущему году), на 202</w:t>
      </w:r>
      <w:r w:rsidR="00E675DC">
        <w:rPr>
          <w:rFonts w:ascii="Times New Roman" w:hAnsi="Times New Roman" w:cs="Times New Roman"/>
          <w:sz w:val="28"/>
          <w:szCs w:val="28"/>
        </w:rPr>
        <w:t>5</w:t>
      </w:r>
      <w:r w:rsidRPr="00504489">
        <w:rPr>
          <w:rFonts w:ascii="Times New Roman" w:hAnsi="Times New Roman" w:cs="Times New Roman"/>
          <w:sz w:val="28"/>
          <w:szCs w:val="28"/>
        </w:rPr>
        <w:t xml:space="preserve"> год-в сумме </w:t>
      </w:r>
      <w:r w:rsidR="00E675DC">
        <w:rPr>
          <w:rFonts w:ascii="Times New Roman" w:hAnsi="Times New Roman" w:cs="Times New Roman"/>
          <w:sz w:val="28"/>
          <w:szCs w:val="28"/>
        </w:rPr>
        <w:t>57821,6</w:t>
      </w:r>
      <w:r w:rsidRPr="00504489">
        <w:rPr>
          <w:rFonts w:ascii="Times New Roman" w:hAnsi="Times New Roman" w:cs="Times New Roman"/>
          <w:sz w:val="28"/>
          <w:szCs w:val="28"/>
        </w:rPr>
        <w:t>тыс</w:t>
      </w:r>
      <w:proofErr w:type="gramStart"/>
      <w:r w:rsidRPr="00504489">
        <w:rPr>
          <w:rFonts w:ascii="Times New Roman" w:hAnsi="Times New Roman" w:cs="Times New Roman"/>
          <w:sz w:val="28"/>
          <w:szCs w:val="28"/>
        </w:rPr>
        <w:t>.р</w:t>
      </w:r>
      <w:proofErr w:type="gramEnd"/>
      <w:r w:rsidRPr="00504489">
        <w:rPr>
          <w:rFonts w:ascii="Times New Roman" w:hAnsi="Times New Roman" w:cs="Times New Roman"/>
          <w:sz w:val="28"/>
          <w:szCs w:val="28"/>
        </w:rPr>
        <w:t>ублей (с у</w:t>
      </w:r>
      <w:r w:rsidR="00E675DC">
        <w:rPr>
          <w:rFonts w:ascii="Times New Roman" w:hAnsi="Times New Roman" w:cs="Times New Roman"/>
          <w:sz w:val="28"/>
          <w:szCs w:val="28"/>
        </w:rPr>
        <w:t>меньше</w:t>
      </w:r>
      <w:r w:rsidRPr="00504489">
        <w:rPr>
          <w:rFonts w:ascii="Times New Roman" w:hAnsi="Times New Roman" w:cs="Times New Roman"/>
          <w:sz w:val="28"/>
          <w:szCs w:val="28"/>
        </w:rPr>
        <w:t xml:space="preserve">нием на </w:t>
      </w:r>
      <w:r w:rsidR="00E675DC">
        <w:rPr>
          <w:rFonts w:ascii="Times New Roman" w:hAnsi="Times New Roman" w:cs="Times New Roman"/>
          <w:sz w:val="28"/>
          <w:szCs w:val="28"/>
        </w:rPr>
        <w:t>1,9</w:t>
      </w:r>
      <w:r w:rsidRPr="00504489">
        <w:rPr>
          <w:rFonts w:ascii="Times New Roman" w:hAnsi="Times New Roman" w:cs="Times New Roman"/>
          <w:sz w:val="28"/>
          <w:szCs w:val="28"/>
        </w:rPr>
        <w:t>% к 202</w:t>
      </w:r>
      <w:r w:rsidR="00E675DC">
        <w:rPr>
          <w:rFonts w:ascii="Times New Roman" w:hAnsi="Times New Roman" w:cs="Times New Roman"/>
          <w:sz w:val="28"/>
          <w:szCs w:val="28"/>
        </w:rPr>
        <w:t>4</w:t>
      </w:r>
      <w:r w:rsidRPr="00504489">
        <w:rPr>
          <w:rFonts w:ascii="Times New Roman" w:hAnsi="Times New Roman" w:cs="Times New Roman"/>
          <w:sz w:val="28"/>
          <w:szCs w:val="28"/>
        </w:rPr>
        <w:t xml:space="preserve"> году). </w:t>
      </w:r>
    </w:p>
    <w:p w:rsidR="00504489" w:rsidRPr="00504489" w:rsidRDefault="00504489"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DB" w:rsidRPr="00504489">
        <w:rPr>
          <w:rFonts w:ascii="Times New Roman" w:hAnsi="Times New Roman" w:cs="Times New Roman"/>
          <w:sz w:val="28"/>
          <w:szCs w:val="28"/>
        </w:rPr>
        <w:t>Доля расходов по разделу в общем объеме расходов бюджета в 202</w:t>
      </w:r>
      <w:r w:rsidR="00E675DC">
        <w:rPr>
          <w:rFonts w:ascii="Times New Roman" w:hAnsi="Times New Roman" w:cs="Times New Roman"/>
          <w:sz w:val="28"/>
          <w:szCs w:val="28"/>
        </w:rPr>
        <w:t>3</w:t>
      </w:r>
      <w:r w:rsidR="00D73DDB" w:rsidRPr="00504489">
        <w:rPr>
          <w:rFonts w:ascii="Times New Roman" w:hAnsi="Times New Roman" w:cs="Times New Roman"/>
          <w:sz w:val="28"/>
          <w:szCs w:val="28"/>
        </w:rPr>
        <w:t xml:space="preserve"> году составляет </w:t>
      </w:r>
      <w:r w:rsidR="00E675DC">
        <w:rPr>
          <w:rFonts w:ascii="Times New Roman" w:hAnsi="Times New Roman" w:cs="Times New Roman"/>
          <w:sz w:val="28"/>
          <w:szCs w:val="28"/>
        </w:rPr>
        <w:t>5,7</w:t>
      </w:r>
      <w:r w:rsidR="00D73DDB" w:rsidRPr="00504489">
        <w:rPr>
          <w:rFonts w:ascii="Times New Roman" w:hAnsi="Times New Roman" w:cs="Times New Roman"/>
          <w:sz w:val="28"/>
          <w:szCs w:val="28"/>
        </w:rPr>
        <w:t xml:space="preserve"> процента. </w:t>
      </w:r>
    </w:p>
    <w:p w:rsidR="00504489" w:rsidRDefault="00D73DDB" w:rsidP="002D7803">
      <w:pPr>
        <w:shd w:val="clear" w:color="auto" w:fill="FFFFFF"/>
        <w:spacing w:after="0" w:line="240" w:lineRule="auto"/>
        <w:jc w:val="both"/>
        <w:rPr>
          <w:rFonts w:ascii="Calibri" w:hAnsi="Calibri" w:cs="Calibri"/>
          <w:sz w:val="24"/>
          <w:szCs w:val="24"/>
        </w:rPr>
      </w:pPr>
      <w:r w:rsidRPr="00504489">
        <w:rPr>
          <w:rFonts w:ascii="Times New Roman" w:hAnsi="Times New Roman" w:cs="Times New Roman"/>
          <w:b/>
          <w:sz w:val="28"/>
          <w:szCs w:val="28"/>
        </w:rPr>
        <w:t xml:space="preserve">Раздел 0600 «Охрана окружающей среды» </w:t>
      </w:r>
      <w:r w:rsidRPr="00504489">
        <w:rPr>
          <w:rFonts w:ascii="Times New Roman" w:hAnsi="Times New Roman" w:cs="Times New Roman"/>
          <w:sz w:val="28"/>
          <w:szCs w:val="28"/>
        </w:rPr>
        <w:t>аккумулирует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r w:rsidRPr="00701016">
        <w:rPr>
          <w:rFonts w:ascii="Calibri" w:hAnsi="Calibri" w:cs="Calibri"/>
          <w:sz w:val="24"/>
          <w:szCs w:val="24"/>
        </w:rPr>
        <w:t xml:space="preserve"> </w:t>
      </w:r>
    </w:p>
    <w:p w:rsidR="00E971FA" w:rsidRPr="00E971FA" w:rsidRDefault="00504489"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DB" w:rsidRPr="00504489">
        <w:rPr>
          <w:rFonts w:ascii="Times New Roman" w:hAnsi="Times New Roman" w:cs="Times New Roman"/>
          <w:sz w:val="28"/>
          <w:szCs w:val="28"/>
        </w:rPr>
        <w:t xml:space="preserve">Бюджетные ассигнования </w:t>
      </w:r>
      <w:r w:rsidRPr="00504489">
        <w:rPr>
          <w:rFonts w:ascii="Times New Roman" w:hAnsi="Times New Roman" w:cs="Times New Roman"/>
          <w:sz w:val="28"/>
          <w:szCs w:val="28"/>
        </w:rPr>
        <w:t>местного</w:t>
      </w:r>
      <w:r w:rsidR="00D73DDB" w:rsidRPr="00504489">
        <w:rPr>
          <w:rFonts w:ascii="Times New Roman" w:hAnsi="Times New Roman" w:cs="Times New Roman"/>
          <w:sz w:val="28"/>
          <w:szCs w:val="28"/>
        </w:rPr>
        <w:t xml:space="preserve"> бюджета по разделу на 202</w:t>
      </w:r>
      <w:r w:rsidR="00E675DC">
        <w:rPr>
          <w:rFonts w:ascii="Times New Roman" w:hAnsi="Times New Roman" w:cs="Times New Roman"/>
          <w:sz w:val="28"/>
          <w:szCs w:val="28"/>
        </w:rPr>
        <w:t>3</w:t>
      </w:r>
      <w:r w:rsidR="00D73DDB" w:rsidRPr="00504489">
        <w:rPr>
          <w:rFonts w:ascii="Times New Roman" w:hAnsi="Times New Roman" w:cs="Times New Roman"/>
          <w:sz w:val="28"/>
          <w:szCs w:val="28"/>
        </w:rPr>
        <w:t xml:space="preserve"> год запланированы в объеме </w:t>
      </w:r>
      <w:r w:rsidR="00E675DC">
        <w:rPr>
          <w:rFonts w:ascii="Times New Roman" w:hAnsi="Times New Roman" w:cs="Times New Roman"/>
          <w:sz w:val="28"/>
          <w:szCs w:val="28"/>
        </w:rPr>
        <w:t>24626,73</w:t>
      </w:r>
      <w:r w:rsidR="00D73DDB" w:rsidRPr="00504489">
        <w:rPr>
          <w:rFonts w:ascii="Times New Roman" w:hAnsi="Times New Roman" w:cs="Times New Roman"/>
          <w:sz w:val="28"/>
          <w:szCs w:val="28"/>
        </w:rPr>
        <w:t>тыс</w:t>
      </w:r>
      <w:proofErr w:type="gramStart"/>
      <w:r w:rsidR="00D73DDB" w:rsidRPr="00504489">
        <w:rPr>
          <w:rFonts w:ascii="Times New Roman" w:hAnsi="Times New Roman" w:cs="Times New Roman"/>
          <w:sz w:val="28"/>
          <w:szCs w:val="28"/>
        </w:rPr>
        <w:t>.р</w:t>
      </w:r>
      <w:proofErr w:type="gramEnd"/>
      <w:r w:rsidR="00D73DDB" w:rsidRPr="00504489">
        <w:rPr>
          <w:rFonts w:ascii="Times New Roman" w:hAnsi="Times New Roman" w:cs="Times New Roman"/>
          <w:sz w:val="28"/>
          <w:szCs w:val="28"/>
        </w:rPr>
        <w:t xml:space="preserve">ублей, что </w:t>
      </w:r>
      <w:r w:rsidR="00E675DC">
        <w:rPr>
          <w:rFonts w:ascii="Times New Roman" w:hAnsi="Times New Roman" w:cs="Times New Roman"/>
          <w:sz w:val="28"/>
          <w:szCs w:val="28"/>
        </w:rPr>
        <w:t>выше</w:t>
      </w:r>
      <w:r w:rsidR="00D73DDB" w:rsidRPr="00504489">
        <w:rPr>
          <w:rFonts w:ascii="Times New Roman" w:hAnsi="Times New Roman" w:cs="Times New Roman"/>
          <w:sz w:val="28"/>
          <w:szCs w:val="28"/>
        </w:rPr>
        <w:t xml:space="preserve"> показателей, у</w:t>
      </w:r>
      <w:r w:rsidRPr="00504489">
        <w:rPr>
          <w:rFonts w:ascii="Times New Roman" w:hAnsi="Times New Roman" w:cs="Times New Roman"/>
          <w:sz w:val="28"/>
          <w:szCs w:val="28"/>
        </w:rPr>
        <w:t>точненных</w:t>
      </w:r>
      <w:r w:rsidR="00D73DDB" w:rsidRPr="00504489">
        <w:rPr>
          <w:rFonts w:ascii="Times New Roman" w:hAnsi="Times New Roman" w:cs="Times New Roman"/>
          <w:sz w:val="28"/>
          <w:szCs w:val="28"/>
        </w:rPr>
        <w:t xml:space="preserve"> на 202</w:t>
      </w:r>
      <w:r w:rsidR="00E675DC">
        <w:rPr>
          <w:rFonts w:ascii="Times New Roman" w:hAnsi="Times New Roman" w:cs="Times New Roman"/>
          <w:sz w:val="28"/>
          <w:szCs w:val="28"/>
        </w:rPr>
        <w:t>2</w:t>
      </w:r>
      <w:r w:rsidR="00D73DDB" w:rsidRPr="00504489">
        <w:rPr>
          <w:rFonts w:ascii="Times New Roman" w:hAnsi="Times New Roman" w:cs="Times New Roman"/>
          <w:sz w:val="28"/>
          <w:szCs w:val="28"/>
        </w:rPr>
        <w:t xml:space="preserve"> год, на </w:t>
      </w:r>
      <w:r w:rsidR="00E675DC">
        <w:rPr>
          <w:rFonts w:ascii="Times New Roman" w:hAnsi="Times New Roman" w:cs="Times New Roman"/>
          <w:sz w:val="28"/>
          <w:szCs w:val="28"/>
        </w:rPr>
        <w:t>8</w:t>
      </w:r>
      <w:r>
        <w:rPr>
          <w:rFonts w:ascii="Times New Roman" w:hAnsi="Times New Roman" w:cs="Times New Roman"/>
          <w:sz w:val="28"/>
          <w:szCs w:val="28"/>
        </w:rPr>
        <w:t>9</w:t>
      </w:r>
      <w:r w:rsidRPr="00504489">
        <w:rPr>
          <w:rFonts w:ascii="Times New Roman" w:hAnsi="Times New Roman" w:cs="Times New Roman"/>
          <w:sz w:val="28"/>
          <w:szCs w:val="28"/>
        </w:rPr>
        <w:t>,</w:t>
      </w:r>
      <w:r w:rsidR="00E675DC">
        <w:rPr>
          <w:rFonts w:ascii="Times New Roman" w:hAnsi="Times New Roman" w:cs="Times New Roman"/>
          <w:sz w:val="28"/>
          <w:szCs w:val="28"/>
        </w:rPr>
        <w:t>8</w:t>
      </w:r>
      <w:r w:rsidR="00D73DDB" w:rsidRPr="00504489">
        <w:rPr>
          <w:rFonts w:ascii="Times New Roman" w:hAnsi="Times New Roman" w:cs="Times New Roman"/>
          <w:sz w:val="28"/>
          <w:szCs w:val="28"/>
        </w:rPr>
        <w:t xml:space="preserve">%, или на </w:t>
      </w:r>
      <w:r w:rsidR="00242163">
        <w:rPr>
          <w:rFonts w:ascii="Times New Roman" w:hAnsi="Times New Roman" w:cs="Times New Roman"/>
          <w:sz w:val="28"/>
          <w:szCs w:val="28"/>
        </w:rPr>
        <w:t>22126,73</w:t>
      </w:r>
      <w:r w:rsidR="00D73DDB" w:rsidRPr="00504489">
        <w:rPr>
          <w:rFonts w:ascii="Times New Roman" w:hAnsi="Times New Roman" w:cs="Times New Roman"/>
          <w:sz w:val="28"/>
          <w:szCs w:val="28"/>
        </w:rPr>
        <w:t xml:space="preserve">тыс.рублей. </w:t>
      </w:r>
      <w:r>
        <w:rPr>
          <w:rFonts w:ascii="Calibri" w:hAnsi="Calibri" w:cs="Calibri"/>
          <w:sz w:val="24"/>
          <w:szCs w:val="24"/>
        </w:rPr>
        <w:t xml:space="preserve">   </w:t>
      </w:r>
      <w:r w:rsidR="00D73DDB" w:rsidRPr="00701016">
        <w:rPr>
          <w:rFonts w:ascii="Calibri" w:hAnsi="Calibri" w:cs="Calibri"/>
          <w:sz w:val="24"/>
          <w:szCs w:val="24"/>
        </w:rPr>
        <w:t xml:space="preserve"> </w:t>
      </w:r>
      <w:r w:rsidR="00E971FA">
        <w:rPr>
          <w:rFonts w:ascii="Calibri" w:hAnsi="Calibri" w:cs="Calibri"/>
          <w:sz w:val="24"/>
          <w:szCs w:val="24"/>
        </w:rPr>
        <w:t xml:space="preserve">   </w:t>
      </w:r>
      <w:r w:rsidR="00D73DDB" w:rsidRPr="00E971FA">
        <w:rPr>
          <w:rFonts w:ascii="Times New Roman" w:hAnsi="Times New Roman" w:cs="Times New Roman"/>
          <w:sz w:val="28"/>
          <w:szCs w:val="28"/>
        </w:rPr>
        <w:t>Бюджетные ассигнования по данному разделу на 202</w:t>
      </w:r>
      <w:r w:rsidR="00242163">
        <w:rPr>
          <w:rFonts w:ascii="Times New Roman" w:hAnsi="Times New Roman" w:cs="Times New Roman"/>
          <w:sz w:val="28"/>
          <w:szCs w:val="28"/>
        </w:rPr>
        <w:t xml:space="preserve">4 </w:t>
      </w:r>
      <w:r w:rsidR="00E971FA" w:rsidRPr="00E971FA">
        <w:rPr>
          <w:rFonts w:ascii="Times New Roman" w:hAnsi="Times New Roman" w:cs="Times New Roman"/>
          <w:sz w:val="28"/>
          <w:szCs w:val="28"/>
        </w:rPr>
        <w:t>и на 202</w:t>
      </w:r>
      <w:r w:rsidR="00242163">
        <w:rPr>
          <w:rFonts w:ascii="Times New Roman" w:hAnsi="Times New Roman" w:cs="Times New Roman"/>
          <w:sz w:val="28"/>
          <w:szCs w:val="28"/>
        </w:rPr>
        <w:t>5</w:t>
      </w:r>
      <w:r w:rsidR="00E971FA" w:rsidRPr="00E971FA">
        <w:rPr>
          <w:rFonts w:ascii="Times New Roman" w:hAnsi="Times New Roman" w:cs="Times New Roman"/>
          <w:sz w:val="28"/>
          <w:szCs w:val="28"/>
        </w:rPr>
        <w:t xml:space="preserve">годы не </w:t>
      </w:r>
      <w:r w:rsidR="00D73DDB" w:rsidRPr="00E971FA">
        <w:rPr>
          <w:rFonts w:ascii="Times New Roman" w:hAnsi="Times New Roman" w:cs="Times New Roman"/>
          <w:sz w:val="28"/>
          <w:szCs w:val="28"/>
        </w:rPr>
        <w:t xml:space="preserve">запланированы. </w:t>
      </w:r>
    </w:p>
    <w:p w:rsidR="00E971FA" w:rsidRPr="00E971FA" w:rsidRDefault="00E971FA"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DB" w:rsidRPr="00E971FA">
        <w:rPr>
          <w:rFonts w:ascii="Times New Roman" w:hAnsi="Times New Roman" w:cs="Times New Roman"/>
          <w:sz w:val="28"/>
          <w:szCs w:val="28"/>
        </w:rPr>
        <w:t>Доля расходов по разделу в общем объеме расходов бюджета в 202</w:t>
      </w:r>
      <w:r w:rsidR="00242163">
        <w:rPr>
          <w:rFonts w:ascii="Times New Roman" w:hAnsi="Times New Roman" w:cs="Times New Roman"/>
          <w:sz w:val="28"/>
          <w:szCs w:val="28"/>
        </w:rPr>
        <w:t>3</w:t>
      </w:r>
      <w:r w:rsidR="00D73DDB" w:rsidRPr="00E971FA">
        <w:rPr>
          <w:rFonts w:ascii="Times New Roman" w:hAnsi="Times New Roman" w:cs="Times New Roman"/>
          <w:sz w:val="28"/>
          <w:szCs w:val="28"/>
        </w:rPr>
        <w:t xml:space="preserve"> году составляет </w:t>
      </w:r>
      <w:r w:rsidR="00242163">
        <w:rPr>
          <w:rFonts w:ascii="Times New Roman" w:hAnsi="Times New Roman" w:cs="Times New Roman"/>
          <w:sz w:val="28"/>
          <w:szCs w:val="28"/>
        </w:rPr>
        <w:t>1,7</w:t>
      </w:r>
      <w:r w:rsidR="00D73DDB" w:rsidRPr="00E971FA">
        <w:rPr>
          <w:rFonts w:ascii="Times New Roman" w:hAnsi="Times New Roman" w:cs="Times New Roman"/>
          <w:sz w:val="28"/>
          <w:szCs w:val="28"/>
        </w:rPr>
        <w:t>процент</w:t>
      </w:r>
      <w:r w:rsidRPr="00E971FA">
        <w:rPr>
          <w:rFonts w:ascii="Times New Roman" w:hAnsi="Times New Roman" w:cs="Times New Roman"/>
          <w:sz w:val="28"/>
          <w:szCs w:val="28"/>
        </w:rPr>
        <w:t>а</w:t>
      </w:r>
      <w:r w:rsidR="00D73DDB" w:rsidRPr="00E971FA">
        <w:rPr>
          <w:rFonts w:ascii="Times New Roman" w:hAnsi="Times New Roman" w:cs="Times New Roman"/>
          <w:sz w:val="28"/>
          <w:szCs w:val="28"/>
        </w:rPr>
        <w:t xml:space="preserve">. </w:t>
      </w:r>
    </w:p>
    <w:p w:rsidR="00E971FA" w:rsidRPr="00E971FA" w:rsidRDefault="00D73DDB" w:rsidP="002D7803">
      <w:pPr>
        <w:shd w:val="clear" w:color="auto" w:fill="FFFFFF"/>
        <w:spacing w:after="0" w:line="240" w:lineRule="auto"/>
        <w:jc w:val="both"/>
        <w:rPr>
          <w:rFonts w:ascii="Times New Roman" w:hAnsi="Times New Roman" w:cs="Times New Roman"/>
          <w:sz w:val="28"/>
          <w:szCs w:val="28"/>
        </w:rPr>
      </w:pPr>
      <w:r w:rsidRPr="00E971FA">
        <w:rPr>
          <w:rFonts w:ascii="Times New Roman" w:hAnsi="Times New Roman" w:cs="Times New Roman"/>
          <w:b/>
          <w:sz w:val="28"/>
          <w:szCs w:val="28"/>
        </w:rPr>
        <w:t>Раздел 0700 «Образование»</w:t>
      </w:r>
      <w:r w:rsidRPr="00E971FA">
        <w:rPr>
          <w:rFonts w:ascii="Times New Roman" w:hAnsi="Times New Roman" w:cs="Times New Roman"/>
          <w:sz w:val="28"/>
          <w:szCs w:val="28"/>
        </w:rPr>
        <w:t xml:space="preserve"> аккумулирует расходы на целенаправленный процесс воспитания и обучения в интересах человека, общества, государства. </w:t>
      </w:r>
    </w:p>
    <w:p w:rsidR="00E971FA" w:rsidRPr="00E971FA" w:rsidRDefault="00D73DDB" w:rsidP="002D7803">
      <w:pPr>
        <w:shd w:val="clear" w:color="auto" w:fill="FFFFFF"/>
        <w:spacing w:after="0" w:line="240" w:lineRule="auto"/>
        <w:jc w:val="both"/>
        <w:rPr>
          <w:rFonts w:ascii="Times New Roman" w:hAnsi="Times New Roman" w:cs="Times New Roman"/>
          <w:sz w:val="28"/>
          <w:szCs w:val="28"/>
        </w:rPr>
      </w:pPr>
      <w:r w:rsidRPr="00E971FA">
        <w:rPr>
          <w:rFonts w:ascii="Times New Roman" w:hAnsi="Times New Roman" w:cs="Times New Roman"/>
          <w:sz w:val="28"/>
          <w:szCs w:val="28"/>
        </w:rPr>
        <w:t xml:space="preserve">Бюджетные ассигнования </w:t>
      </w:r>
      <w:r w:rsidR="00E971FA" w:rsidRPr="00E971FA">
        <w:rPr>
          <w:rFonts w:ascii="Times New Roman" w:hAnsi="Times New Roman" w:cs="Times New Roman"/>
          <w:sz w:val="28"/>
          <w:szCs w:val="28"/>
        </w:rPr>
        <w:t>местного</w:t>
      </w:r>
      <w:r w:rsidRPr="00E971FA">
        <w:rPr>
          <w:rFonts w:ascii="Times New Roman" w:hAnsi="Times New Roman" w:cs="Times New Roman"/>
          <w:sz w:val="28"/>
          <w:szCs w:val="28"/>
        </w:rPr>
        <w:t xml:space="preserve"> бюджета по разделу на 202</w:t>
      </w:r>
      <w:r w:rsidR="00242163">
        <w:rPr>
          <w:rFonts w:ascii="Times New Roman" w:hAnsi="Times New Roman" w:cs="Times New Roman"/>
          <w:sz w:val="28"/>
          <w:szCs w:val="28"/>
        </w:rPr>
        <w:t>3</w:t>
      </w:r>
      <w:r w:rsidRPr="00E971FA">
        <w:rPr>
          <w:rFonts w:ascii="Times New Roman" w:hAnsi="Times New Roman" w:cs="Times New Roman"/>
          <w:sz w:val="28"/>
          <w:szCs w:val="28"/>
        </w:rPr>
        <w:t xml:space="preserve">год запланированы в объеме </w:t>
      </w:r>
      <w:r w:rsidR="00242163">
        <w:rPr>
          <w:rFonts w:ascii="Times New Roman" w:hAnsi="Times New Roman" w:cs="Times New Roman"/>
          <w:sz w:val="28"/>
          <w:szCs w:val="28"/>
        </w:rPr>
        <w:t>661931,9</w:t>
      </w:r>
      <w:r w:rsidRPr="00E971FA">
        <w:rPr>
          <w:rFonts w:ascii="Times New Roman" w:hAnsi="Times New Roman" w:cs="Times New Roman"/>
          <w:sz w:val="28"/>
          <w:szCs w:val="28"/>
        </w:rPr>
        <w:t>тыс</w:t>
      </w:r>
      <w:proofErr w:type="gramStart"/>
      <w:r w:rsidRPr="00E971FA">
        <w:rPr>
          <w:rFonts w:ascii="Times New Roman" w:hAnsi="Times New Roman" w:cs="Times New Roman"/>
          <w:sz w:val="28"/>
          <w:szCs w:val="28"/>
        </w:rPr>
        <w:t>.р</w:t>
      </w:r>
      <w:proofErr w:type="gramEnd"/>
      <w:r w:rsidRPr="00E971FA">
        <w:rPr>
          <w:rFonts w:ascii="Times New Roman" w:hAnsi="Times New Roman" w:cs="Times New Roman"/>
          <w:sz w:val="28"/>
          <w:szCs w:val="28"/>
        </w:rPr>
        <w:t xml:space="preserve">ублей, что </w:t>
      </w:r>
      <w:r w:rsidR="00242163">
        <w:rPr>
          <w:rFonts w:ascii="Times New Roman" w:hAnsi="Times New Roman" w:cs="Times New Roman"/>
          <w:sz w:val="28"/>
          <w:szCs w:val="28"/>
        </w:rPr>
        <w:t>ниже</w:t>
      </w:r>
      <w:r w:rsidRPr="00E971FA">
        <w:rPr>
          <w:rFonts w:ascii="Times New Roman" w:hAnsi="Times New Roman" w:cs="Times New Roman"/>
          <w:sz w:val="28"/>
          <w:szCs w:val="28"/>
        </w:rPr>
        <w:t xml:space="preserve"> показателей, </w:t>
      </w:r>
      <w:r w:rsidR="00E971FA" w:rsidRPr="00E971FA">
        <w:rPr>
          <w:rFonts w:ascii="Times New Roman" w:hAnsi="Times New Roman" w:cs="Times New Roman"/>
          <w:sz w:val="28"/>
          <w:szCs w:val="28"/>
        </w:rPr>
        <w:t>уточненных</w:t>
      </w:r>
      <w:r w:rsidRPr="00E971FA">
        <w:rPr>
          <w:rFonts w:ascii="Times New Roman" w:hAnsi="Times New Roman" w:cs="Times New Roman"/>
          <w:sz w:val="28"/>
          <w:szCs w:val="28"/>
        </w:rPr>
        <w:t xml:space="preserve"> на 202</w:t>
      </w:r>
      <w:r w:rsidR="00242163">
        <w:rPr>
          <w:rFonts w:ascii="Times New Roman" w:hAnsi="Times New Roman" w:cs="Times New Roman"/>
          <w:sz w:val="28"/>
          <w:szCs w:val="28"/>
        </w:rPr>
        <w:t>2</w:t>
      </w:r>
      <w:r w:rsidRPr="00E971FA">
        <w:rPr>
          <w:rFonts w:ascii="Times New Roman" w:hAnsi="Times New Roman" w:cs="Times New Roman"/>
          <w:sz w:val="28"/>
          <w:szCs w:val="28"/>
        </w:rPr>
        <w:t xml:space="preserve"> год, на </w:t>
      </w:r>
      <w:r w:rsidR="00242163">
        <w:rPr>
          <w:rFonts w:ascii="Times New Roman" w:hAnsi="Times New Roman" w:cs="Times New Roman"/>
          <w:sz w:val="28"/>
          <w:szCs w:val="28"/>
        </w:rPr>
        <w:t>13524,56</w:t>
      </w:r>
      <w:r w:rsidRPr="00E971FA">
        <w:rPr>
          <w:rFonts w:ascii="Times New Roman" w:hAnsi="Times New Roman" w:cs="Times New Roman"/>
          <w:sz w:val="28"/>
          <w:szCs w:val="28"/>
        </w:rPr>
        <w:t xml:space="preserve">тыс.рублей, или на </w:t>
      </w:r>
      <w:r w:rsidR="00242163">
        <w:rPr>
          <w:rFonts w:ascii="Times New Roman" w:hAnsi="Times New Roman" w:cs="Times New Roman"/>
          <w:sz w:val="28"/>
          <w:szCs w:val="28"/>
        </w:rPr>
        <w:t>2,1</w:t>
      </w:r>
      <w:r w:rsidRPr="00E971FA">
        <w:rPr>
          <w:rFonts w:ascii="Times New Roman" w:hAnsi="Times New Roman" w:cs="Times New Roman"/>
          <w:sz w:val="28"/>
          <w:szCs w:val="28"/>
        </w:rPr>
        <w:t xml:space="preserve"> процента. </w:t>
      </w:r>
    </w:p>
    <w:p w:rsidR="0040504A" w:rsidRDefault="0040504A" w:rsidP="002D7803">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701016">
        <w:rPr>
          <w:rFonts w:ascii="Calibri" w:hAnsi="Calibri" w:cs="Calibri"/>
          <w:sz w:val="24"/>
          <w:szCs w:val="24"/>
        </w:rPr>
        <w:t xml:space="preserve"> </w:t>
      </w:r>
      <w:r w:rsidR="00D73DDB" w:rsidRPr="0040504A">
        <w:rPr>
          <w:rFonts w:ascii="Times New Roman" w:hAnsi="Times New Roman" w:cs="Times New Roman"/>
          <w:sz w:val="28"/>
          <w:szCs w:val="28"/>
        </w:rPr>
        <w:t>Бюджетные ассигнования по данному разделу на 202</w:t>
      </w:r>
      <w:r w:rsidR="00242163">
        <w:rPr>
          <w:rFonts w:ascii="Times New Roman" w:hAnsi="Times New Roman" w:cs="Times New Roman"/>
          <w:sz w:val="28"/>
          <w:szCs w:val="28"/>
        </w:rPr>
        <w:t>4</w:t>
      </w:r>
      <w:r w:rsidR="00D73DDB" w:rsidRPr="0040504A">
        <w:rPr>
          <w:rFonts w:ascii="Times New Roman" w:hAnsi="Times New Roman" w:cs="Times New Roman"/>
          <w:sz w:val="28"/>
          <w:szCs w:val="28"/>
        </w:rPr>
        <w:t xml:space="preserve"> год запланированы в сумме </w:t>
      </w:r>
      <w:r w:rsidR="00242163">
        <w:rPr>
          <w:rFonts w:ascii="Times New Roman" w:hAnsi="Times New Roman" w:cs="Times New Roman"/>
          <w:sz w:val="28"/>
          <w:szCs w:val="28"/>
        </w:rPr>
        <w:t>491897,4</w:t>
      </w:r>
      <w:r w:rsidR="00D73DDB" w:rsidRPr="0040504A">
        <w:rPr>
          <w:rFonts w:ascii="Times New Roman" w:hAnsi="Times New Roman" w:cs="Times New Roman"/>
          <w:sz w:val="28"/>
          <w:szCs w:val="28"/>
        </w:rPr>
        <w:t>тыс</w:t>
      </w:r>
      <w:proofErr w:type="gramStart"/>
      <w:r w:rsidR="00D73DDB" w:rsidRPr="0040504A">
        <w:rPr>
          <w:rFonts w:ascii="Times New Roman" w:hAnsi="Times New Roman" w:cs="Times New Roman"/>
          <w:sz w:val="28"/>
          <w:szCs w:val="28"/>
        </w:rPr>
        <w:t>.р</w:t>
      </w:r>
      <w:proofErr w:type="gramEnd"/>
      <w:r w:rsidR="00D73DDB" w:rsidRPr="0040504A">
        <w:rPr>
          <w:rFonts w:ascii="Times New Roman" w:hAnsi="Times New Roman" w:cs="Times New Roman"/>
          <w:sz w:val="28"/>
          <w:szCs w:val="28"/>
        </w:rPr>
        <w:t xml:space="preserve">ублей (со снижением на </w:t>
      </w:r>
      <w:r w:rsidR="00242163">
        <w:rPr>
          <w:rFonts w:ascii="Times New Roman" w:hAnsi="Times New Roman" w:cs="Times New Roman"/>
          <w:sz w:val="28"/>
          <w:szCs w:val="28"/>
        </w:rPr>
        <w:t>2</w:t>
      </w:r>
      <w:r w:rsidRPr="0040504A">
        <w:rPr>
          <w:rFonts w:ascii="Times New Roman" w:hAnsi="Times New Roman" w:cs="Times New Roman"/>
          <w:sz w:val="28"/>
          <w:szCs w:val="28"/>
        </w:rPr>
        <w:t>5,</w:t>
      </w:r>
      <w:r w:rsidR="00242163">
        <w:rPr>
          <w:rFonts w:ascii="Times New Roman" w:hAnsi="Times New Roman" w:cs="Times New Roman"/>
          <w:sz w:val="28"/>
          <w:szCs w:val="28"/>
        </w:rPr>
        <w:t>7</w:t>
      </w:r>
      <w:r w:rsidR="00D73DDB" w:rsidRPr="0040504A">
        <w:rPr>
          <w:rFonts w:ascii="Times New Roman" w:hAnsi="Times New Roman" w:cs="Times New Roman"/>
          <w:sz w:val="28"/>
          <w:szCs w:val="28"/>
        </w:rPr>
        <w:t>% к предыдущему году), на 202</w:t>
      </w:r>
      <w:r w:rsidR="00242163">
        <w:rPr>
          <w:rFonts w:ascii="Times New Roman" w:hAnsi="Times New Roman" w:cs="Times New Roman"/>
          <w:sz w:val="28"/>
          <w:szCs w:val="28"/>
        </w:rPr>
        <w:t>5</w:t>
      </w:r>
      <w:r w:rsidR="00D73DDB" w:rsidRPr="0040504A">
        <w:rPr>
          <w:rFonts w:ascii="Times New Roman" w:hAnsi="Times New Roman" w:cs="Times New Roman"/>
          <w:sz w:val="28"/>
          <w:szCs w:val="28"/>
        </w:rPr>
        <w:t xml:space="preserve"> год - в сумме </w:t>
      </w:r>
      <w:r w:rsidR="00242163">
        <w:rPr>
          <w:rFonts w:ascii="Times New Roman" w:hAnsi="Times New Roman" w:cs="Times New Roman"/>
          <w:sz w:val="28"/>
          <w:szCs w:val="28"/>
        </w:rPr>
        <w:t>440043,9</w:t>
      </w:r>
      <w:r w:rsidR="00D73DDB" w:rsidRPr="0040504A">
        <w:rPr>
          <w:rFonts w:ascii="Times New Roman" w:hAnsi="Times New Roman" w:cs="Times New Roman"/>
          <w:sz w:val="28"/>
          <w:szCs w:val="28"/>
        </w:rPr>
        <w:t>тыс.рублей (с у</w:t>
      </w:r>
      <w:r w:rsidR="00242163">
        <w:rPr>
          <w:rFonts w:ascii="Times New Roman" w:hAnsi="Times New Roman" w:cs="Times New Roman"/>
          <w:sz w:val="28"/>
          <w:szCs w:val="28"/>
        </w:rPr>
        <w:t>меньш</w:t>
      </w:r>
      <w:r w:rsidR="00D73DDB" w:rsidRPr="0040504A">
        <w:rPr>
          <w:rFonts w:ascii="Times New Roman" w:hAnsi="Times New Roman" w:cs="Times New Roman"/>
          <w:sz w:val="28"/>
          <w:szCs w:val="28"/>
        </w:rPr>
        <w:t xml:space="preserve">ением на </w:t>
      </w:r>
      <w:r w:rsidR="00242163">
        <w:rPr>
          <w:rFonts w:ascii="Times New Roman" w:hAnsi="Times New Roman" w:cs="Times New Roman"/>
          <w:sz w:val="28"/>
          <w:szCs w:val="28"/>
        </w:rPr>
        <w:t>1</w:t>
      </w:r>
      <w:r w:rsidRPr="0040504A">
        <w:rPr>
          <w:rFonts w:ascii="Times New Roman" w:hAnsi="Times New Roman" w:cs="Times New Roman"/>
          <w:sz w:val="28"/>
          <w:szCs w:val="28"/>
        </w:rPr>
        <w:t>0,</w:t>
      </w:r>
      <w:r w:rsidR="00242163">
        <w:rPr>
          <w:rFonts w:ascii="Times New Roman" w:hAnsi="Times New Roman" w:cs="Times New Roman"/>
          <w:sz w:val="28"/>
          <w:szCs w:val="28"/>
        </w:rPr>
        <w:t>5</w:t>
      </w:r>
      <w:r w:rsidR="00D73DDB" w:rsidRPr="0040504A">
        <w:rPr>
          <w:rFonts w:ascii="Times New Roman" w:hAnsi="Times New Roman" w:cs="Times New Roman"/>
          <w:sz w:val="28"/>
          <w:szCs w:val="28"/>
        </w:rPr>
        <w:t>% к 202</w:t>
      </w:r>
      <w:r w:rsidR="00242163">
        <w:rPr>
          <w:rFonts w:ascii="Times New Roman" w:hAnsi="Times New Roman" w:cs="Times New Roman"/>
          <w:sz w:val="28"/>
          <w:szCs w:val="28"/>
        </w:rPr>
        <w:t>4</w:t>
      </w:r>
      <w:r w:rsidR="00D73DDB" w:rsidRPr="0040504A">
        <w:rPr>
          <w:rFonts w:ascii="Times New Roman" w:hAnsi="Times New Roman" w:cs="Times New Roman"/>
          <w:sz w:val="28"/>
          <w:szCs w:val="28"/>
        </w:rPr>
        <w:t xml:space="preserve"> году). </w:t>
      </w:r>
    </w:p>
    <w:p w:rsidR="00242163" w:rsidRDefault="00242163" w:rsidP="00242163">
      <w:pPr>
        <w:shd w:val="clear" w:color="auto" w:fill="FFFFFF"/>
        <w:spacing w:after="0" w:line="240" w:lineRule="auto"/>
        <w:jc w:val="both"/>
        <w:rPr>
          <w:rFonts w:ascii="Times New Roman" w:hAnsi="Times New Roman" w:cs="Times New Roman"/>
          <w:sz w:val="28"/>
          <w:szCs w:val="28"/>
        </w:rPr>
      </w:pPr>
      <w:r w:rsidRPr="00E971FA">
        <w:rPr>
          <w:rFonts w:ascii="Times New Roman" w:hAnsi="Times New Roman" w:cs="Times New Roman"/>
          <w:sz w:val="28"/>
          <w:szCs w:val="28"/>
        </w:rPr>
        <w:t>Доля расходов по разделу в общем объеме расходов бюджета в 202</w:t>
      </w:r>
      <w:r>
        <w:rPr>
          <w:rFonts w:ascii="Times New Roman" w:hAnsi="Times New Roman" w:cs="Times New Roman"/>
          <w:sz w:val="28"/>
          <w:szCs w:val="28"/>
        </w:rPr>
        <w:t>3</w:t>
      </w:r>
      <w:r w:rsidRPr="00E971FA">
        <w:rPr>
          <w:rFonts w:ascii="Times New Roman" w:hAnsi="Times New Roman" w:cs="Times New Roman"/>
          <w:sz w:val="28"/>
          <w:szCs w:val="28"/>
        </w:rPr>
        <w:t xml:space="preserve"> году составляет </w:t>
      </w:r>
      <w:r>
        <w:rPr>
          <w:rFonts w:ascii="Times New Roman" w:hAnsi="Times New Roman" w:cs="Times New Roman"/>
          <w:sz w:val="28"/>
          <w:szCs w:val="28"/>
        </w:rPr>
        <w:t>45,8</w:t>
      </w:r>
      <w:r w:rsidRPr="00E971FA">
        <w:rPr>
          <w:rFonts w:ascii="Times New Roman" w:hAnsi="Times New Roman" w:cs="Times New Roman"/>
          <w:sz w:val="28"/>
          <w:szCs w:val="28"/>
        </w:rPr>
        <w:t xml:space="preserve">процента. </w:t>
      </w:r>
    </w:p>
    <w:p w:rsidR="00D36F9D" w:rsidRPr="00AA5333" w:rsidRDefault="00AA5333" w:rsidP="00242163">
      <w:pPr>
        <w:shd w:val="clear" w:color="auto" w:fill="FFFFFF"/>
        <w:spacing w:after="0" w:line="240" w:lineRule="auto"/>
        <w:jc w:val="both"/>
        <w:rPr>
          <w:rFonts w:ascii="Times New Roman" w:hAnsi="Times New Roman" w:cs="Times New Roman"/>
          <w:b/>
          <w:sz w:val="28"/>
          <w:szCs w:val="28"/>
        </w:rPr>
      </w:pPr>
      <w:r w:rsidRPr="00AA5333">
        <w:rPr>
          <w:rFonts w:ascii="Times New Roman" w:hAnsi="Times New Roman" w:cs="Times New Roman"/>
          <w:b/>
          <w:sz w:val="28"/>
          <w:szCs w:val="28"/>
        </w:rPr>
        <w:t xml:space="preserve">  </w:t>
      </w:r>
      <w:proofErr w:type="gramStart"/>
      <w:r w:rsidR="00D36F9D" w:rsidRPr="00AA5333">
        <w:rPr>
          <w:rFonts w:ascii="Times New Roman" w:hAnsi="Times New Roman" w:cs="Times New Roman"/>
          <w:b/>
          <w:sz w:val="28"/>
          <w:szCs w:val="28"/>
        </w:rPr>
        <w:t xml:space="preserve">В проекте бюджета расходы на оздоровление и отдых детей отнесены на раздел 0707»Молодежная политика», тогда как согласно пункту 18.2.7 Приказа Минфина России от 24мая2022г.№82н «О порядке формирования и применения кодов бюджетной классификации Российской Федерации, их структуре и принципах назначения» расходы на оказание услуг (выполнение работ) по организации отдыха детей, а </w:t>
      </w:r>
      <w:r w:rsidR="00D36F9D" w:rsidRPr="00AA5333">
        <w:rPr>
          <w:rFonts w:ascii="Times New Roman" w:hAnsi="Times New Roman" w:cs="Times New Roman"/>
          <w:b/>
          <w:sz w:val="28"/>
          <w:szCs w:val="28"/>
        </w:rPr>
        <w:lastRenderedPageBreak/>
        <w:t>также расходы организаций, осуществляющих об</w:t>
      </w:r>
      <w:r w:rsidR="00E844CF">
        <w:rPr>
          <w:rFonts w:ascii="Times New Roman" w:hAnsi="Times New Roman" w:cs="Times New Roman"/>
          <w:b/>
          <w:sz w:val="28"/>
          <w:szCs w:val="28"/>
        </w:rPr>
        <w:t>е</w:t>
      </w:r>
      <w:r w:rsidR="00D36F9D" w:rsidRPr="00AA5333">
        <w:rPr>
          <w:rFonts w:ascii="Times New Roman" w:hAnsi="Times New Roman" w:cs="Times New Roman"/>
          <w:b/>
          <w:sz w:val="28"/>
          <w:szCs w:val="28"/>
        </w:rPr>
        <w:t>спечение деятельности в области</w:t>
      </w:r>
      <w:proofErr w:type="gramEnd"/>
      <w:r w:rsidR="00D36F9D" w:rsidRPr="00AA5333">
        <w:rPr>
          <w:rFonts w:ascii="Times New Roman" w:hAnsi="Times New Roman" w:cs="Times New Roman"/>
          <w:b/>
          <w:sz w:val="28"/>
          <w:szCs w:val="28"/>
        </w:rPr>
        <w:t xml:space="preserve"> оздоровления и отдыха детей относятся на подраздел 0709 «Другие вопросы в области образования»</w:t>
      </w:r>
      <w:r w:rsidRPr="00AA5333">
        <w:rPr>
          <w:rFonts w:ascii="Times New Roman" w:hAnsi="Times New Roman" w:cs="Times New Roman"/>
          <w:b/>
          <w:sz w:val="28"/>
          <w:szCs w:val="28"/>
        </w:rPr>
        <w:t>.</w:t>
      </w:r>
    </w:p>
    <w:p w:rsidR="0040504A" w:rsidRPr="0040504A" w:rsidRDefault="00D73DDB" w:rsidP="002D7803">
      <w:pPr>
        <w:shd w:val="clear" w:color="auto" w:fill="FFFFFF"/>
        <w:spacing w:after="0" w:line="240" w:lineRule="auto"/>
        <w:jc w:val="both"/>
        <w:rPr>
          <w:rFonts w:ascii="Times New Roman" w:hAnsi="Times New Roman" w:cs="Times New Roman"/>
          <w:sz w:val="28"/>
          <w:szCs w:val="28"/>
        </w:rPr>
      </w:pPr>
      <w:r w:rsidRPr="0040504A">
        <w:rPr>
          <w:rFonts w:ascii="Times New Roman" w:hAnsi="Times New Roman" w:cs="Times New Roman"/>
          <w:b/>
          <w:sz w:val="28"/>
          <w:szCs w:val="28"/>
        </w:rPr>
        <w:t>Раздел 0800 «Культура, кинематография»</w:t>
      </w:r>
      <w:r w:rsidRPr="00701016">
        <w:rPr>
          <w:rFonts w:ascii="Calibri" w:hAnsi="Calibri" w:cs="Calibri"/>
          <w:sz w:val="24"/>
          <w:szCs w:val="24"/>
        </w:rPr>
        <w:t xml:space="preserve"> </w:t>
      </w:r>
      <w:r w:rsidRPr="0040504A">
        <w:rPr>
          <w:rFonts w:ascii="Times New Roman" w:hAnsi="Times New Roman" w:cs="Times New Roman"/>
          <w:sz w:val="28"/>
          <w:szCs w:val="28"/>
        </w:rPr>
        <w:t xml:space="preserve">состоит из двух подразделов и аккумулирует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w:t>
      </w:r>
    </w:p>
    <w:p w:rsidR="0040504A" w:rsidRPr="0040504A" w:rsidRDefault="0040504A" w:rsidP="002D7803">
      <w:pPr>
        <w:shd w:val="clear" w:color="auto" w:fill="FFFFFF"/>
        <w:spacing w:after="0" w:line="240" w:lineRule="auto"/>
        <w:jc w:val="both"/>
        <w:rPr>
          <w:rFonts w:ascii="Times New Roman" w:hAnsi="Times New Roman" w:cs="Times New Roman"/>
          <w:sz w:val="28"/>
          <w:szCs w:val="28"/>
        </w:rPr>
      </w:pPr>
      <w:r w:rsidRPr="0040504A">
        <w:rPr>
          <w:rFonts w:ascii="Times New Roman" w:hAnsi="Times New Roman" w:cs="Times New Roman"/>
          <w:sz w:val="28"/>
          <w:szCs w:val="28"/>
        </w:rPr>
        <w:t xml:space="preserve">   </w:t>
      </w:r>
      <w:r w:rsidR="00D73DDB" w:rsidRPr="0040504A">
        <w:rPr>
          <w:rFonts w:ascii="Times New Roman" w:hAnsi="Times New Roman" w:cs="Times New Roman"/>
          <w:sz w:val="28"/>
          <w:szCs w:val="28"/>
        </w:rPr>
        <w:t xml:space="preserve">Бюджетные ассигнования </w:t>
      </w:r>
      <w:r w:rsidR="00DC2A84">
        <w:rPr>
          <w:rFonts w:ascii="Times New Roman" w:hAnsi="Times New Roman" w:cs="Times New Roman"/>
          <w:sz w:val="28"/>
          <w:szCs w:val="28"/>
        </w:rPr>
        <w:t>местного</w:t>
      </w:r>
      <w:r w:rsidR="00D73DDB" w:rsidRPr="0040504A">
        <w:rPr>
          <w:rFonts w:ascii="Times New Roman" w:hAnsi="Times New Roman" w:cs="Times New Roman"/>
          <w:sz w:val="28"/>
          <w:szCs w:val="28"/>
        </w:rPr>
        <w:t xml:space="preserve"> бюджета по разделу на 202</w:t>
      </w:r>
      <w:r w:rsidR="00242163">
        <w:rPr>
          <w:rFonts w:ascii="Times New Roman" w:hAnsi="Times New Roman" w:cs="Times New Roman"/>
          <w:sz w:val="28"/>
          <w:szCs w:val="28"/>
        </w:rPr>
        <w:t>3</w:t>
      </w:r>
      <w:r w:rsidR="00D73DDB" w:rsidRPr="0040504A">
        <w:rPr>
          <w:rFonts w:ascii="Times New Roman" w:hAnsi="Times New Roman" w:cs="Times New Roman"/>
          <w:sz w:val="28"/>
          <w:szCs w:val="28"/>
        </w:rPr>
        <w:t xml:space="preserve">год запланированы в объеме </w:t>
      </w:r>
      <w:r w:rsidR="00242163">
        <w:rPr>
          <w:rFonts w:ascii="Times New Roman" w:hAnsi="Times New Roman" w:cs="Times New Roman"/>
          <w:sz w:val="28"/>
          <w:szCs w:val="28"/>
        </w:rPr>
        <w:t>106029,9</w:t>
      </w:r>
      <w:r w:rsidR="00D73DDB" w:rsidRPr="0040504A">
        <w:rPr>
          <w:rFonts w:ascii="Times New Roman" w:hAnsi="Times New Roman" w:cs="Times New Roman"/>
          <w:sz w:val="28"/>
          <w:szCs w:val="28"/>
        </w:rPr>
        <w:t>тыс</w:t>
      </w:r>
      <w:proofErr w:type="gramStart"/>
      <w:r w:rsidR="00D73DDB" w:rsidRPr="0040504A">
        <w:rPr>
          <w:rFonts w:ascii="Times New Roman" w:hAnsi="Times New Roman" w:cs="Times New Roman"/>
          <w:sz w:val="28"/>
          <w:szCs w:val="28"/>
        </w:rPr>
        <w:t>.р</w:t>
      </w:r>
      <w:proofErr w:type="gramEnd"/>
      <w:r w:rsidR="00D73DDB" w:rsidRPr="0040504A">
        <w:rPr>
          <w:rFonts w:ascii="Times New Roman" w:hAnsi="Times New Roman" w:cs="Times New Roman"/>
          <w:sz w:val="28"/>
          <w:szCs w:val="28"/>
        </w:rPr>
        <w:t xml:space="preserve">ублей, что </w:t>
      </w:r>
      <w:r w:rsidR="00242163">
        <w:rPr>
          <w:rFonts w:ascii="Times New Roman" w:hAnsi="Times New Roman" w:cs="Times New Roman"/>
          <w:sz w:val="28"/>
          <w:szCs w:val="28"/>
        </w:rPr>
        <w:t>ниж</w:t>
      </w:r>
      <w:r w:rsidRPr="0040504A">
        <w:rPr>
          <w:rFonts w:ascii="Times New Roman" w:hAnsi="Times New Roman" w:cs="Times New Roman"/>
          <w:sz w:val="28"/>
          <w:szCs w:val="28"/>
        </w:rPr>
        <w:t>е</w:t>
      </w:r>
      <w:r w:rsidR="00D73DDB" w:rsidRPr="0040504A">
        <w:rPr>
          <w:rFonts w:ascii="Times New Roman" w:hAnsi="Times New Roman" w:cs="Times New Roman"/>
          <w:sz w:val="28"/>
          <w:szCs w:val="28"/>
        </w:rPr>
        <w:t xml:space="preserve"> показателей, у</w:t>
      </w:r>
      <w:r w:rsidRPr="0040504A">
        <w:rPr>
          <w:rFonts w:ascii="Times New Roman" w:hAnsi="Times New Roman" w:cs="Times New Roman"/>
          <w:sz w:val="28"/>
          <w:szCs w:val="28"/>
        </w:rPr>
        <w:t>точненных</w:t>
      </w:r>
      <w:r w:rsidR="00D73DDB" w:rsidRPr="0040504A">
        <w:rPr>
          <w:rFonts w:ascii="Times New Roman" w:hAnsi="Times New Roman" w:cs="Times New Roman"/>
          <w:sz w:val="28"/>
          <w:szCs w:val="28"/>
        </w:rPr>
        <w:t xml:space="preserve"> на 202</w:t>
      </w:r>
      <w:r w:rsidR="00242163">
        <w:rPr>
          <w:rFonts w:ascii="Times New Roman" w:hAnsi="Times New Roman" w:cs="Times New Roman"/>
          <w:sz w:val="28"/>
          <w:szCs w:val="28"/>
        </w:rPr>
        <w:t>2</w:t>
      </w:r>
      <w:r w:rsidR="00D73DDB" w:rsidRPr="0040504A">
        <w:rPr>
          <w:rFonts w:ascii="Times New Roman" w:hAnsi="Times New Roman" w:cs="Times New Roman"/>
          <w:sz w:val="28"/>
          <w:szCs w:val="28"/>
        </w:rPr>
        <w:t xml:space="preserve"> год, на </w:t>
      </w:r>
      <w:r w:rsidR="00242163">
        <w:rPr>
          <w:rFonts w:ascii="Times New Roman" w:hAnsi="Times New Roman" w:cs="Times New Roman"/>
          <w:sz w:val="28"/>
          <w:szCs w:val="28"/>
        </w:rPr>
        <w:t>7712,2</w:t>
      </w:r>
      <w:r w:rsidR="00D73DDB" w:rsidRPr="0040504A">
        <w:rPr>
          <w:rFonts w:ascii="Times New Roman" w:hAnsi="Times New Roman" w:cs="Times New Roman"/>
          <w:sz w:val="28"/>
          <w:szCs w:val="28"/>
        </w:rPr>
        <w:t xml:space="preserve">тыс.рублей, или на </w:t>
      </w:r>
      <w:r w:rsidR="00242163">
        <w:rPr>
          <w:rFonts w:ascii="Times New Roman" w:hAnsi="Times New Roman" w:cs="Times New Roman"/>
          <w:sz w:val="28"/>
          <w:szCs w:val="28"/>
        </w:rPr>
        <w:t>6,8</w:t>
      </w:r>
      <w:r w:rsidR="00D73DDB" w:rsidRPr="0040504A">
        <w:rPr>
          <w:rFonts w:ascii="Times New Roman" w:hAnsi="Times New Roman" w:cs="Times New Roman"/>
          <w:sz w:val="28"/>
          <w:szCs w:val="28"/>
        </w:rPr>
        <w:t xml:space="preserve">процента. </w:t>
      </w:r>
    </w:p>
    <w:p w:rsidR="00D73DDB" w:rsidRPr="00534C7D" w:rsidRDefault="00D73DDB" w:rsidP="002D7803">
      <w:pPr>
        <w:shd w:val="clear" w:color="auto" w:fill="FFFFFF"/>
        <w:spacing w:after="0" w:line="240" w:lineRule="auto"/>
        <w:jc w:val="both"/>
        <w:rPr>
          <w:rFonts w:ascii="Times New Roman" w:hAnsi="Times New Roman" w:cs="Times New Roman"/>
          <w:sz w:val="28"/>
          <w:szCs w:val="28"/>
        </w:rPr>
      </w:pPr>
      <w:r w:rsidRPr="00534C7D">
        <w:rPr>
          <w:rFonts w:ascii="Times New Roman" w:hAnsi="Times New Roman" w:cs="Times New Roman"/>
          <w:sz w:val="28"/>
          <w:szCs w:val="28"/>
        </w:rPr>
        <w:t>Бюджетные ассигнования по данному разделу на 202</w:t>
      </w:r>
      <w:r w:rsidR="00242163">
        <w:rPr>
          <w:rFonts w:ascii="Times New Roman" w:hAnsi="Times New Roman" w:cs="Times New Roman"/>
          <w:sz w:val="28"/>
          <w:szCs w:val="28"/>
        </w:rPr>
        <w:t>4</w:t>
      </w:r>
      <w:r w:rsidRPr="00534C7D">
        <w:rPr>
          <w:rFonts w:ascii="Times New Roman" w:hAnsi="Times New Roman" w:cs="Times New Roman"/>
          <w:sz w:val="28"/>
          <w:szCs w:val="28"/>
        </w:rPr>
        <w:t xml:space="preserve"> год запланированы в сумме </w:t>
      </w:r>
      <w:r w:rsidR="00242163">
        <w:rPr>
          <w:rFonts w:ascii="Times New Roman" w:hAnsi="Times New Roman" w:cs="Times New Roman"/>
          <w:sz w:val="28"/>
          <w:szCs w:val="28"/>
        </w:rPr>
        <w:t>55410,17</w:t>
      </w:r>
      <w:r w:rsidRPr="00534C7D">
        <w:rPr>
          <w:rFonts w:ascii="Times New Roman" w:hAnsi="Times New Roman" w:cs="Times New Roman"/>
          <w:sz w:val="28"/>
          <w:szCs w:val="28"/>
        </w:rPr>
        <w:t>тыс</w:t>
      </w:r>
      <w:proofErr w:type="gramStart"/>
      <w:r w:rsidRPr="00534C7D">
        <w:rPr>
          <w:rFonts w:ascii="Times New Roman" w:hAnsi="Times New Roman" w:cs="Times New Roman"/>
          <w:sz w:val="28"/>
          <w:szCs w:val="28"/>
        </w:rPr>
        <w:t>.р</w:t>
      </w:r>
      <w:proofErr w:type="gramEnd"/>
      <w:r w:rsidRPr="00534C7D">
        <w:rPr>
          <w:rFonts w:ascii="Times New Roman" w:hAnsi="Times New Roman" w:cs="Times New Roman"/>
          <w:sz w:val="28"/>
          <w:szCs w:val="28"/>
        </w:rPr>
        <w:t xml:space="preserve">ублей (со снижением на </w:t>
      </w:r>
      <w:r w:rsidR="00242163">
        <w:rPr>
          <w:rFonts w:ascii="Times New Roman" w:hAnsi="Times New Roman" w:cs="Times New Roman"/>
          <w:sz w:val="28"/>
          <w:szCs w:val="28"/>
        </w:rPr>
        <w:t>47,7</w:t>
      </w:r>
      <w:r w:rsidRPr="00534C7D">
        <w:rPr>
          <w:rFonts w:ascii="Times New Roman" w:hAnsi="Times New Roman" w:cs="Times New Roman"/>
          <w:sz w:val="28"/>
          <w:szCs w:val="28"/>
        </w:rPr>
        <w:t>% к 202</w:t>
      </w:r>
      <w:r w:rsidR="00242163">
        <w:rPr>
          <w:rFonts w:ascii="Times New Roman" w:hAnsi="Times New Roman" w:cs="Times New Roman"/>
          <w:sz w:val="28"/>
          <w:szCs w:val="28"/>
        </w:rPr>
        <w:t>3</w:t>
      </w:r>
      <w:r w:rsidRPr="00534C7D">
        <w:rPr>
          <w:rFonts w:ascii="Times New Roman" w:hAnsi="Times New Roman" w:cs="Times New Roman"/>
          <w:sz w:val="28"/>
          <w:szCs w:val="28"/>
        </w:rPr>
        <w:t xml:space="preserve"> году), на 202</w:t>
      </w:r>
      <w:r w:rsidR="00242163">
        <w:rPr>
          <w:rFonts w:ascii="Times New Roman" w:hAnsi="Times New Roman" w:cs="Times New Roman"/>
          <w:sz w:val="28"/>
          <w:szCs w:val="28"/>
        </w:rPr>
        <w:t>5</w:t>
      </w:r>
      <w:r w:rsidRPr="00534C7D">
        <w:rPr>
          <w:rFonts w:ascii="Times New Roman" w:hAnsi="Times New Roman" w:cs="Times New Roman"/>
          <w:sz w:val="28"/>
          <w:szCs w:val="28"/>
        </w:rPr>
        <w:t xml:space="preserve"> год - в сумме </w:t>
      </w:r>
      <w:r w:rsidR="00242163">
        <w:rPr>
          <w:rFonts w:ascii="Times New Roman" w:hAnsi="Times New Roman" w:cs="Times New Roman"/>
          <w:sz w:val="28"/>
          <w:szCs w:val="28"/>
        </w:rPr>
        <w:t>55291,6</w:t>
      </w:r>
      <w:r w:rsidRPr="00534C7D">
        <w:rPr>
          <w:rFonts w:ascii="Times New Roman" w:hAnsi="Times New Roman" w:cs="Times New Roman"/>
          <w:sz w:val="28"/>
          <w:szCs w:val="28"/>
        </w:rPr>
        <w:t xml:space="preserve">тыс.рублей (со снижением на </w:t>
      </w:r>
      <w:r w:rsidR="00242163">
        <w:rPr>
          <w:rFonts w:ascii="Times New Roman" w:hAnsi="Times New Roman" w:cs="Times New Roman"/>
          <w:sz w:val="28"/>
          <w:szCs w:val="28"/>
        </w:rPr>
        <w:t>0,2</w:t>
      </w:r>
      <w:r w:rsidRPr="00534C7D">
        <w:rPr>
          <w:rFonts w:ascii="Times New Roman" w:hAnsi="Times New Roman" w:cs="Times New Roman"/>
          <w:sz w:val="28"/>
          <w:szCs w:val="28"/>
        </w:rPr>
        <w:t>% к 202</w:t>
      </w:r>
      <w:r w:rsidR="00242163">
        <w:rPr>
          <w:rFonts w:ascii="Times New Roman" w:hAnsi="Times New Roman" w:cs="Times New Roman"/>
          <w:sz w:val="28"/>
          <w:szCs w:val="28"/>
        </w:rPr>
        <w:t>4</w:t>
      </w:r>
      <w:r w:rsidRPr="00534C7D">
        <w:rPr>
          <w:rFonts w:ascii="Times New Roman" w:hAnsi="Times New Roman" w:cs="Times New Roman"/>
          <w:sz w:val="28"/>
          <w:szCs w:val="28"/>
        </w:rPr>
        <w:t xml:space="preserve"> году). Доля раздела в общем объеме расходов бюджета в 202</w:t>
      </w:r>
      <w:r w:rsidR="00242163">
        <w:rPr>
          <w:rFonts w:ascii="Times New Roman" w:hAnsi="Times New Roman" w:cs="Times New Roman"/>
          <w:sz w:val="28"/>
          <w:szCs w:val="28"/>
        </w:rPr>
        <w:t>3</w:t>
      </w:r>
      <w:r w:rsidRPr="00534C7D">
        <w:rPr>
          <w:rFonts w:ascii="Times New Roman" w:hAnsi="Times New Roman" w:cs="Times New Roman"/>
          <w:sz w:val="28"/>
          <w:szCs w:val="28"/>
        </w:rPr>
        <w:t xml:space="preserve"> году составляет </w:t>
      </w:r>
      <w:r w:rsidR="00242163">
        <w:rPr>
          <w:rFonts w:ascii="Times New Roman" w:hAnsi="Times New Roman" w:cs="Times New Roman"/>
          <w:sz w:val="28"/>
          <w:szCs w:val="28"/>
        </w:rPr>
        <w:t>7,3</w:t>
      </w:r>
      <w:r w:rsidRPr="00534C7D">
        <w:rPr>
          <w:rFonts w:ascii="Times New Roman" w:hAnsi="Times New Roman" w:cs="Times New Roman"/>
          <w:sz w:val="28"/>
          <w:szCs w:val="28"/>
        </w:rPr>
        <w:t xml:space="preserve"> процента</w:t>
      </w:r>
      <w:r w:rsidR="00534C7D">
        <w:rPr>
          <w:rFonts w:ascii="Times New Roman" w:hAnsi="Times New Roman" w:cs="Times New Roman"/>
          <w:sz w:val="28"/>
          <w:szCs w:val="28"/>
        </w:rPr>
        <w:t>.</w:t>
      </w:r>
    </w:p>
    <w:p w:rsidR="00534C7D" w:rsidRDefault="00D73DDB" w:rsidP="002D7803">
      <w:pPr>
        <w:shd w:val="clear" w:color="auto" w:fill="FFFFFF"/>
        <w:spacing w:after="0" w:line="240" w:lineRule="auto"/>
        <w:jc w:val="both"/>
        <w:rPr>
          <w:rFonts w:ascii="Calibri" w:hAnsi="Calibri" w:cs="Calibri"/>
          <w:sz w:val="24"/>
          <w:szCs w:val="24"/>
        </w:rPr>
      </w:pPr>
      <w:r w:rsidRPr="00534C7D">
        <w:rPr>
          <w:rFonts w:ascii="Times New Roman" w:hAnsi="Times New Roman" w:cs="Times New Roman"/>
          <w:b/>
          <w:sz w:val="28"/>
          <w:szCs w:val="28"/>
        </w:rPr>
        <w:t>Раздел 1000 «Социальная политика»</w:t>
      </w:r>
      <w:r w:rsidRPr="00701016">
        <w:rPr>
          <w:rFonts w:ascii="Calibri" w:hAnsi="Calibri" w:cs="Calibri"/>
          <w:sz w:val="24"/>
          <w:szCs w:val="24"/>
        </w:rPr>
        <w:t xml:space="preserve"> </w:t>
      </w:r>
      <w:r w:rsidRPr="00534C7D">
        <w:rPr>
          <w:rFonts w:ascii="Times New Roman" w:hAnsi="Times New Roman" w:cs="Times New Roman"/>
          <w:sz w:val="28"/>
          <w:szCs w:val="28"/>
        </w:rPr>
        <w:t xml:space="preserve">состоит из </w:t>
      </w:r>
      <w:r w:rsidR="00534C7D" w:rsidRPr="00534C7D">
        <w:rPr>
          <w:rFonts w:ascii="Times New Roman" w:hAnsi="Times New Roman" w:cs="Times New Roman"/>
          <w:sz w:val="28"/>
          <w:szCs w:val="28"/>
        </w:rPr>
        <w:t>четырех</w:t>
      </w:r>
      <w:r w:rsidRPr="00534C7D">
        <w:rPr>
          <w:rFonts w:ascii="Times New Roman" w:hAnsi="Times New Roman" w:cs="Times New Roman"/>
          <w:sz w:val="28"/>
          <w:szCs w:val="28"/>
        </w:rPr>
        <w:t xml:space="preserve"> подразделов и аккумулирует расходы на социальное </w:t>
      </w:r>
      <w:r w:rsidR="00534C7D">
        <w:rPr>
          <w:rFonts w:ascii="Times New Roman" w:hAnsi="Times New Roman" w:cs="Times New Roman"/>
          <w:sz w:val="28"/>
          <w:szCs w:val="28"/>
        </w:rPr>
        <w:t>обслуживание населения</w:t>
      </w:r>
      <w:r w:rsidRPr="00534C7D">
        <w:rPr>
          <w:rFonts w:ascii="Times New Roman" w:hAnsi="Times New Roman" w:cs="Times New Roman"/>
          <w:sz w:val="28"/>
          <w:szCs w:val="28"/>
        </w:rPr>
        <w:t>, социальное о</w:t>
      </w:r>
      <w:r w:rsidR="00534C7D" w:rsidRPr="00534C7D">
        <w:rPr>
          <w:rFonts w:ascii="Times New Roman" w:hAnsi="Times New Roman" w:cs="Times New Roman"/>
          <w:sz w:val="28"/>
          <w:szCs w:val="28"/>
        </w:rPr>
        <w:t>беспечение населения</w:t>
      </w:r>
      <w:r w:rsidRPr="00534C7D">
        <w:rPr>
          <w:rFonts w:ascii="Times New Roman" w:hAnsi="Times New Roman" w:cs="Times New Roman"/>
          <w:sz w:val="28"/>
          <w:szCs w:val="28"/>
        </w:rPr>
        <w:t>, охрану семьи и детства</w:t>
      </w:r>
      <w:r w:rsidR="00534C7D" w:rsidRPr="00534C7D">
        <w:rPr>
          <w:rFonts w:ascii="Times New Roman" w:hAnsi="Times New Roman" w:cs="Times New Roman"/>
          <w:sz w:val="28"/>
          <w:szCs w:val="28"/>
        </w:rPr>
        <w:t>, другие вопросы в области социальной политики</w:t>
      </w:r>
      <w:r w:rsidRPr="00534C7D">
        <w:rPr>
          <w:rFonts w:ascii="Times New Roman" w:hAnsi="Times New Roman" w:cs="Times New Roman"/>
          <w:sz w:val="28"/>
          <w:szCs w:val="28"/>
        </w:rPr>
        <w:t>.</w:t>
      </w:r>
      <w:r w:rsidRPr="00701016">
        <w:rPr>
          <w:rFonts w:ascii="Calibri" w:hAnsi="Calibri" w:cs="Calibri"/>
          <w:sz w:val="24"/>
          <w:szCs w:val="24"/>
        </w:rPr>
        <w:t xml:space="preserve"> </w:t>
      </w:r>
    </w:p>
    <w:p w:rsidR="00242163" w:rsidRPr="0040504A" w:rsidRDefault="00242163" w:rsidP="00242163">
      <w:pPr>
        <w:shd w:val="clear" w:color="auto" w:fill="FFFFFF"/>
        <w:spacing w:after="0" w:line="240" w:lineRule="auto"/>
        <w:jc w:val="both"/>
        <w:rPr>
          <w:rFonts w:ascii="Times New Roman" w:hAnsi="Times New Roman" w:cs="Times New Roman"/>
          <w:sz w:val="28"/>
          <w:szCs w:val="28"/>
        </w:rPr>
      </w:pPr>
      <w:r w:rsidRPr="0040504A">
        <w:rPr>
          <w:rFonts w:ascii="Times New Roman" w:hAnsi="Times New Roman" w:cs="Times New Roman"/>
          <w:sz w:val="28"/>
          <w:szCs w:val="28"/>
        </w:rPr>
        <w:t xml:space="preserve">   Бюджетные ассигнования </w:t>
      </w:r>
      <w:r>
        <w:rPr>
          <w:rFonts w:ascii="Times New Roman" w:hAnsi="Times New Roman" w:cs="Times New Roman"/>
          <w:sz w:val="28"/>
          <w:szCs w:val="28"/>
        </w:rPr>
        <w:t>местного</w:t>
      </w:r>
      <w:r w:rsidRPr="0040504A">
        <w:rPr>
          <w:rFonts w:ascii="Times New Roman" w:hAnsi="Times New Roman" w:cs="Times New Roman"/>
          <w:sz w:val="28"/>
          <w:szCs w:val="28"/>
        </w:rPr>
        <w:t xml:space="preserve"> бюджета по разделу на 202</w:t>
      </w:r>
      <w:r>
        <w:rPr>
          <w:rFonts w:ascii="Times New Roman" w:hAnsi="Times New Roman" w:cs="Times New Roman"/>
          <w:sz w:val="28"/>
          <w:szCs w:val="28"/>
        </w:rPr>
        <w:t>3</w:t>
      </w:r>
      <w:r w:rsidRPr="0040504A">
        <w:rPr>
          <w:rFonts w:ascii="Times New Roman" w:hAnsi="Times New Roman" w:cs="Times New Roman"/>
          <w:sz w:val="28"/>
          <w:szCs w:val="28"/>
        </w:rPr>
        <w:t xml:space="preserve">год запланированы в объеме </w:t>
      </w:r>
      <w:r>
        <w:rPr>
          <w:rFonts w:ascii="Times New Roman" w:hAnsi="Times New Roman" w:cs="Times New Roman"/>
          <w:sz w:val="28"/>
          <w:szCs w:val="28"/>
        </w:rPr>
        <w:t>243806,4</w:t>
      </w:r>
      <w:r w:rsidRPr="0040504A">
        <w:rPr>
          <w:rFonts w:ascii="Times New Roman" w:hAnsi="Times New Roman" w:cs="Times New Roman"/>
          <w:sz w:val="28"/>
          <w:szCs w:val="28"/>
        </w:rPr>
        <w:t>тыс</w:t>
      </w:r>
      <w:proofErr w:type="gramStart"/>
      <w:r w:rsidRPr="0040504A">
        <w:rPr>
          <w:rFonts w:ascii="Times New Roman" w:hAnsi="Times New Roman" w:cs="Times New Roman"/>
          <w:sz w:val="28"/>
          <w:szCs w:val="28"/>
        </w:rPr>
        <w:t>.р</w:t>
      </w:r>
      <w:proofErr w:type="gramEnd"/>
      <w:r w:rsidRPr="0040504A">
        <w:rPr>
          <w:rFonts w:ascii="Times New Roman" w:hAnsi="Times New Roman" w:cs="Times New Roman"/>
          <w:sz w:val="28"/>
          <w:szCs w:val="28"/>
        </w:rPr>
        <w:t xml:space="preserve">ублей, что </w:t>
      </w:r>
      <w:r>
        <w:rPr>
          <w:rFonts w:ascii="Times New Roman" w:hAnsi="Times New Roman" w:cs="Times New Roman"/>
          <w:sz w:val="28"/>
          <w:szCs w:val="28"/>
        </w:rPr>
        <w:t>выш</w:t>
      </w:r>
      <w:r w:rsidRPr="0040504A">
        <w:rPr>
          <w:rFonts w:ascii="Times New Roman" w:hAnsi="Times New Roman" w:cs="Times New Roman"/>
          <w:sz w:val="28"/>
          <w:szCs w:val="28"/>
        </w:rPr>
        <w:t>е показателей, уточненных на 202</w:t>
      </w:r>
      <w:r>
        <w:rPr>
          <w:rFonts w:ascii="Times New Roman" w:hAnsi="Times New Roman" w:cs="Times New Roman"/>
          <w:sz w:val="28"/>
          <w:szCs w:val="28"/>
        </w:rPr>
        <w:t>2</w:t>
      </w:r>
      <w:r w:rsidRPr="0040504A">
        <w:rPr>
          <w:rFonts w:ascii="Times New Roman" w:hAnsi="Times New Roman" w:cs="Times New Roman"/>
          <w:sz w:val="28"/>
          <w:szCs w:val="28"/>
        </w:rPr>
        <w:t xml:space="preserve"> год, на </w:t>
      </w:r>
      <w:r w:rsidR="006169D4">
        <w:rPr>
          <w:rFonts w:ascii="Times New Roman" w:hAnsi="Times New Roman" w:cs="Times New Roman"/>
          <w:sz w:val="28"/>
          <w:szCs w:val="28"/>
        </w:rPr>
        <w:t>7468,4</w:t>
      </w:r>
      <w:r w:rsidRPr="0040504A">
        <w:rPr>
          <w:rFonts w:ascii="Times New Roman" w:hAnsi="Times New Roman" w:cs="Times New Roman"/>
          <w:sz w:val="28"/>
          <w:szCs w:val="28"/>
        </w:rPr>
        <w:t xml:space="preserve">тыс.рублей, или на </w:t>
      </w:r>
      <w:r w:rsidR="006169D4">
        <w:rPr>
          <w:rFonts w:ascii="Times New Roman" w:hAnsi="Times New Roman" w:cs="Times New Roman"/>
          <w:sz w:val="28"/>
          <w:szCs w:val="28"/>
        </w:rPr>
        <w:t>3,1</w:t>
      </w:r>
      <w:r w:rsidRPr="0040504A">
        <w:rPr>
          <w:rFonts w:ascii="Times New Roman" w:hAnsi="Times New Roman" w:cs="Times New Roman"/>
          <w:sz w:val="28"/>
          <w:szCs w:val="28"/>
        </w:rPr>
        <w:t xml:space="preserve">процента. </w:t>
      </w:r>
    </w:p>
    <w:p w:rsidR="009640EA" w:rsidRPr="009640EA" w:rsidRDefault="008B07B0" w:rsidP="002D7803">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701016">
        <w:rPr>
          <w:rFonts w:ascii="Calibri" w:hAnsi="Calibri" w:cs="Calibri"/>
          <w:sz w:val="24"/>
          <w:szCs w:val="24"/>
        </w:rPr>
        <w:t xml:space="preserve"> </w:t>
      </w:r>
      <w:r w:rsidR="00D73DDB" w:rsidRPr="009640EA">
        <w:rPr>
          <w:rFonts w:ascii="Times New Roman" w:hAnsi="Times New Roman" w:cs="Times New Roman"/>
          <w:sz w:val="28"/>
          <w:szCs w:val="28"/>
        </w:rPr>
        <w:t>На 202</w:t>
      </w:r>
      <w:r w:rsidR="006169D4">
        <w:rPr>
          <w:rFonts w:ascii="Times New Roman" w:hAnsi="Times New Roman" w:cs="Times New Roman"/>
          <w:sz w:val="28"/>
          <w:szCs w:val="28"/>
        </w:rPr>
        <w:t>4</w:t>
      </w:r>
      <w:r w:rsidR="00D73DDB" w:rsidRPr="009640EA">
        <w:rPr>
          <w:rFonts w:ascii="Times New Roman" w:hAnsi="Times New Roman" w:cs="Times New Roman"/>
          <w:sz w:val="28"/>
          <w:szCs w:val="28"/>
        </w:rPr>
        <w:t xml:space="preserve"> год расходы на социальную сферу запланированы </w:t>
      </w:r>
      <w:r w:rsidRPr="009640EA">
        <w:rPr>
          <w:rFonts w:ascii="Times New Roman" w:hAnsi="Times New Roman" w:cs="Times New Roman"/>
          <w:sz w:val="28"/>
          <w:szCs w:val="28"/>
        </w:rPr>
        <w:t xml:space="preserve">с увеличением </w:t>
      </w:r>
      <w:r w:rsidR="00D73DDB" w:rsidRPr="009640EA">
        <w:rPr>
          <w:rFonts w:ascii="Times New Roman" w:hAnsi="Times New Roman" w:cs="Times New Roman"/>
          <w:sz w:val="28"/>
          <w:szCs w:val="28"/>
        </w:rPr>
        <w:t>к 202</w:t>
      </w:r>
      <w:r w:rsidR="006169D4">
        <w:rPr>
          <w:rFonts w:ascii="Times New Roman" w:hAnsi="Times New Roman" w:cs="Times New Roman"/>
          <w:sz w:val="28"/>
          <w:szCs w:val="28"/>
        </w:rPr>
        <w:t>3</w:t>
      </w:r>
      <w:r w:rsidR="00D73DDB" w:rsidRPr="009640EA">
        <w:rPr>
          <w:rFonts w:ascii="Times New Roman" w:hAnsi="Times New Roman" w:cs="Times New Roman"/>
          <w:sz w:val="28"/>
          <w:szCs w:val="28"/>
        </w:rPr>
        <w:t xml:space="preserve"> году на </w:t>
      </w:r>
      <w:r w:rsidR="006169D4">
        <w:rPr>
          <w:rFonts w:ascii="Times New Roman" w:hAnsi="Times New Roman" w:cs="Times New Roman"/>
          <w:sz w:val="28"/>
          <w:szCs w:val="28"/>
        </w:rPr>
        <w:t>1,3</w:t>
      </w:r>
      <w:r w:rsidR="00D73DDB" w:rsidRPr="009640EA">
        <w:rPr>
          <w:rFonts w:ascii="Times New Roman" w:hAnsi="Times New Roman" w:cs="Times New Roman"/>
          <w:sz w:val="28"/>
          <w:szCs w:val="28"/>
        </w:rPr>
        <w:t xml:space="preserve">% в сумме </w:t>
      </w:r>
      <w:r w:rsidR="006169D4">
        <w:rPr>
          <w:rFonts w:ascii="Times New Roman" w:hAnsi="Times New Roman" w:cs="Times New Roman"/>
          <w:sz w:val="28"/>
          <w:szCs w:val="28"/>
        </w:rPr>
        <w:t>3251,2</w:t>
      </w:r>
      <w:r w:rsidR="00D73DDB" w:rsidRPr="009640EA">
        <w:rPr>
          <w:rFonts w:ascii="Times New Roman" w:hAnsi="Times New Roman" w:cs="Times New Roman"/>
          <w:sz w:val="28"/>
          <w:szCs w:val="28"/>
        </w:rPr>
        <w:t>тыс</w:t>
      </w:r>
      <w:proofErr w:type="gramStart"/>
      <w:r w:rsidR="00D73DDB" w:rsidRPr="009640EA">
        <w:rPr>
          <w:rFonts w:ascii="Times New Roman" w:hAnsi="Times New Roman" w:cs="Times New Roman"/>
          <w:sz w:val="28"/>
          <w:szCs w:val="28"/>
        </w:rPr>
        <w:t>.р</w:t>
      </w:r>
      <w:proofErr w:type="gramEnd"/>
      <w:r w:rsidR="00D73DDB" w:rsidRPr="009640EA">
        <w:rPr>
          <w:rFonts w:ascii="Times New Roman" w:hAnsi="Times New Roman" w:cs="Times New Roman"/>
          <w:sz w:val="28"/>
          <w:szCs w:val="28"/>
        </w:rPr>
        <w:t>ублей, а на 202</w:t>
      </w:r>
      <w:r w:rsidR="006169D4">
        <w:rPr>
          <w:rFonts w:ascii="Times New Roman" w:hAnsi="Times New Roman" w:cs="Times New Roman"/>
          <w:sz w:val="28"/>
          <w:szCs w:val="28"/>
        </w:rPr>
        <w:t>5</w:t>
      </w:r>
      <w:r w:rsidR="00D73DDB" w:rsidRPr="009640EA">
        <w:rPr>
          <w:rFonts w:ascii="Times New Roman" w:hAnsi="Times New Roman" w:cs="Times New Roman"/>
          <w:sz w:val="28"/>
          <w:szCs w:val="28"/>
        </w:rPr>
        <w:t xml:space="preserve"> год - с увеличением к 202</w:t>
      </w:r>
      <w:r w:rsidR="006169D4">
        <w:rPr>
          <w:rFonts w:ascii="Times New Roman" w:hAnsi="Times New Roman" w:cs="Times New Roman"/>
          <w:sz w:val="28"/>
          <w:szCs w:val="28"/>
        </w:rPr>
        <w:t>4</w:t>
      </w:r>
      <w:r w:rsidR="00D73DDB" w:rsidRPr="009640EA">
        <w:rPr>
          <w:rFonts w:ascii="Times New Roman" w:hAnsi="Times New Roman" w:cs="Times New Roman"/>
          <w:sz w:val="28"/>
          <w:szCs w:val="28"/>
        </w:rPr>
        <w:t xml:space="preserve"> году на </w:t>
      </w:r>
      <w:r w:rsidRPr="009640EA">
        <w:rPr>
          <w:rFonts w:ascii="Times New Roman" w:hAnsi="Times New Roman" w:cs="Times New Roman"/>
          <w:sz w:val="28"/>
          <w:szCs w:val="28"/>
        </w:rPr>
        <w:t>2,</w:t>
      </w:r>
      <w:r w:rsidR="006169D4">
        <w:rPr>
          <w:rFonts w:ascii="Times New Roman" w:hAnsi="Times New Roman" w:cs="Times New Roman"/>
          <w:sz w:val="28"/>
          <w:szCs w:val="28"/>
        </w:rPr>
        <w:t>3</w:t>
      </w:r>
      <w:r w:rsidR="00D73DDB" w:rsidRPr="009640EA">
        <w:rPr>
          <w:rFonts w:ascii="Times New Roman" w:hAnsi="Times New Roman" w:cs="Times New Roman"/>
          <w:sz w:val="28"/>
          <w:szCs w:val="28"/>
        </w:rPr>
        <w:t xml:space="preserve">% в сумме </w:t>
      </w:r>
      <w:r w:rsidR="006169D4">
        <w:rPr>
          <w:rFonts w:ascii="Times New Roman" w:hAnsi="Times New Roman" w:cs="Times New Roman"/>
          <w:sz w:val="28"/>
          <w:szCs w:val="28"/>
        </w:rPr>
        <w:t>5864,2</w:t>
      </w:r>
      <w:r w:rsidR="00D73DDB" w:rsidRPr="009640EA">
        <w:rPr>
          <w:rFonts w:ascii="Times New Roman" w:hAnsi="Times New Roman" w:cs="Times New Roman"/>
          <w:sz w:val="28"/>
          <w:szCs w:val="28"/>
        </w:rPr>
        <w:t>тыс.рублей. Доля расходов раздела в общем объеме расходов в 202</w:t>
      </w:r>
      <w:r w:rsidR="006169D4">
        <w:rPr>
          <w:rFonts w:ascii="Times New Roman" w:hAnsi="Times New Roman" w:cs="Times New Roman"/>
          <w:sz w:val="28"/>
          <w:szCs w:val="28"/>
        </w:rPr>
        <w:t>3</w:t>
      </w:r>
      <w:r w:rsidR="00D73DDB" w:rsidRPr="009640EA">
        <w:rPr>
          <w:rFonts w:ascii="Times New Roman" w:hAnsi="Times New Roman" w:cs="Times New Roman"/>
          <w:sz w:val="28"/>
          <w:szCs w:val="28"/>
        </w:rPr>
        <w:t xml:space="preserve"> году составит </w:t>
      </w:r>
      <w:r w:rsidR="006169D4">
        <w:rPr>
          <w:rFonts w:ascii="Times New Roman" w:hAnsi="Times New Roman" w:cs="Times New Roman"/>
          <w:sz w:val="28"/>
          <w:szCs w:val="28"/>
        </w:rPr>
        <w:t>16,9</w:t>
      </w:r>
      <w:r w:rsidR="00D73DDB" w:rsidRPr="009640EA">
        <w:rPr>
          <w:rFonts w:ascii="Times New Roman" w:hAnsi="Times New Roman" w:cs="Times New Roman"/>
          <w:sz w:val="28"/>
          <w:szCs w:val="28"/>
        </w:rPr>
        <w:t>процента.</w:t>
      </w:r>
    </w:p>
    <w:p w:rsidR="009640EA" w:rsidRDefault="00D73DDB" w:rsidP="002D7803">
      <w:pPr>
        <w:shd w:val="clear" w:color="auto" w:fill="FFFFFF"/>
        <w:spacing w:after="0" w:line="240" w:lineRule="auto"/>
        <w:jc w:val="both"/>
        <w:rPr>
          <w:rFonts w:ascii="Calibri" w:hAnsi="Calibri" w:cs="Calibri"/>
          <w:sz w:val="24"/>
          <w:szCs w:val="24"/>
        </w:rPr>
      </w:pPr>
      <w:r w:rsidRPr="009640EA">
        <w:rPr>
          <w:rFonts w:ascii="Times New Roman" w:hAnsi="Times New Roman" w:cs="Times New Roman"/>
          <w:b/>
          <w:sz w:val="28"/>
          <w:szCs w:val="28"/>
        </w:rPr>
        <w:t xml:space="preserve"> Раздел 1100 «Физическая культура и спорт» </w:t>
      </w:r>
      <w:r w:rsidRPr="009640EA">
        <w:rPr>
          <w:rFonts w:ascii="Times New Roman" w:hAnsi="Times New Roman" w:cs="Times New Roman"/>
          <w:sz w:val="28"/>
          <w:szCs w:val="28"/>
        </w:rPr>
        <w:t xml:space="preserve">состоит из </w:t>
      </w:r>
      <w:r w:rsidR="006169D4">
        <w:rPr>
          <w:rFonts w:ascii="Times New Roman" w:hAnsi="Times New Roman" w:cs="Times New Roman"/>
          <w:sz w:val="28"/>
          <w:szCs w:val="28"/>
        </w:rPr>
        <w:t>двух</w:t>
      </w:r>
      <w:r w:rsidRPr="009640EA">
        <w:rPr>
          <w:rFonts w:ascii="Times New Roman" w:hAnsi="Times New Roman" w:cs="Times New Roman"/>
          <w:sz w:val="28"/>
          <w:szCs w:val="28"/>
        </w:rPr>
        <w:t xml:space="preserve"> подразделов и аккумулирует расходы на обеспечение деятельности учреждений в сфере физической культуры и спорта, содержание сборных команд, подготовку.</w:t>
      </w:r>
      <w:r w:rsidRPr="00701016">
        <w:rPr>
          <w:rFonts w:ascii="Calibri" w:hAnsi="Calibri" w:cs="Calibri"/>
          <w:sz w:val="24"/>
          <w:szCs w:val="24"/>
        </w:rPr>
        <w:t xml:space="preserve"> </w:t>
      </w:r>
    </w:p>
    <w:p w:rsidR="008A4DEC" w:rsidRPr="008A4DEC" w:rsidRDefault="009640EA" w:rsidP="002D7803">
      <w:pPr>
        <w:shd w:val="clear" w:color="auto" w:fill="FFFFFF"/>
        <w:spacing w:after="0" w:line="240" w:lineRule="auto"/>
        <w:jc w:val="both"/>
        <w:rPr>
          <w:rFonts w:ascii="Times New Roman" w:hAnsi="Times New Roman" w:cs="Times New Roman"/>
          <w:sz w:val="28"/>
          <w:szCs w:val="28"/>
        </w:rPr>
      </w:pPr>
      <w:r>
        <w:rPr>
          <w:rFonts w:ascii="Calibri" w:hAnsi="Calibri" w:cs="Calibri"/>
          <w:sz w:val="24"/>
          <w:szCs w:val="24"/>
        </w:rPr>
        <w:t xml:space="preserve">   </w:t>
      </w:r>
      <w:r w:rsidR="00D73DDB" w:rsidRPr="008A4DEC">
        <w:rPr>
          <w:rFonts w:ascii="Times New Roman" w:hAnsi="Times New Roman" w:cs="Times New Roman"/>
          <w:sz w:val="28"/>
          <w:szCs w:val="28"/>
        </w:rPr>
        <w:t xml:space="preserve">Бюджетные ассигнования </w:t>
      </w:r>
      <w:r w:rsidRPr="008A4DEC">
        <w:rPr>
          <w:rFonts w:ascii="Times New Roman" w:hAnsi="Times New Roman" w:cs="Times New Roman"/>
          <w:sz w:val="28"/>
          <w:szCs w:val="28"/>
        </w:rPr>
        <w:t>местного</w:t>
      </w:r>
      <w:r w:rsidR="00D73DDB" w:rsidRPr="008A4DEC">
        <w:rPr>
          <w:rFonts w:ascii="Times New Roman" w:hAnsi="Times New Roman" w:cs="Times New Roman"/>
          <w:sz w:val="28"/>
          <w:szCs w:val="28"/>
        </w:rPr>
        <w:t xml:space="preserve"> бюджета по разделу на 202</w:t>
      </w:r>
      <w:r w:rsidR="006169D4">
        <w:rPr>
          <w:rFonts w:ascii="Times New Roman" w:hAnsi="Times New Roman" w:cs="Times New Roman"/>
          <w:sz w:val="28"/>
          <w:szCs w:val="28"/>
        </w:rPr>
        <w:t>3</w:t>
      </w:r>
      <w:r w:rsidR="00D73DDB" w:rsidRPr="008A4DEC">
        <w:rPr>
          <w:rFonts w:ascii="Times New Roman" w:hAnsi="Times New Roman" w:cs="Times New Roman"/>
          <w:sz w:val="28"/>
          <w:szCs w:val="28"/>
        </w:rPr>
        <w:t xml:space="preserve">год запланированы в объеме </w:t>
      </w:r>
      <w:r w:rsidR="006169D4">
        <w:rPr>
          <w:rFonts w:ascii="Times New Roman" w:hAnsi="Times New Roman" w:cs="Times New Roman"/>
          <w:sz w:val="28"/>
          <w:szCs w:val="28"/>
        </w:rPr>
        <w:t>55839,1</w:t>
      </w:r>
      <w:r w:rsidR="00D73DDB" w:rsidRPr="008A4DEC">
        <w:rPr>
          <w:rFonts w:ascii="Times New Roman" w:hAnsi="Times New Roman" w:cs="Times New Roman"/>
          <w:sz w:val="28"/>
          <w:szCs w:val="28"/>
        </w:rPr>
        <w:t>тыс</w:t>
      </w:r>
      <w:proofErr w:type="gramStart"/>
      <w:r w:rsidR="00D73DDB" w:rsidRPr="008A4DEC">
        <w:rPr>
          <w:rFonts w:ascii="Times New Roman" w:hAnsi="Times New Roman" w:cs="Times New Roman"/>
          <w:sz w:val="28"/>
          <w:szCs w:val="28"/>
        </w:rPr>
        <w:t>.р</w:t>
      </w:r>
      <w:proofErr w:type="gramEnd"/>
      <w:r w:rsidR="00D73DDB" w:rsidRPr="008A4DEC">
        <w:rPr>
          <w:rFonts w:ascii="Times New Roman" w:hAnsi="Times New Roman" w:cs="Times New Roman"/>
          <w:sz w:val="28"/>
          <w:szCs w:val="28"/>
        </w:rPr>
        <w:t xml:space="preserve">ублей, что </w:t>
      </w:r>
      <w:r w:rsidR="006169D4">
        <w:rPr>
          <w:rFonts w:ascii="Times New Roman" w:hAnsi="Times New Roman" w:cs="Times New Roman"/>
          <w:sz w:val="28"/>
          <w:szCs w:val="28"/>
        </w:rPr>
        <w:t>боль</w:t>
      </w:r>
      <w:r w:rsidRPr="008A4DEC">
        <w:rPr>
          <w:rFonts w:ascii="Times New Roman" w:hAnsi="Times New Roman" w:cs="Times New Roman"/>
          <w:sz w:val="28"/>
          <w:szCs w:val="28"/>
        </w:rPr>
        <w:t>ше</w:t>
      </w:r>
      <w:r w:rsidR="00D73DDB" w:rsidRPr="008A4DEC">
        <w:rPr>
          <w:rFonts w:ascii="Times New Roman" w:hAnsi="Times New Roman" w:cs="Times New Roman"/>
          <w:sz w:val="28"/>
          <w:szCs w:val="28"/>
        </w:rPr>
        <w:t xml:space="preserve"> показателей, ут</w:t>
      </w:r>
      <w:r w:rsidRPr="008A4DEC">
        <w:rPr>
          <w:rFonts w:ascii="Times New Roman" w:hAnsi="Times New Roman" w:cs="Times New Roman"/>
          <w:sz w:val="28"/>
          <w:szCs w:val="28"/>
        </w:rPr>
        <w:t>очненных</w:t>
      </w:r>
      <w:r w:rsidR="00D73DDB" w:rsidRPr="008A4DEC">
        <w:rPr>
          <w:rFonts w:ascii="Times New Roman" w:hAnsi="Times New Roman" w:cs="Times New Roman"/>
          <w:sz w:val="28"/>
          <w:szCs w:val="28"/>
        </w:rPr>
        <w:t xml:space="preserve"> на 202</w:t>
      </w:r>
      <w:r w:rsidR="006169D4">
        <w:rPr>
          <w:rFonts w:ascii="Times New Roman" w:hAnsi="Times New Roman" w:cs="Times New Roman"/>
          <w:sz w:val="28"/>
          <w:szCs w:val="28"/>
        </w:rPr>
        <w:t>2</w:t>
      </w:r>
      <w:r w:rsidR="00D73DDB" w:rsidRPr="008A4DEC">
        <w:rPr>
          <w:rFonts w:ascii="Times New Roman" w:hAnsi="Times New Roman" w:cs="Times New Roman"/>
          <w:sz w:val="28"/>
          <w:szCs w:val="28"/>
        </w:rPr>
        <w:t xml:space="preserve"> год, на </w:t>
      </w:r>
      <w:r w:rsidR="006169D4">
        <w:rPr>
          <w:rFonts w:ascii="Times New Roman" w:hAnsi="Times New Roman" w:cs="Times New Roman"/>
          <w:sz w:val="28"/>
          <w:szCs w:val="28"/>
        </w:rPr>
        <w:t>33549,7</w:t>
      </w:r>
      <w:r w:rsidR="00D73DDB" w:rsidRPr="008A4DEC">
        <w:rPr>
          <w:rFonts w:ascii="Times New Roman" w:hAnsi="Times New Roman" w:cs="Times New Roman"/>
          <w:sz w:val="28"/>
          <w:szCs w:val="28"/>
        </w:rPr>
        <w:t xml:space="preserve">тыс.рублей, или на </w:t>
      </w:r>
      <w:r w:rsidR="006169D4">
        <w:rPr>
          <w:rFonts w:ascii="Times New Roman" w:hAnsi="Times New Roman" w:cs="Times New Roman"/>
          <w:sz w:val="28"/>
          <w:szCs w:val="28"/>
        </w:rPr>
        <w:t>60,1</w:t>
      </w:r>
      <w:r w:rsidR="00D73DDB" w:rsidRPr="008A4DEC">
        <w:rPr>
          <w:rFonts w:ascii="Times New Roman" w:hAnsi="Times New Roman" w:cs="Times New Roman"/>
          <w:sz w:val="28"/>
          <w:szCs w:val="28"/>
        </w:rPr>
        <w:t>процент</w:t>
      </w:r>
      <w:r w:rsidR="008A4DEC">
        <w:rPr>
          <w:rFonts w:ascii="Times New Roman" w:hAnsi="Times New Roman" w:cs="Times New Roman"/>
          <w:sz w:val="28"/>
          <w:szCs w:val="28"/>
        </w:rPr>
        <w:t xml:space="preserve"> по всем подразделам бюджетных ассигнований</w:t>
      </w:r>
      <w:r w:rsidR="00D73DDB" w:rsidRPr="008A4DEC">
        <w:rPr>
          <w:rFonts w:ascii="Times New Roman" w:hAnsi="Times New Roman" w:cs="Times New Roman"/>
          <w:sz w:val="28"/>
          <w:szCs w:val="28"/>
        </w:rPr>
        <w:t>. Показатели на 202</w:t>
      </w:r>
      <w:r w:rsidR="006169D4">
        <w:rPr>
          <w:rFonts w:ascii="Times New Roman" w:hAnsi="Times New Roman" w:cs="Times New Roman"/>
          <w:sz w:val="28"/>
          <w:szCs w:val="28"/>
        </w:rPr>
        <w:t>4</w:t>
      </w:r>
      <w:r w:rsidR="00D73DDB" w:rsidRPr="008A4DEC">
        <w:rPr>
          <w:rFonts w:ascii="Times New Roman" w:hAnsi="Times New Roman" w:cs="Times New Roman"/>
          <w:sz w:val="28"/>
          <w:szCs w:val="28"/>
        </w:rPr>
        <w:t xml:space="preserve"> год планируются со снижением на </w:t>
      </w:r>
      <w:r w:rsidR="006169D4">
        <w:rPr>
          <w:rFonts w:ascii="Times New Roman" w:hAnsi="Times New Roman" w:cs="Times New Roman"/>
          <w:sz w:val="28"/>
          <w:szCs w:val="28"/>
        </w:rPr>
        <w:t>91,2</w:t>
      </w:r>
      <w:r w:rsidR="00D73DDB" w:rsidRPr="008A4DEC">
        <w:rPr>
          <w:rFonts w:ascii="Times New Roman" w:hAnsi="Times New Roman" w:cs="Times New Roman"/>
          <w:sz w:val="28"/>
          <w:szCs w:val="28"/>
        </w:rPr>
        <w:t xml:space="preserve">% в сумме </w:t>
      </w:r>
      <w:r w:rsidR="006169D4">
        <w:rPr>
          <w:rFonts w:ascii="Times New Roman" w:hAnsi="Times New Roman" w:cs="Times New Roman"/>
          <w:sz w:val="28"/>
          <w:szCs w:val="28"/>
        </w:rPr>
        <w:t>50900,14</w:t>
      </w:r>
      <w:r w:rsidR="00D73DDB" w:rsidRPr="008A4DEC">
        <w:rPr>
          <w:rFonts w:ascii="Times New Roman" w:hAnsi="Times New Roman" w:cs="Times New Roman"/>
          <w:sz w:val="28"/>
          <w:szCs w:val="28"/>
        </w:rPr>
        <w:t>тыс</w:t>
      </w:r>
      <w:proofErr w:type="gramStart"/>
      <w:r w:rsidR="00D73DDB" w:rsidRPr="008A4DEC">
        <w:rPr>
          <w:rFonts w:ascii="Times New Roman" w:hAnsi="Times New Roman" w:cs="Times New Roman"/>
          <w:sz w:val="28"/>
          <w:szCs w:val="28"/>
        </w:rPr>
        <w:t>.р</w:t>
      </w:r>
      <w:proofErr w:type="gramEnd"/>
      <w:r w:rsidR="00D73DDB" w:rsidRPr="008A4DEC">
        <w:rPr>
          <w:rFonts w:ascii="Times New Roman" w:hAnsi="Times New Roman" w:cs="Times New Roman"/>
          <w:sz w:val="28"/>
          <w:szCs w:val="28"/>
        </w:rPr>
        <w:t>ублей, в 202</w:t>
      </w:r>
      <w:r w:rsidR="006169D4">
        <w:rPr>
          <w:rFonts w:ascii="Times New Roman" w:hAnsi="Times New Roman" w:cs="Times New Roman"/>
          <w:sz w:val="28"/>
          <w:szCs w:val="28"/>
        </w:rPr>
        <w:t>5</w:t>
      </w:r>
      <w:r w:rsidR="00D73DDB" w:rsidRPr="008A4DEC">
        <w:rPr>
          <w:rFonts w:ascii="Times New Roman" w:hAnsi="Times New Roman" w:cs="Times New Roman"/>
          <w:sz w:val="28"/>
          <w:szCs w:val="28"/>
        </w:rPr>
        <w:t xml:space="preserve"> году – </w:t>
      </w:r>
      <w:r w:rsidR="008A4DEC" w:rsidRPr="008A4DEC">
        <w:rPr>
          <w:rFonts w:ascii="Times New Roman" w:hAnsi="Times New Roman" w:cs="Times New Roman"/>
          <w:sz w:val="28"/>
          <w:szCs w:val="28"/>
        </w:rPr>
        <w:t>на том же уровне, что и на 202</w:t>
      </w:r>
      <w:r w:rsidR="006169D4">
        <w:rPr>
          <w:rFonts w:ascii="Times New Roman" w:hAnsi="Times New Roman" w:cs="Times New Roman"/>
          <w:sz w:val="28"/>
          <w:szCs w:val="28"/>
        </w:rPr>
        <w:t>4</w:t>
      </w:r>
      <w:r w:rsidR="008A4DEC" w:rsidRPr="008A4DEC">
        <w:rPr>
          <w:rFonts w:ascii="Times New Roman" w:hAnsi="Times New Roman" w:cs="Times New Roman"/>
          <w:sz w:val="28"/>
          <w:szCs w:val="28"/>
        </w:rPr>
        <w:t>год</w:t>
      </w:r>
      <w:r w:rsidR="00D73DDB" w:rsidRPr="008A4DEC">
        <w:rPr>
          <w:rFonts w:ascii="Times New Roman" w:hAnsi="Times New Roman" w:cs="Times New Roman"/>
          <w:sz w:val="28"/>
          <w:szCs w:val="28"/>
        </w:rPr>
        <w:t xml:space="preserve">. </w:t>
      </w:r>
    </w:p>
    <w:p w:rsidR="00D73DDB" w:rsidRPr="008A4DEC" w:rsidRDefault="008A4DEC"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DB" w:rsidRPr="008A4DEC">
        <w:rPr>
          <w:rFonts w:ascii="Times New Roman" w:hAnsi="Times New Roman" w:cs="Times New Roman"/>
          <w:sz w:val="28"/>
          <w:szCs w:val="28"/>
        </w:rPr>
        <w:t>Доля расходов раздела в общем объеме расходов бюджета в 202</w:t>
      </w:r>
      <w:r w:rsidR="006169D4">
        <w:rPr>
          <w:rFonts w:ascii="Times New Roman" w:hAnsi="Times New Roman" w:cs="Times New Roman"/>
          <w:sz w:val="28"/>
          <w:szCs w:val="28"/>
        </w:rPr>
        <w:t>3</w:t>
      </w:r>
      <w:r w:rsidR="00D73DDB" w:rsidRPr="008A4DEC">
        <w:rPr>
          <w:rFonts w:ascii="Times New Roman" w:hAnsi="Times New Roman" w:cs="Times New Roman"/>
          <w:sz w:val="28"/>
          <w:szCs w:val="28"/>
        </w:rPr>
        <w:t xml:space="preserve"> году составляет </w:t>
      </w:r>
      <w:r w:rsidR="006169D4">
        <w:rPr>
          <w:rFonts w:ascii="Times New Roman" w:hAnsi="Times New Roman" w:cs="Times New Roman"/>
          <w:sz w:val="28"/>
          <w:szCs w:val="28"/>
        </w:rPr>
        <w:t>3,9</w:t>
      </w:r>
      <w:r w:rsidR="00D73DDB" w:rsidRPr="008A4DEC">
        <w:rPr>
          <w:rFonts w:ascii="Times New Roman" w:hAnsi="Times New Roman" w:cs="Times New Roman"/>
          <w:sz w:val="28"/>
          <w:szCs w:val="28"/>
        </w:rPr>
        <w:t xml:space="preserve"> процента.</w:t>
      </w:r>
    </w:p>
    <w:p w:rsidR="008A4DEC" w:rsidRPr="008A4DEC" w:rsidRDefault="008A4DEC"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DDB" w:rsidRPr="00074A34">
        <w:rPr>
          <w:rFonts w:ascii="Times New Roman" w:hAnsi="Times New Roman" w:cs="Times New Roman"/>
          <w:b/>
          <w:sz w:val="28"/>
          <w:szCs w:val="28"/>
        </w:rPr>
        <w:t>Раздел 1400 «Межбюджетные трансферты общего характера бюджетам субъектов Российской Федерации и муниципальных образований»</w:t>
      </w:r>
      <w:r w:rsidR="00D73DDB" w:rsidRPr="00701016">
        <w:rPr>
          <w:rFonts w:ascii="Calibri" w:hAnsi="Calibri" w:cs="Calibri"/>
          <w:sz w:val="24"/>
          <w:szCs w:val="24"/>
        </w:rPr>
        <w:t xml:space="preserve"> </w:t>
      </w:r>
      <w:r w:rsidR="00D73DDB" w:rsidRPr="008A4DEC">
        <w:rPr>
          <w:rFonts w:ascii="Times New Roman" w:hAnsi="Times New Roman" w:cs="Times New Roman"/>
          <w:sz w:val="28"/>
          <w:szCs w:val="28"/>
        </w:rPr>
        <w:t xml:space="preserve">состоит из </w:t>
      </w:r>
      <w:r w:rsidRPr="008A4DEC">
        <w:rPr>
          <w:rFonts w:ascii="Times New Roman" w:hAnsi="Times New Roman" w:cs="Times New Roman"/>
          <w:sz w:val="28"/>
          <w:szCs w:val="28"/>
        </w:rPr>
        <w:t>двух</w:t>
      </w:r>
      <w:r w:rsidR="00D73DDB" w:rsidRPr="008A4DEC">
        <w:rPr>
          <w:rFonts w:ascii="Times New Roman" w:hAnsi="Times New Roman" w:cs="Times New Roman"/>
          <w:sz w:val="28"/>
          <w:szCs w:val="28"/>
        </w:rPr>
        <w:t xml:space="preserve"> подразделов и аккумулирует расходы по предоставлению межбюджетных трансфертов бюджетам бюджетной системы Российской Федерации, не отнесенные к другим разделам и подразделам. </w:t>
      </w:r>
    </w:p>
    <w:p w:rsidR="008A4DEC" w:rsidRDefault="008A4DEC" w:rsidP="002D78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3DDB" w:rsidRPr="008A4DEC">
        <w:rPr>
          <w:rFonts w:ascii="Times New Roman" w:hAnsi="Times New Roman" w:cs="Times New Roman"/>
          <w:sz w:val="28"/>
          <w:szCs w:val="28"/>
        </w:rPr>
        <w:t xml:space="preserve">Бюджетные ассигнования </w:t>
      </w:r>
      <w:r w:rsidRPr="008A4DEC">
        <w:rPr>
          <w:rFonts w:ascii="Times New Roman" w:hAnsi="Times New Roman" w:cs="Times New Roman"/>
          <w:sz w:val="28"/>
          <w:szCs w:val="28"/>
        </w:rPr>
        <w:t>местного</w:t>
      </w:r>
      <w:r w:rsidR="00D73DDB" w:rsidRPr="008A4DEC">
        <w:rPr>
          <w:rFonts w:ascii="Times New Roman" w:hAnsi="Times New Roman" w:cs="Times New Roman"/>
          <w:sz w:val="28"/>
          <w:szCs w:val="28"/>
        </w:rPr>
        <w:t xml:space="preserve"> бюджета по разделу на 202</w:t>
      </w:r>
      <w:r w:rsidR="006169D4">
        <w:rPr>
          <w:rFonts w:ascii="Times New Roman" w:hAnsi="Times New Roman" w:cs="Times New Roman"/>
          <w:sz w:val="28"/>
          <w:szCs w:val="28"/>
        </w:rPr>
        <w:t>3</w:t>
      </w:r>
      <w:r w:rsidR="00D73DDB" w:rsidRPr="008A4DEC">
        <w:rPr>
          <w:rFonts w:ascii="Times New Roman" w:hAnsi="Times New Roman" w:cs="Times New Roman"/>
          <w:sz w:val="28"/>
          <w:szCs w:val="28"/>
        </w:rPr>
        <w:t xml:space="preserve"> год запланированы в сумме </w:t>
      </w:r>
      <w:r w:rsidR="006169D4">
        <w:rPr>
          <w:rFonts w:ascii="Times New Roman" w:hAnsi="Times New Roman" w:cs="Times New Roman"/>
          <w:sz w:val="28"/>
          <w:szCs w:val="28"/>
        </w:rPr>
        <w:t>57750,0</w:t>
      </w:r>
      <w:r w:rsidR="00D73DDB" w:rsidRPr="008A4DEC">
        <w:rPr>
          <w:rFonts w:ascii="Times New Roman" w:hAnsi="Times New Roman" w:cs="Times New Roman"/>
          <w:sz w:val="28"/>
          <w:szCs w:val="28"/>
        </w:rPr>
        <w:t>тыс</w:t>
      </w:r>
      <w:proofErr w:type="gramStart"/>
      <w:r w:rsidR="00D73DDB" w:rsidRPr="008A4DEC">
        <w:rPr>
          <w:rFonts w:ascii="Times New Roman" w:hAnsi="Times New Roman" w:cs="Times New Roman"/>
          <w:sz w:val="28"/>
          <w:szCs w:val="28"/>
        </w:rPr>
        <w:t>.р</w:t>
      </w:r>
      <w:proofErr w:type="gramEnd"/>
      <w:r w:rsidR="00D73DDB" w:rsidRPr="008A4DEC">
        <w:rPr>
          <w:rFonts w:ascii="Times New Roman" w:hAnsi="Times New Roman" w:cs="Times New Roman"/>
          <w:sz w:val="28"/>
          <w:szCs w:val="28"/>
        </w:rPr>
        <w:t>ублей, что меньше показателей, ут</w:t>
      </w:r>
      <w:r w:rsidRPr="008A4DEC">
        <w:rPr>
          <w:rFonts w:ascii="Times New Roman" w:hAnsi="Times New Roman" w:cs="Times New Roman"/>
          <w:sz w:val="28"/>
          <w:szCs w:val="28"/>
        </w:rPr>
        <w:t>очненных</w:t>
      </w:r>
      <w:r w:rsidR="00D73DDB" w:rsidRPr="008A4DEC">
        <w:rPr>
          <w:rFonts w:ascii="Times New Roman" w:hAnsi="Times New Roman" w:cs="Times New Roman"/>
          <w:sz w:val="28"/>
          <w:szCs w:val="28"/>
        </w:rPr>
        <w:t xml:space="preserve"> на 202</w:t>
      </w:r>
      <w:r w:rsidR="006169D4">
        <w:rPr>
          <w:rFonts w:ascii="Times New Roman" w:hAnsi="Times New Roman" w:cs="Times New Roman"/>
          <w:sz w:val="28"/>
          <w:szCs w:val="28"/>
        </w:rPr>
        <w:t>2</w:t>
      </w:r>
      <w:r w:rsidR="00D73DDB" w:rsidRPr="008A4DEC">
        <w:rPr>
          <w:rFonts w:ascii="Times New Roman" w:hAnsi="Times New Roman" w:cs="Times New Roman"/>
          <w:sz w:val="28"/>
          <w:szCs w:val="28"/>
        </w:rPr>
        <w:t xml:space="preserve">год, на </w:t>
      </w:r>
      <w:r w:rsidR="007A4374">
        <w:rPr>
          <w:rFonts w:ascii="Times New Roman" w:hAnsi="Times New Roman" w:cs="Times New Roman"/>
          <w:sz w:val="28"/>
          <w:szCs w:val="28"/>
        </w:rPr>
        <w:t>21828,2</w:t>
      </w:r>
      <w:r w:rsidR="00D73DDB" w:rsidRPr="008A4DEC">
        <w:rPr>
          <w:rFonts w:ascii="Times New Roman" w:hAnsi="Times New Roman" w:cs="Times New Roman"/>
          <w:sz w:val="28"/>
          <w:szCs w:val="28"/>
        </w:rPr>
        <w:t xml:space="preserve">тыс.рублей, или на </w:t>
      </w:r>
      <w:r w:rsidR="007A4374">
        <w:rPr>
          <w:rFonts w:ascii="Times New Roman" w:hAnsi="Times New Roman" w:cs="Times New Roman"/>
          <w:sz w:val="28"/>
          <w:szCs w:val="28"/>
        </w:rPr>
        <w:t>1,2</w:t>
      </w:r>
      <w:r w:rsidR="00D73DDB" w:rsidRPr="008A4DEC">
        <w:rPr>
          <w:rFonts w:ascii="Times New Roman" w:hAnsi="Times New Roman" w:cs="Times New Roman"/>
          <w:sz w:val="28"/>
          <w:szCs w:val="28"/>
        </w:rPr>
        <w:t>процента. Показатели на 202</w:t>
      </w:r>
      <w:r w:rsidR="007A4374">
        <w:rPr>
          <w:rFonts w:ascii="Times New Roman" w:hAnsi="Times New Roman" w:cs="Times New Roman"/>
          <w:sz w:val="28"/>
          <w:szCs w:val="28"/>
        </w:rPr>
        <w:t>4</w:t>
      </w:r>
      <w:r w:rsidR="00D73DDB" w:rsidRPr="008A4DEC">
        <w:rPr>
          <w:rFonts w:ascii="Times New Roman" w:hAnsi="Times New Roman" w:cs="Times New Roman"/>
          <w:sz w:val="28"/>
          <w:szCs w:val="28"/>
        </w:rPr>
        <w:t xml:space="preserve">год планируются со снижением по отношению к предыдущему году на </w:t>
      </w:r>
      <w:r w:rsidR="007A4374">
        <w:rPr>
          <w:rFonts w:ascii="Times New Roman" w:hAnsi="Times New Roman" w:cs="Times New Roman"/>
          <w:sz w:val="28"/>
          <w:szCs w:val="28"/>
        </w:rPr>
        <w:t>7,0</w:t>
      </w:r>
      <w:r w:rsidR="00D73DDB" w:rsidRPr="008A4DEC">
        <w:rPr>
          <w:rFonts w:ascii="Times New Roman" w:hAnsi="Times New Roman" w:cs="Times New Roman"/>
          <w:sz w:val="28"/>
          <w:szCs w:val="28"/>
        </w:rPr>
        <w:t xml:space="preserve">%, или в сумме </w:t>
      </w:r>
      <w:r w:rsidR="007A4374">
        <w:rPr>
          <w:rFonts w:ascii="Times New Roman" w:hAnsi="Times New Roman" w:cs="Times New Roman"/>
          <w:sz w:val="28"/>
          <w:szCs w:val="28"/>
        </w:rPr>
        <w:t>3705,6</w:t>
      </w:r>
      <w:r w:rsidR="00D73DDB" w:rsidRPr="008A4DEC">
        <w:rPr>
          <w:rFonts w:ascii="Times New Roman" w:hAnsi="Times New Roman" w:cs="Times New Roman"/>
          <w:sz w:val="28"/>
          <w:szCs w:val="28"/>
        </w:rPr>
        <w:t>тыс</w:t>
      </w:r>
      <w:proofErr w:type="gramStart"/>
      <w:r w:rsidR="00D73DDB" w:rsidRPr="008A4DEC">
        <w:rPr>
          <w:rFonts w:ascii="Times New Roman" w:hAnsi="Times New Roman" w:cs="Times New Roman"/>
          <w:sz w:val="28"/>
          <w:szCs w:val="28"/>
        </w:rPr>
        <w:t>.р</w:t>
      </w:r>
      <w:proofErr w:type="gramEnd"/>
      <w:r w:rsidR="00D73DDB" w:rsidRPr="008A4DEC">
        <w:rPr>
          <w:rFonts w:ascii="Times New Roman" w:hAnsi="Times New Roman" w:cs="Times New Roman"/>
          <w:sz w:val="28"/>
          <w:szCs w:val="28"/>
        </w:rPr>
        <w:t>ублей, в 202</w:t>
      </w:r>
      <w:r w:rsidR="007A4374">
        <w:rPr>
          <w:rFonts w:ascii="Times New Roman" w:hAnsi="Times New Roman" w:cs="Times New Roman"/>
          <w:sz w:val="28"/>
          <w:szCs w:val="28"/>
        </w:rPr>
        <w:t>5</w:t>
      </w:r>
      <w:r w:rsidR="00D73DDB" w:rsidRPr="008A4DEC">
        <w:rPr>
          <w:rFonts w:ascii="Times New Roman" w:hAnsi="Times New Roman" w:cs="Times New Roman"/>
          <w:sz w:val="28"/>
          <w:szCs w:val="28"/>
        </w:rPr>
        <w:t xml:space="preserve"> году показатель запланирован </w:t>
      </w:r>
      <w:r w:rsidR="007A4374">
        <w:rPr>
          <w:rFonts w:ascii="Times New Roman" w:hAnsi="Times New Roman" w:cs="Times New Roman"/>
          <w:sz w:val="28"/>
          <w:szCs w:val="28"/>
        </w:rPr>
        <w:t>в том же объеме, как в 2024году</w:t>
      </w:r>
      <w:r w:rsidRPr="008A4DEC">
        <w:rPr>
          <w:rFonts w:ascii="Times New Roman" w:hAnsi="Times New Roman" w:cs="Times New Roman"/>
          <w:sz w:val="28"/>
          <w:szCs w:val="28"/>
        </w:rPr>
        <w:t>.</w:t>
      </w:r>
    </w:p>
    <w:p w:rsidR="00CC77F3" w:rsidRPr="00982385" w:rsidRDefault="00CC77F3" w:rsidP="00CC77F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  </w:t>
      </w:r>
      <w:r w:rsidRPr="00982385">
        <w:rPr>
          <w:rFonts w:ascii="Times New Roman" w:eastAsia="Times New Roman" w:hAnsi="Times New Roman" w:cs="Times New Roman"/>
          <w:sz w:val="28"/>
          <w:szCs w:val="28"/>
        </w:rPr>
        <w:t xml:space="preserve">Расчет и распределение дотаций бюджетам сельских поселений произведен в соответствии с Положением о межбюджетных отношениях в </w:t>
      </w:r>
      <w:proofErr w:type="spellStart"/>
      <w:r w:rsidRPr="00982385">
        <w:rPr>
          <w:rFonts w:ascii="Times New Roman" w:eastAsia="Times New Roman" w:hAnsi="Times New Roman" w:cs="Times New Roman"/>
          <w:sz w:val="28"/>
          <w:szCs w:val="28"/>
        </w:rPr>
        <w:t>Варненском</w:t>
      </w:r>
      <w:proofErr w:type="spellEnd"/>
      <w:r w:rsidRPr="00982385">
        <w:rPr>
          <w:rFonts w:ascii="Times New Roman" w:eastAsia="Times New Roman" w:hAnsi="Times New Roman" w:cs="Times New Roman"/>
          <w:sz w:val="28"/>
          <w:szCs w:val="28"/>
        </w:rPr>
        <w:t xml:space="preserve"> муниципальном районе, утвержденным решением Собрания депутатов </w:t>
      </w:r>
      <w:proofErr w:type="spellStart"/>
      <w:r w:rsidRPr="00982385">
        <w:rPr>
          <w:rFonts w:ascii="Times New Roman" w:eastAsia="Times New Roman" w:hAnsi="Times New Roman" w:cs="Times New Roman"/>
          <w:sz w:val="28"/>
          <w:szCs w:val="28"/>
        </w:rPr>
        <w:t>Варненского</w:t>
      </w:r>
      <w:proofErr w:type="spellEnd"/>
      <w:r w:rsidRPr="00982385">
        <w:rPr>
          <w:rFonts w:ascii="Times New Roman" w:eastAsia="Times New Roman" w:hAnsi="Times New Roman" w:cs="Times New Roman"/>
          <w:sz w:val="28"/>
          <w:szCs w:val="28"/>
        </w:rPr>
        <w:t xml:space="preserve"> муниципального района от 29.01.2020г.№1 и Порядком предоставления иных межбюджетных трансфертов из бюджета </w:t>
      </w:r>
      <w:proofErr w:type="spellStart"/>
      <w:r w:rsidRPr="00982385">
        <w:rPr>
          <w:rFonts w:ascii="Times New Roman" w:eastAsia="Times New Roman" w:hAnsi="Times New Roman" w:cs="Times New Roman"/>
          <w:sz w:val="28"/>
          <w:szCs w:val="28"/>
        </w:rPr>
        <w:t>Варненского</w:t>
      </w:r>
      <w:proofErr w:type="spellEnd"/>
      <w:r w:rsidRPr="00982385">
        <w:rPr>
          <w:rFonts w:ascii="Times New Roman" w:eastAsia="Times New Roman" w:hAnsi="Times New Roman" w:cs="Times New Roman"/>
          <w:sz w:val="28"/>
          <w:szCs w:val="28"/>
        </w:rPr>
        <w:t xml:space="preserve"> муниципального района.</w:t>
      </w:r>
    </w:p>
    <w:p w:rsidR="00CC77F3" w:rsidRDefault="00CC77F3" w:rsidP="00CC77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1B2EBD">
        <w:rPr>
          <w:rFonts w:ascii="Times New Roman" w:eastAsia="Times New Roman" w:hAnsi="Times New Roman" w:cs="Times New Roman"/>
          <w:sz w:val="28"/>
          <w:szCs w:val="28"/>
        </w:rPr>
        <w:t xml:space="preserve">Следует отметить, что </w:t>
      </w:r>
      <w:r>
        <w:rPr>
          <w:rFonts w:ascii="Times New Roman" w:eastAsia="Times New Roman" w:hAnsi="Times New Roman" w:cs="Times New Roman"/>
          <w:sz w:val="28"/>
          <w:szCs w:val="28"/>
        </w:rPr>
        <w:t xml:space="preserve">в </w:t>
      </w:r>
      <w:r>
        <w:rPr>
          <w:rFonts w:ascii="Times New Roman" w:eastAsia="Times New Roman" w:hAnsi="Times New Roman" w:cs="Times New Roman"/>
          <w:color w:val="000000"/>
          <w:sz w:val="28"/>
          <w:szCs w:val="28"/>
        </w:rPr>
        <w:t>перечне и содержании документов, одновременно с проектом</w:t>
      </w:r>
      <w:r>
        <w:rPr>
          <w:rFonts w:ascii="Times New Roman" w:eastAsia="Times New Roman" w:hAnsi="Times New Roman" w:cs="Times New Roman"/>
          <w:sz w:val="28"/>
          <w:szCs w:val="28"/>
        </w:rPr>
        <w:t xml:space="preserve"> </w:t>
      </w:r>
      <w:r w:rsidRPr="00217187">
        <w:rPr>
          <w:rFonts w:ascii="TimesNewRomanPSMT" w:eastAsia="Times New Roman" w:hAnsi="TimesNewRomanPSMT" w:cs="Times New Roman"/>
          <w:color w:val="000000"/>
          <w:sz w:val="28"/>
          <w:szCs w:val="28"/>
        </w:rPr>
        <w:t>Решения о бюджете</w:t>
      </w:r>
      <w:r>
        <w:rPr>
          <w:rFonts w:ascii="Times New Roman" w:eastAsia="Times New Roman" w:hAnsi="Times New Roman" w:cs="Times New Roman"/>
          <w:sz w:val="28"/>
          <w:szCs w:val="28"/>
        </w:rPr>
        <w:t xml:space="preserve"> предоставлена Методика расчета объема межбюджетных трансфертов для осуществления переданных полномочий, предоставляемых бюджетам сельских поселений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из бюджета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утвержденная от 17.12.2020г.№42 с внесенными изменениями от 31.03.2021г.</w:t>
      </w:r>
    </w:p>
    <w:p w:rsidR="00D36F9D" w:rsidRPr="00D36F9D" w:rsidRDefault="00D36F9D" w:rsidP="00CC77F3">
      <w:pPr>
        <w:shd w:val="clear" w:color="auto" w:fill="FFFFFF"/>
        <w:spacing w:after="0" w:line="240" w:lineRule="auto"/>
        <w:jc w:val="both"/>
        <w:rPr>
          <w:rFonts w:ascii="Times New Roman" w:eastAsia="Times New Roman" w:hAnsi="Times New Roman" w:cs="Times New Roman"/>
          <w:b/>
          <w:sz w:val="28"/>
          <w:szCs w:val="28"/>
        </w:rPr>
      </w:pPr>
      <w:r w:rsidRPr="00D36F9D">
        <w:rPr>
          <w:rFonts w:ascii="Times New Roman" w:eastAsia="Times New Roman" w:hAnsi="Times New Roman" w:cs="Times New Roman"/>
          <w:b/>
          <w:sz w:val="28"/>
          <w:szCs w:val="28"/>
        </w:rPr>
        <w:t xml:space="preserve"> </w:t>
      </w:r>
      <w:r w:rsidR="007D38A5">
        <w:rPr>
          <w:rFonts w:ascii="Times New Roman" w:eastAsia="Times New Roman" w:hAnsi="Times New Roman" w:cs="Times New Roman"/>
          <w:b/>
          <w:sz w:val="28"/>
          <w:szCs w:val="28"/>
        </w:rPr>
        <w:t xml:space="preserve">   </w:t>
      </w:r>
      <w:proofErr w:type="gramStart"/>
      <w:r w:rsidRPr="00D36F9D">
        <w:rPr>
          <w:rFonts w:ascii="Times New Roman" w:eastAsia="Times New Roman" w:hAnsi="Times New Roman" w:cs="Times New Roman"/>
          <w:b/>
          <w:sz w:val="28"/>
          <w:szCs w:val="28"/>
        </w:rPr>
        <w:t xml:space="preserve">В несоблюдении требований «Методики расчета межбюджетных трансфертов для осуществления переданных полномочий, предоставляемых бюджетам сельских поселений </w:t>
      </w:r>
      <w:proofErr w:type="spellStart"/>
      <w:r w:rsidRPr="00D36F9D">
        <w:rPr>
          <w:rFonts w:ascii="Times New Roman" w:eastAsia="Times New Roman" w:hAnsi="Times New Roman" w:cs="Times New Roman"/>
          <w:b/>
          <w:sz w:val="28"/>
          <w:szCs w:val="28"/>
        </w:rPr>
        <w:t>Варненского</w:t>
      </w:r>
      <w:proofErr w:type="spellEnd"/>
      <w:r w:rsidRPr="00D36F9D">
        <w:rPr>
          <w:rFonts w:ascii="Times New Roman" w:eastAsia="Times New Roman" w:hAnsi="Times New Roman" w:cs="Times New Roman"/>
          <w:b/>
          <w:sz w:val="28"/>
          <w:szCs w:val="28"/>
        </w:rPr>
        <w:t xml:space="preserve"> муниципального района из бюджета </w:t>
      </w:r>
      <w:proofErr w:type="spellStart"/>
      <w:r w:rsidRPr="00D36F9D">
        <w:rPr>
          <w:rFonts w:ascii="Times New Roman" w:eastAsia="Times New Roman" w:hAnsi="Times New Roman" w:cs="Times New Roman"/>
          <w:b/>
          <w:sz w:val="28"/>
          <w:szCs w:val="28"/>
        </w:rPr>
        <w:t>Варненского</w:t>
      </w:r>
      <w:proofErr w:type="spellEnd"/>
      <w:r w:rsidRPr="00D36F9D">
        <w:rPr>
          <w:rFonts w:ascii="Times New Roman" w:eastAsia="Times New Roman" w:hAnsi="Times New Roman" w:cs="Times New Roman"/>
          <w:b/>
          <w:sz w:val="28"/>
          <w:szCs w:val="28"/>
        </w:rPr>
        <w:t xml:space="preserve"> района» утвержденной Решением Собрания депутатов </w:t>
      </w:r>
      <w:proofErr w:type="spellStart"/>
      <w:r w:rsidRPr="00D36F9D">
        <w:rPr>
          <w:rFonts w:ascii="Times New Roman" w:eastAsia="Times New Roman" w:hAnsi="Times New Roman" w:cs="Times New Roman"/>
          <w:b/>
          <w:sz w:val="28"/>
          <w:szCs w:val="28"/>
        </w:rPr>
        <w:t>Варненского</w:t>
      </w:r>
      <w:proofErr w:type="spellEnd"/>
      <w:r w:rsidRPr="00D36F9D">
        <w:rPr>
          <w:rFonts w:ascii="Times New Roman" w:eastAsia="Times New Roman" w:hAnsi="Times New Roman" w:cs="Times New Roman"/>
          <w:b/>
          <w:sz w:val="28"/>
          <w:szCs w:val="28"/>
        </w:rPr>
        <w:t xml:space="preserve"> муниципального района от 17.12.2020г.№42</w:t>
      </w:r>
      <w:r w:rsidR="007D38A5">
        <w:rPr>
          <w:rFonts w:ascii="Times New Roman" w:eastAsia="Times New Roman" w:hAnsi="Times New Roman" w:cs="Times New Roman"/>
          <w:b/>
          <w:sz w:val="28"/>
          <w:szCs w:val="28"/>
        </w:rPr>
        <w:t>,</w:t>
      </w:r>
      <w:r w:rsidRPr="00D36F9D">
        <w:rPr>
          <w:rFonts w:ascii="Times New Roman" w:eastAsia="Times New Roman" w:hAnsi="Times New Roman" w:cs="Times New Roman"/>
          <w:b/>
          <w:sz w:val="28"/>
          <w:szCs w:val="28"/>
        </w:rPr>
        <w:t xml:space="preserve"> при расчете объ</w:t>
      </w:r>
      <w:r w:rsidR="007D38A5">
        <w:rPr>
          <w:rFonts w:ascii="Times New Roman" w:eastAsia="Times New Roman" w:hAnsi="Times New Roman" w:cs="Times New Roman"/>
          <w:b/>
          <w:sz w:val="28"/>
          <w:szCs w:val="28"/>
        </w:rPr>
        <w:t>е</w:t>
      </w:r>
      <w:r w:rsidRPr="00D36F9D">
        <w:rPr>
          <w:rFonts w:ascii="Times New Roman" w:eastAsia="Times New Roman" w:hAnsi="Times New Roman" w:cs="Times New Roman"/>
          <w:b/>
          <w:sz w:val="28"/>
          <w:szCs w:val="28"/>
        </w:rPr>
        <w:t>ма межбюджетных трансфертов по переданному полномочию ритуальных услуг и содержание мест захоронения</w:t>
      </w:r>
      <w:r w:rsidR="007D38A5">
        <w:rPr>
          <w:rFonts w:ascii="Times New Roman" w:eastAsia="Times New Roman" w:hAnsi="Times New Roman" w:cs="Times New Roman"/>
          <w:b/>
          <w:sz w:val="28"/>
          <w:szCs w:val="28"/>
        </w:rPr>
        <w:t>,</w:t>
      </w:r>
      <w:r w:rsidRPr="00D36F9D">
        <w:rPr>
          <w:rFonts w:ascii="Times New Roman" w:eastAsia="Times New Roman" w:hAnsi="Times New Roman" w:cs="Times New Roman"/>
          <w:b/>
          <w:sz w:val="28"/>
          <w:szCs w:val="28"/>
        </w:rPr>
        <w:t xml:space="preserve"> показатель «численность населения сельского поселения» не соответствует данным статистики, соответственно размер МБТ по</w:t>
      </w:r>
      <w:proofErr w:type="gramEnd"/>
      <w:r w:rsidRPr="00D36F9D">
        <w:rPr>
          <w:rFonts w:ascii="Times New Roman" w:eastAsia="Times New Roman" w:hAnsi="Times New Roman" w:cs="Times New Roman"/>
          <w:b/>
          <w:sz w:val="28"/>
          <w:szCs w:val="28"/>
        </w:rPr>
        <w:t xml:space="preserve"> сельским поселениям </w:t>
      </w:r>
      <w:proofErr w:type="gramStart"/>
      <w:r w:rsidRPr="00D36F9D">
        <w:rPr>
          <w:rFonts w:ascii="Times New Roman" w:eastAsia="Times New Roman" w:hAnsi="Times New Roman" w:cs="Times New Roman"/>
          <w:b/>
          <w:sz w:val="28"/>
          <w:szCs w:val="28"/>
        </w:rPr>
        <w:t>рассчитан</w:t>
      </w:r>
      <w:proofErr w:type="gramEnd"/>
      <w:r w:rsidRPr="00D36F9D">
        <w:rPr>
          <w:rFonts w:ascii="Times New Roman" w:eastAsia="Times New Roman" w:hAnsi="Times New Roman" w:cs="Times New Roman"/>
          <w:b/>
          <w:sz w:val="28"/>
          <w:szCs w:val="28"/>
        </w:rPr>
        <w:t xml:space="preserve"> неверно (по расчету </w:t>
      </w:r>
      <w:r w:rsidR="007D38A5">
        <w:rPr>
          <w:rFonts w:ascii="Times New Roman" w:eastAsia="Times New Roman" w:hAnsi="Times New Roman" w:cs="Times New Roman"/>
          <w:b/>
          <w:sz w:val="28"/>
          <w:szCs w:val="28"/>
        </w:rPr>
        <w:t>ч</w:t>
      </w:r>
      <w:r w:rsidRPr="00D36F9D">
        <w:rPr>
          <w:rFonts w:ascii="Times New Roman" w:eastAsia="Times New Roman" w:hAnsi="Times New Roman" w:cs="Times New Roman"/>
          <w:b/>
          <w:sz w:val="28"/>
          <w:szCs w:val="28"/>
        </w:rPr>
        <w:t>исленность населения итого равна 24658человек, по данным статистики 24184человек).</w:t>
      </w:r>
    </w:p>
    <w:p w:rsidR="00CC77F3" w:rsidRPr="00D36F9D" w:rsidRDefault="00CC77F3" w:rsidP="00CC77F3">
      <w:pPr>
        <w:shd w:val="clear" w:color="auto" w:fill="FFFFFF"/>
        <w:spacing w:after="0" w:line="240" w:lineRule="auto"/>
        <w:jc w:val="both"/>
        <w:rPr>
          <w:rFonts w:ascii="TimesNewRomanPSMT" w:eastAsia="Times New Roman" w:hAnsi="TimesNewRomanPSMT" w:cs="Times New Roman"/>
          <w:b/>
          <w:color w:val="000000"/>
          <w:sz w:val="28"/>
          <w:szCs w:val="28"/>
        </w:rPr>
      </w:pPr>
      <w:r>
        <w:rPr>
          <w:rFonts w:ascii="Times New Roman" w:eastAsia="Times New Roman" w:hAnsi="Times New Roman" w:cs="Times New Roman"/>
          <w:sz w:val="28"/>
          <w:szCs w:val="28"/>
        </w:rPr>
        <w:t xml:space="preserve">    </w:t>
      </w:r>
      <w:proofErr w:type="gramStart"/>
      <w:r w:rsidRPr="00D36F9D">
        <w:rPr>
          <w:rFonts w:ascii="TimesNewRomanPSMT" w:eastAsia="Times New Roman" w:hAnsi="TimesNewRomanPSMT" w:cs="Times New Roman"/>
          <w:b/>
          <w:color w:val="000000"/>
          <w:sz w:val="28"/>
          <w:szCs w:val="28"/>
        </w:rPr>
        <w:t xml:space="preserve">В ходе анализа оценки достоверности в приложениях №10,11,12 к проекту Решения, </w:t>
      </w:r>
      <w:r w:rsidR="00364B41" w:rsidRPr="00D36F9D">
        <w:rPr>
          <w:rFonts w:ascii="TimesNewRomanPSMT" w:eastAsia="Times New Roman" w:hAnsi="TimesNewRomanPSMT" w:cs="Times New Roman"/>
          <w:b/>
          <w:color w:val="000000"/>
          <w:sz w:val="28"/>
          <w:szCs w:val="28"/>
        </w:rPr>
        <w:t>в таблице неверно указано наименование субвенции</w:t>
      </w:r>
      <w:r w:rsidRPr="00D36F9D">
        <w:rPr>
          <w:rFonts w:ascii="TimesNewRomanPSMT" w:eastAsia="Times New Roman" w:hAnsi="TimesNewRomanPSMT" w:cs="Times New Roman"/>
          <w:b/>
          <w:color w:val="000000"/>
          <w:sz w:val="28"/>
          <w:szCs w:val="28"/>
        </w:rPr>
        <w:t xml:space="preserve"> «</w:t>
      </w:r>
      <w:r w:rsidR="00364B41" w:rsidRPr="00D36F9D">
        <w:rPr>
          <w:rFonts w:ascii="TimesNewRomanPSMT" w:eastAsia="Times New Roman" w:hAnsi="TimesNewRomanPSMT" w:cs="Times New Roman"/>
          <w:b/>
          <w:color w:val="000000"/>
          <w:sz w:val="28"/>
          <w:szCs w:val="28"/>
        </w:rPr>
        <w:t>Субвенция бюджетам сельских поселений на осуществление первичного воинского учета на территориях где отсутствуют военные комиссариаты</w:t>
      </w:r>
      <w:r w:rsidRPr="00D36F9D">
        <w:rPr>
          <w:rFonts w:ascii="TimesNewRomanPSMT" w:eastAsia="Times New Roman" w:hAnsi="TimesNewRomanPSMT" w:cs="Times New Roman"/>
          <w:b/>
          <w:color w:val="000000"/>
          <w:sz w:val="28"/>
          <w:szCs w:val="28"/>
        </w:rPr>
        <w:t xml:space="preserve">» </w:t>
      </w:r>
      <w:r w:rsidR="00364B41" w:rsidRPr="00D36F9D">
        <w:rPr>
          <w:rFonts w:ascii="TimesNewRomanPSMT" w:eastAsia="Times New Roman" w:hAnsi="TimesNewRomanPSMT" w:cs="Times New Roman"/>
          <w:b/>
          <w:color w:val="000000"/>
          <w:sz w:val="28"/>
          <w:szCs w:val="28"/>
        </w:rPr>
        <w:t xml:space="preserve">вместо </w:t>
      </w:r>
      <w:r w:rsidRPr="00D36F9D">
        <w:rPr>
          <w:rFonts w:ascii="TimesNewRomanPSMT" w:eastAsia="Times New Roman" w:hAnsi="TimesNewRomanPSMT" w:cs="Times New Roman"/>
          <w:b/>
          <w:color w:val="000000"/>
          <w:sz w:val="28"/>
          <w:szCs w:val="28"/>
        </w:rPr>
        <w:t xml:space="preserve"> «</w:t>
      </w:r>
      <w:r w:rsidR="00364B41" w:rsidRPr="00D36F9D">
        <w:rPr>
          <w:rFonts w:ascii="TimesNewRomanPSMT" w:eastAsia="Times New Roman" w:hAnsi="TimesNewRomanPSMT" w:cs="Times New Roman"/>
          <w:b/>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(Приказ Минфина России от 17.05.2022г.№75н «Об утверждении кодов</w:t>
      </w:r>
      <w:proofErr w:type="gramEnd"/>
      <w:r w:rsidR="00364B41" w:rsidRPr="00D36F9D">
        <w:rPr>
          <w:rFonts w:ascii="TimesNewRomanPSMT" w:eastAsia="Times New Roman" w:hAnsi="TimesNewRomanPSMT" w:cs="Times New Roman"/>
          <w:b/>
          <w:color w:val="000000"/>
          <w:sz w:val="28"/>
          <w:szCs w:val="28"/>
        </w:rPr>
        <w:t xml:space="preserve"> (</w:t>
      </w:r>
      <w:proofErr w:type="gramStart"/>
      <w:r w:rsidR="00364B41" w:rsidRPr="00D36F9D">
        <w:rPr>
          <w:rFonts w:ascii="TimesNewRomanPSMT" w:eastAsia="Times New Roman" w:hAnsi="TimesNewRomanPSMT" w:cs="Times New Roman"/>
          <w:b/>
          <w:color w:val="000000"/>
          <w:sz w:val="28"/>
          <w:szCs w:val="28"/>
        </w:rPr>
        <w:t>перечней кодов) бюджетной классификации Российской Федерации на 2023год (на 2023год и на плановый период 2024 и 2025годов)»)</w:t>
      </w:r>
      <w:r w:rsidRPr="00D36F9D">
        <w:rPr>
          <w:rFonts w:ascii="TimesNewRomanPSMT" w:eastAsia="Times New Roman" w:hAnsi="TimesNewRomanPSMT" w:cs="Times New Roman"/>
          <w:b/>
          <w:color w:val="000000"/>
          <w:sz w:val="28"/>
          <w:szCs w:val="28"/>
        </w:rPr>
        <w:t xml:space="preserve">. </w:t>
      </w:r>
      <w:proofErr w:type="gramEnd"/>
    </w:p>
    <w:p w:rsidR="00702372" w:rsidRPr="00601F65" w:rsidRDefault="00991FEE" w:rsidP="00702372">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15515">
        <w:rPr>
          <w:rFonts w:ascii="Times New Roman" w:eastAsia="Times New Roman" w:hAnsi="Times New Roman" w:cs="Times New Roman"/>
          <w:sz w:val="28"/>
          <w:szCs w:val="28"/>
        </w:rPr>
        <w:t xml:space="preserve">  </w:t>
      </w:r>
      <w:r w:rsidR="00702372" w:rsidRPr="00601F65">
        <w:rPr>
          <w:rFonts w:ascii="Times New Roman" w:eastAsia="Times New Roman" w:hAnsi="Times New Roman" w:cs="Times New Roman"/>
          <w:sz w:val="28"/>
          <w:szCs w:val="28"/>
        </w:rPr>
        <w:t xml:space="preserve">По результатам анализа распределения бюджетных ассигнований по </w:t>
      </w:r>
      <w:r w:rsidR="00702372" w:rsidRPr="0090583E">
        <w:rPr>
          <w:rFonts w:ascii="Times New Roman" w:eastAsia="Times New Roman" w:hAnsi="Times New Roman" w:cs="Times New Roman"/>
          <w:b/>
          <w:sz w:val="28"/>
          <w:szCs w:val="28"/>
        </w:rPr>
        <w:t>ведомственной структуре</w:t>
      </w:r>
      <w:r w:rsidR="00702372" w:rsidRPr="00601F65">
        <w:rPr>
          <w:rFonts w:ascii="Times New Roman" w:eastAsia="Times New Roman" w:hAnsi="Times New Roman" w:cs="Times New Roman"/>
          <w:sz w:val="28"/>
          <w:szCs w:val="28"/>
        </w:rPr>
        <w:t xml:space="preserve"> расходов бюджета </w:t>
      </w:r>
      <w:proofErr w:type="spellStart"/>
      <w:r w:rsidR="00702372" w:rsidRPr="00601F65">
        <w:rPr>
          <w:rFonts w:ascii="Times New Roman" w:eastAsia="Times New Roman" w:hAnsi="Times New Roman" w:cs="Times New Roman"/>
          <w:sz w:val="28"/>
          <w:szCs w:val="28"/>
        </w:rPr>
        <w:t>Варненского</w:t>
      </w:r>
      <w:proofErr w:type="spellEnd"/>
      <w:r w:rsidR="00702372" w:rsidRPr="00601F65">
        <w:rPr>
          <w:rFonts w:ascii="Times New Roman" w:eastAsia="Times New Roman" w:hAnsi="Times New Roman" w:cs="Times New Roman"/>
          <w:sz w:val="28"/>
          <w:szCs w:val="28"/>
        </w:rPr>
        <w:t xml:space="preserve"> муниципального района на 202</w:t>
      </w:r>
      <w:r w:rsidR="0087521C">
        <w:rPr>
          <w:rFonts w:ascii="Times New Roman" w:eastAsia="Times New Roman" w:hAnsi="Times New Roman" w:cs="Times New Roman"/>
          <w:sz w:val="28"/>
          <w:szCs w:val="28"/>
        </w:rPr>
        <w:t>3</w:t>
      </w:r>
      <w:r w:rsidR="00702372" w:rsidRPr="00601F65">
        <w:rPr>
          <w:rFonts w:ascii="Times New Roman" w:eastAsia="Times New Roman" w:hAnsi="Times New Roman" w:cs="Times New Roman"/>
          <w:sz w:val="28"/>
          <w:szCs w:val="28"/>
        </w:rPr>
        <w:t>-202</w:t>
      </w:r>
      <w:r w:rsidR="0087521C">
        <w:rPr>
          <w:rFonts w:ascii="Times New Roman" w:eastAsia="Times New Roman" w:hAnsi="Times New Roman" w:cs="Times New Roman"/>
          <w:sz w:val="28"/>
          <w:szCs w:val="28"/>
        </w:rPr>
        <w:t>5</w:t>
      </w:r>
      <w:r w:rsidR="00702372" w:rsidRPr="00601F65">
        <w:rPr>
          <w:rFonts w:ascii="Times New Roman" w:eastAsia="Times New Roman" w:hAnsi="Times New Roman" w:cs="Times New Roman"/>
          <w:sz w:val="28"/>
          <w:szCs w:val="28"/>
        </w:rPr>
        <w:t>годы (приложение 3 к экспертному заключению) установлено следующее</w:t>
      </w:r>
      <w:r w:rsidR="0087521C">
        <w:rPr>
          <w:rFonts w:ascii="Times New Roman" w:eastAsia="Times New Roman" w:hAnsi="Times New Roman" w:cs="Times New Roman"/>
          <w:sz w:val="28"/>
          <w:szCs w:val="28"/>
        </w:rPr>
        <w:t>.</w:t>
      </w:r>
    </w:p>
    <w:p w:rsidR="00702372" w:rsidRPr="00D75104" w:rsidRDefault="00702372" w:rsidP="00702372">
      <w:pPr>
        <w:shd w:val="clear" w:color="auto" w:fill="FFFFFF"/>
        <w:spacing w:after="0" w:line="240" w:lineRule="auto"/>
        <w:jc w:val="both"/>
        <w:rPr>
          <w:rFonts w:ascii="Times New Roman" w:eastAsia="Times New Roman" w:hAnsi="Times New Roman" w:cs="Times New Roman"/>
          <w:sz w:val="28"/>
          <w:szCs w:val="28"/>
        </w:rPr>
      </w:pPr>
      <w:r w:rsidRPr="00012B01">
        <w:rPr>
          <w:rFonts w:ascii="Times New Roman" w:eastAsia="Times New Roman" w:hAnsi="Times New Roman" w:cs="Times New Roman"/>
          <w:color w:val="FF0000"/>
          <w:sz w:val="28"/>
          <w:szCs w:val="28"/>
        </w:rPr>
        <w:lastRenderedPageBreak/>
        <w:t xml:space="preserve">    </w:t>
      </w:r>
      <w:r w:rsidRPr="00D75104">
        <w:rPr>
          <w:rFonts w:ascii="Times New Roman" w:eastAsia="Times New Roman" w:hAnsi="Times New Roman" w:cs="Times New Roman"/>
          <w:sz w:val="28"/>
          <w:szCs w:val="28"/>
        </w:rPr>
        <w:t xml:space="preserve">Ведомственная структура расходов бюджета </w:t>
      </w:r>
      <w:proofErr w:type="spellStart"/>
      <w:r w:rsidRPr="00D75104">
        <w:rPr>
          <w:rFonts w:ascii="Times New Roman" w:eastAsia="Times New Roman" w:hAnsi="Times New Roman" w:cs="Times New Roman"/>
          <w:sz w:val="28"/>
          <w:szCs w:val="28"/>
        </w:rPr>
        <w:t>Варненского</w:t>
      </w:r>
      <w:proofErr w:type="spellEnd"/>
      <w:r w:rsidRPr="00D75104">
        <w:rPr>
          <w:rFonts w:ascii="Times New Roman" w:eastAsia="Times New Roman" w:hAnsi="Times New Roman" w:cs="Times New Roman"/>
          <w:sz w:val="28"/>
          <w:szCs w:val="28"/>
        </w:rPr>
        <w:t xml:space="preserve"> муниципального района на 202</w:t>
      </w:r>
      <w:r w:rsidR="0087521C">
        <w:rPr>
          <w:rFonts w:ascii="Times New Roman" w:eastAsia="Times New Roman" w:hAnsi="Times New Roman" w:cs="Times New Roman"/>
          <w:sz w:val="28"/>
          <w:szCs w:val="28"/>
        </w:rPr>
        <w:t>3</w:t>
      </w:r>
      <w:r w:rsidRPr="00D75104">
        <w:rPr>
          <w:rFonts w:ascii="Times New Roman" w:eastAsia="Times New Roman" w:hAnsi="Times New Roman" w:cs="Times New Roman"/>
          <w:sz w:val="28"/>
          <w:szCs w:val="28"/>
        </w:rPr>
        <w:t>-202</w:t>
      </w:r>
      <w:r w:rsidR="0087521C">
        <w:rPr>
          <w:rFonts w:ascii="Times New Roman" w:eastAsia="Times New Roman" w:hAnsi="Times New Roman" w:cs="Times New Roman"/>
          <w:sz w:val="28"/>
          <w:szCs w:val="28"/>
        </w:rPr>
        <w:t>5</w:t>
      </w:r>
      <w:r w:rsidRPr="00D75104">
        <w:rPr>
          <w:rFonts w:ascii="Times New Roman" w:eastAsia="Times New Roman" w:hAnsi="Times New Roman" w:cs="Times New Roman"/>
          <w:sz w:val="28"/>
          <w:szCs w:val="28"/>
        </w:rPr>
        <w:t xml:space="preserve">годы сформирована по </w:t>
      </w:r>
      <w:r w:rsidR="00D75104" w:rsidRPr="00D75104">
        <w:rPr>
          <w:rFonts w:ascii="Times New Roman" w:eastAsia="Times New Roman" w:hAnsi="Times New Roman" w:cs="Times New Roman"/>
          <w:sz w:val="28"/>
          <w:szCs w:val="28"/>
        </w:rPr>
        <w:t>7</w:t>
      </w:r>
      <w:r w:rsidRPr="00D75104">
        <w:rPr>
          <w:rFonts w:ascii="Times New Roman" w:eastAsia="Times New Roman" w:hAnsi="Times New Roman" w:cs="Times New Roman"/>
          <w:sz w:val="28"/>
          <w:szCs w:val="28"/>
        </w:rPr>
        <w:t xml:space="preserve"> главным распорядителям бюджетных средств, разделам, подразделам и целевым статьям, предусматривающим привязку бюджетных ассигнований  к муниципальным программам, подпрограммам, основным мероприятиям муниципальных программ и непрограммным направлениям деятельности, группам и подгруппам видам расходов классификации расходов бюджетов.</w:t>
      </w:r>
    </w:p>
    <w:p w:rsidR="001960D1" w:rsidRDefault="00D75104" w:rsidP="00D7510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5FB" w:rsidRPr="002305FB">
        <w:rPr>
          <w:rFonts w:ascii="Times New Roman" w:eastAsia="Times New Roman" w:hAnsi="Times New Roman" w:cs="Times New Roman"/>
          <w:sz w:val="28"/>
          <w:szCs w:val="28"/>
        </w:rPr>
        <w:t>По результатам анализа соответствия объемов бюджетных ассигнований показал следующее:</w:t>
      </w:r>
      <w:r w:rsidR="002305FB" w:rsidRPr="003A766C">
        <w:rPr>
          <w:rFonts w:ascii="Times New Roman" w:eastAsia="Times New Roman" w:hAnsi="Times New Roman" w:cs="Times New Roman"/>
          <w:b/>
          <w:sz w:val="28"/>
          <w:szCs w:val="28"/>
        </w:rPr>
        <w:t xml:space="preserve"> </w:t>
      </w:r>
      <w:r w:rsidR="002305FB">
        <w:rPr>
          <w:rFonts w:ascii="Times New Roman" w:eastAsia="Times New Roman" w:hAnsi="Times New Roman" w:cs="Times New Roman"/>
          <w:sz w:val="28"/>
          <w:szCs w:val="28"/>
        </w:rPr>
        <w:t>п</w:t>
      </w:r>
      <w:r w:rsidRPr="003A766C">
        <w:rPr>
          <w:rFonts w:ascii="Times New Roman" w:eastAsia="Times New Roman" w:hAnsi="Times New Roman" w:cs="Times New Roman"/>
          <w:sz w:val="28"/>
          <w:szCs w:val="28"/>
        </w:rPr>
        <w:t>о сравнению с 202</w:t>
      </w:r>
      <w:r w:rsidR="0087521C">
        <w:rPr>
          <w:rFonts w:ascii="Times New Roman" w:eastAsia="Times New Roman" w:hAnsi="Times New Roman" w:cs="Times New Roman"/>
          <w:sz w:val="28"/>
          <w:szCs w:val="28"/>
        </w:rPr>
        <w:t>2</w:t>
      </w:r>
      <w:r>
        <w:rPr>
          <w:rFonts w:ascii="Times New Roman" w:eastAsia="Times New Roman" w:hAnsi="Times New Roman" w:cs="Times New Roman"/>
          <w:sz w:val="28"/>
          <w:szCs w:val="28"/>
        </w:rPr>
        <w:t>г</w:t>
      </w:r>
      <w:r w:rsidRPr="003A766C">
        <w:rPr>
          <w:rFonts w:ascii="Times New Roman" w:eastAsia="Times New Roman" w:hAnsi="Times New Roman" w:cs="Times New Roman"/>
          <w:sz w:val="28"/>
          <w:szCs w:val="28"/>
        </w:rPr>
        <w:t xml:space="preserve">одом (7-е уточнение бюджета </w:t>
      </w:r>
      <w:proofErr w:type="spellStart"/>
      <w:r w:rsidRPr="003A766C">
        <w:rPr>
          <w:rFonts w:ascii="Times New Roman" w:eastAsia="Times New Roman" w:hAnsi="Times New Roman" w:cs="Times New Roman"/>
          <w:sz w:val="28"/>
          <w:szCs w:val="28"/>
        </w:rPr>
        <w:t>Варненского</w:t>
      </w:r>
      <w:proofErr w:type="spellEnd"/>
      <w:r w:rsidRPr="003A766C">
        <w:rPr>
          <w:rFonts w:ascii="Times New Roman" w:eastAsia="Times New Roman" w:hAnsi="Times New Roman" w:cs="Times New Roman"/>
          <w:sz w:val="28"/>
          <w:szCs w:val="28"/>
        </w:rPr>
        <w:t xml:space="preserve"> муниципального района) </w:t>
      </w:r>
      <w:r w:rsidR="002305FB">
        <w:rPr>
          <w:rFonts w:ascii="Times New Roman" w:eastAsia="Times New Roman" w:hAnsi="Times New Roman" w:cs="Times New Roman"/>
          <w:sz w:val="28"/>
          <w:szCs w:val="28"/>
        </w:rPr>
        <w:t>на плановый период (202</w:t>
      </w:r>
      <w:r w:rsidR="0087521C">
        <w:rPr>
          <w:rFonts w:ascii="Times New Roman" w:eastAsia="Times New Roman" w:hAnsi="Times New Roman" w:cs="Times New Roman"/>
          <w:sz w:val="28"/>
          <w:szCs w:val="28"/>
        </w:rPr>
        <w:t>3</w:t>
      </w:r>
      <w:r w:rsidR="002305FB">
        <w:rPr>
          <w:rFonts w:ascii="Times New Roman" w:eastAsia="Times New Roman" w:hAnsi="Times New Roman" w:cs="Times New Roman"/>
          <w:sz w:val="28"/>
          <w:szCs w:val="28"/>
        </w:rPr>
        <w:t>-202</w:t>
      </w:r>
      <w:r w:rsidR="0087521C">
        <w:rPr>
          <w:rFonts w:ascii="Times New Roman" w:eastAsia="Times New Roman" w:hAnsi="Times New Roman" w:cs="Times New Roman"/>
          <w:sz w:val="28"/>
          <w:szCs w:val="28"/>
        </w:rPr>
        <w:t>5</w:t>
      </w:r>
      <w:r w:rsidR="002305FB">
        <w:rPr>
          <w:rFonts w:ascii="Times New Roman" w:eastAsia="Times New Roman" w:hAnsi="Times New Roman" w:cs="Times New Roman"/>
          <w:sz w:val="28"/>
          <w:szCs w:val="28"/>
        </w:rPr>
        <w:t>годы) предусмотрено</w:t>
      </w:r>
      <w:r w:rsidRPr="003A766C">
        <w:rPr>
          <w:rFonts w:ascii="Times New Roman" w:eastAsia="Times New Roman" w:hAnsi="Times New Roman" w:cs="Times New Roman"/>
          <w:sz w:val="28"/>
          <w:szCs w:val="28"/>
        </w:rPr>
        <w:t xml:space="preserve"> </w:t>
      </w:r>
      <w:r w:rsidR="002305FB">
        <w:rPr>
          <w:rFonts w:ascii="Times New Roman" w:eastAsia="Times New Roman" w:hAnsi="Times New Roman" w:cs="Times New Roman"/>
          <w:sz w:val="28"/>
          <w:szCs w:val="28"/>
        </w:rPr>
        <w:t>увеличение</w:t>
      </w:r>
      <w:r w:rsidRPr="003A766C">
        <w:rPr>
          <w:rFonts w:ascii="Times New Roman" w:eastAsia="Times New Roman" w:hAnsi="Times New Roman" w:cs="Times New Roman"/>
          <w:sz w:val="28"/>
          <w:szCs w:val="28"/>
        </w:rPr>
        <w:t xml:space="preserve"> объема бюджетных ассигнований, по </w:t>
      </w:r>
      <w:r w:rsidR="002305FB">
        <w:rPr>
          <w:rFonts w:ascii="Times New Roman" w:eastAsia="Times New Roman" w:hAnsi="Times New Roman" w:cs="Times New Roman"/>
          <w:sz w:val="28"/>
          <w:szCs w:val="28"/>
        </w:rPr>
        <w:t>5</w:t>
      </w:r>
      <w:r w:rsidRPr="003A766C">
        <w:rPr>
          <w:rFonts w:ascii="Times New Roman" w:eastAsia="Times New Roman" w:hAnsi="Times New Roman" w:cs="Times New Roman"/>
          <w:sz w:val="28"/>
          <w:szCs w:val="28"/>
        </w:rPr>
        <w:t xml:space="preserve"> главным распорядителям бюджетных средств</w:t>
      </w:r>
      <w:r w:rsidR="002305FB">
        <w:rPr>
          <w:rFonts w:ascii="Times New Roman" w:eastAsia="Times New Roman" w:hAnsi="Times New Roman" w:cs="Times New Roman"/>
          <w:sz w:val="28"/>
          <w:szCs w:val="28"/>
        </w:rPr>
        <w:t>,</w:t>
      </w:r>
      <w:r w:rsidRPr="003A766C">
        <w:rPr>
          <w:rFonts w:ascii="Times New Roman" w:eastAsia="Times New Roman" w:hAnsi="Times New Roman" w:cs="Times New Roman"/>
          <w:sz w:val="28"/>
          <w:szCs w:val="28"/>
        </w:rPr>
        <w:t xml:space="preserve"> уменьшение</w:t>
      </w:r>
      <w:r w:rsidR="002305FB">
        <w:rPr>
          <w:rFonts w:ascii="Times New Roman" w:eastAsia="Times New Roman" w:hAnsi="Times New Roman" w:cs="Times New Roman"/>
          <w:sz w:val="28"/>
          <w:szCs w:val="28"/>
        </w:rPr>
        <w:t xml:space="preserve"> по 2 главным распорядителям</w:t>
      </w:r>
      <w:r w:rsidR="0087521C">
        <w:rPr>
          <w:rFonts w:ascii="Times New Roman" w:eastAsia="Times New Roman" w:hAnsi="Times New Roman" w:cs="Times New Roman"/>
          <w:sz w:val="28"/>
          <w:szCs w:val="28"/>
        </w:rPr>
        <w:t>:</w:t>
      </w:r>
    </w:p>
    <w:p w:rsidR="00FE0B3A" w:rsidRDefault="001960D1" w:rsidP="00D0618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E0B3A">
        <w:rPr>
          <w:rFonts w:ascii="Times New Roman" w:hAnsi="Times New Roman" w:cs="Times New Roman"/>
          <w:sz w:val="28"/>
          <w:szCs w:val="28"/>
        </w:rPr>
        <w:t>-</w:t>
      </w:r>
      <w:r w:rsidR="00325A32">
        <w:rPr>
          <w:rFonts w:ascii="Times New Roman" w:hAnsi="Times New Roman" w:cs="Times New Roman"/>
          <w:sz w:val="28"/>
          <w:szCs w:val="28"/>
        </w:rPr>
        <w:t xml:space="preserve">Администрации </w:t>
      </w:r>
      <w:proofErr w:type="spellStart"/>
      <w:r w:rsidR="00325A32">
        <w:rPr>
          <w:rFonts w:ascii="Times New Roman" w:hAnsi="Times New Roman" w:cs="Times New Roman"/>
          <w:sz w:val="28"/>
          <w:szCs w:val="28"/>
        </w:rPr>
        <w:t>Варненского</w:t>
      </w:r>
      <w:proofErr w:type="spellEnd"/>
      <w:r w:rsidR="00325A32">
        <w:rPr>
          <w:rFonts w:ascii="Times New Roman" w:hAnsi="Times New Roman" w:cs="Times New Roman"/>
          <w:sz w:val="28"/>
          <w:szCs w:val="28"/>
        </w:rPr>
        <w:t xml:space="preserve"> муниципального района</w:t>
      </w:r>
      <w:r w:rsidR="006D4510">
        <w:rPr>
          <w:rFonts w:ascii="Times New Roman" w:hAnsi="Times New Roman" w:cs="Times New Roman"/>
          <w:sz w:val="28"/>
          <w:szCs w:val="28"/>
        </w:rPr>
        <w:t xml:space="preserve"> </w:t>
      </w:r>
      <w:r w:rsidR="0090583E">
        <w:rPr>
          <w:rFonts w:ascii="Times New Roman" w:hAnsi="Times New Roman" w:cs="Times New Roman"/>
          <w:sz w:val="28"/>
          <w:szCs w:val="28"/>
        </w:rPr>
        <w:t xml:space="preserve">с </w:t>
      </w:r>
      <w:r w:rsidR="006D4510">
        <w:rPr>
          <w:rFonts w:ascii="Times New Roman" w:hAnsi="Times New Roman" w:cs="Times New Roman"/>
          <w:sz w:val="28"/>
          <w:szCs w:val="28"/>
        </w:rPr>
        <w:t>увеличение</w:t>
      </w:r>
      <w:r w:rsidR="0090583E">
        <w:rPr>
          <w:rFonts w:ascii="Times New Roman" w:hAnsi="Times New Roman" w:cs="Times New Roman"/>
          <w:sz w:val="28"/>
          <w:szCs w:val="28"/>
        </w:rPr>
        <w:t>м к уточненным 2022года</w:t>
      </w:r>
      <w:r w:rsidR="00325A32">
        <w:rPr>
          <w:rFonts w:ascii="Times New Roman" w:hAnsi="Times New Roman" w:cs="Times New Roman"/>
          <w:sz w:val="28"/>
          <w:szCs w:val="28"/>
        </w:rPr>
        <w:t xml:space="preserve"> в сумме на </w:t>
      </w:r>
      <w:r w:rsidR="0087521C">
        <w:rPr>
          <w:rFonts w:ascii="Times New Roman" w:hAnsi="Times New Roman" w:cs="Times New Roman"/>
          <w:sz w:val="28"/>
          <w:szCs w:val="28"/>
        </w:rPr>
        <w:t>30287,46</w:t>
      </w:r>
      <w:r w:rsidR="00325A32">
        <w:rPr>
          <w:rFonts w:ascii="Times New Roman" w:hAnsi="Times New Roman" w:cs="Times New Roman"/>
          <w:sz w:val="28"/>
          <w:szCs w:val="28"/>
        </w:rPr>
        <w:t>тыс</w:t>
      </w:r>
      <w:proofErr w:type="gramStart"/>
      <w:r w:rsidR="00325A32">
        <w:rPr>
          <w:rFonts w:ascii="Times New Roman" w:hAnsi="Times New Roman" w:cs="Times New Roman"/>
          <w:sz w:val="28"/>
          <w:szCs w:val="28"/>
        </w:rPr>
        <w:t>.р</w:t>
      </w:r>
      <w:proofErr w:type="gramEnd"/>
      <w:r w:rsidR="00325A32">
        <w:rPr>
          <w:rFonts w:ascii="Times New Roman" w:hAnsi="Times New Roman" w:cs="Times New Roman"/>
          <w:sz w:val="28"/>
          <w:szCs w:val="28"/>
        </w:rPr>
        <w:t xml:space="preserve">ублей или на </w:t>
      </w:r>
      <w:r w:rsidR="0087521C">
        <w:rPr>
          <w:rFonts w:ascii="Times New Roman" w:hAnsi="Times New Roman" w:cs="Times New Roman"/>
          <w:sz w:val="28"/>
          <w:szCs w:val="28"/>
        </w:rPr>
        <w:t>7,5</w:t>
      </w:r>
      <w:r w:rsidR="00325A32">
        <w:rPr>
          <w:rFonts w:ascii="Times New Roman" w:hAnsi="Times New Roman" w:cs="Times New Roman"/>
          <w:sz w:val="28"/>
          <w:szCs w:val="28"/>
        </w:rPr>
        <w:t>процента</w:t>
      </w:r>
      <w:r w:rsidR="0090583E">
        <w:rPr>
          <w:rFonts w:ascii="Times New Roman" w:hAnsi="Times New Roman" w:cs="Times New Roman"/>
          <w:sz w:val="28"/>
          <w:szCs w:val="28"/>
        </w:rPr>
        <w:t>.</w:t>
      </w:r>
      <w:r w:rsidR="0090583E" w:rsidRPr="0090583E">
        <w:rPr>
          <w:rFonts w:ascii="Times New Roman" w:hAnsi="Times New Roman" w:cs="Times New Roman"/>
          <w:sz w:val="28"/>
          <w:szCs w:val="28"/>
        </w:rPr>
        <w:t xml:space="preserve"> </w:t>
      </w:r>
      <w:r w:rsidR="0090583E" w:rsidRPr="009640EA">
        <w:rPr>
          <w:rFonts w:ascii="Times New Roman" w:hAnsi="Times New Roman" w:cs="Times New Roman"/>
          <w:sz w:val="28"/>
          <w:szCs w:val="28"/>
        </w:rPr>
        <w:t>На 202</w:t>
      </w:r>
      <w:r w:rsidR="0090583E">
        <w:rPr>
          <w:rFonts w:ascii="Times New Roman" w:hAnsi="Times New Roman" w:cs="Times New Roman"/>
          <w:sz w:val="28"/>
          <w:szCs w:val="28"/>
        </w:rPr>
        <w:t>4</w:t>
      </w:r>
      <w:r w:rsidR="0090583E" w:rsidRPr="009640EA">
        <w:rPr>
          <w:rFonts w:ascii="Times New Roman" w:hAnsi="Times New Roman" w:cs="Times New Roman"/>
          <w:sz w:val="28"/>
          <w:szCs w:val="28"/>
        </w:rPr>
        <w:t xml:space="preserve"> год расходы запланированы с увеличением к 202</w:t>
      </w:r>
      <w:r w:rsidR="0090583E">
        <w:rPr>
          <w:rFonts w:ascii="Times New Roman" w:hAnsi="Times New Roman" w:cs="Times New Roman"/>
          <w:sz w:val="28"/>
          <w:szCs w:val="28"/>
        </w:rPr>
        <w:t>3</w:t>
      </w:r>
      <w:r w:rsidR="0090583E" w:rsidRPr="009640EA">
        <w:rPr>
          <w:rFonts w:ascii="Times New Roman" w:hAnsi="Times New Roman" w:cs="Times New Roman"/>
          <w:sz w:val="28"/>
          <w:szCs w:val="28"/>
        </w:rPr>
        <w:t xml:space="preserve"> году на </w:t>
      </w:r>
      <w:r w:rsidR="0090583E">
        <w:rPr>
          <w:rFonts w:ascii="Times New Roman" w:hAnsi="Times New Roman" w:cs="Times New Roman"/>
          <w:sz w:val="28"/>
          <w:szCs w:val="28"/>
        </w:rPr>
        <w:t>21,1</w:t>
      </w:r>
      <w:r w:rsidR="0090583E" w:rsidRPr="009640EA">
        <w:rPr>
          <w:rFonts w:ascii="Times New Roman" w:hAnsi="Times New Roman" w:cs="Times New Roman"/>
          <w:sz w:val="28"/>
          <w:szCs w:val="28"/>
        </w:rPr>
        <w:t xml:space="preserve">% в сумме </w:t>
      </w:r>
      <w:r w:rsidR="0090583E">
        <w:rPr>
          <w:rFonts w:ascii="Times New Roman" w:hAnsi="Times New Roman" w:cs="Times New Roman"/>
          <w:sz w:val="28"/>
          <w:szCs w:val="28"/>
        </w:rPr>
        <w:t>107564,87</w:t>
      </w:r>
      <w:r w:rsidR="0090583E" w:rsidRPr="009640EA">
        <w:rPr>
          <w:rFonts w:ascii="Times New Roman" w:hAnsi="Times New Roman" w:cs="Times New Roman"/>
          <w:sz w:val="28"/>
          <w:szCs w:val="28"/>
        </w:rPr>
        <w:t>тыс.рублей, а на 202</w:t>
      </w:r>
      <w:r w:rsidR="0090583E">
        <w:rPr>
          <w:rFonts w:ascii="Times New Roman" w:hAnsi="Times New Roman" w:cs="Times New Roman"/>
          <w:sz w:val="28"/>
          <w:szCs w:val="28"/>
        </w:rPr>
        <w:t>5</w:t>
      </w:r>
      <w:r w:rsidR="0090583E" w:rsidRPr="009640EA">
        <w:rPr>
          <w:rFonts w:ascii="Times New Roman" w:hAnsi="Times New Roman" w:cs="Times New Roman"/>
          <w:sz w:val="28"/>
          <w:szCs w:val="28"/>
        </w:rPr>
        <w:t xml:space="preserve"> год - с у</w:t>
      </w:r>
      <w:r w:rsidR="0090583E">
        <w:rPr>
          <w:rFonts w:ascii="Times New Roman" w:hAnsi="Times New Roman" w:cs="Times New Roman"/>
          <w:sz w:val="28"/>
          <w:szCs w:val="28"/>
        </w:rPr>
        <w:t>меньш</w:t>
      </w:r>
      <w:r w:rsidR="0090583E" w:rsidRPr="009640EA">
        <w:rPr>
          <w:rFonts w:ascii="Times New Roman" w:hAnsi="Times New Roman" w:cs="Times New Roman"/>
          <w:sz w:val="28"/>
          <w:szCs w:val="28"/>
        </w:rPr>
        <w:t>ением к 202</w:t>
      </w:r>
      <w:r w:rsidR="0090583E">
        <w:rPr>
          <w:rFonts w:ascii="Times New Roman" w:hAnsi="Times New Roman" w:cs="Times New Roman"/>
          <w:sz w:val="28"/>
          <w:szCs w:val="28"/>
        </w:rPr>
        <w:t>4</w:t>
      </w:r>
      <w:r w:rsidR="0090583E" w:rsidRPr="009640EA">
        <w:rPr>
          <w:rFonts w:ascii="Times New Roman" w:hAnsi="Times New Roman" w:cs="Times New Roman"/>
          <w:sz w:val="28"/>
          <w:szCs w:val="28"/>
        </w:rPr>
        <w:t xml:space="preserve"> году на </w:t>
      </w:r>
      <w:r w:rsidR="0090583E">
        <w:rPr>
          <w:rFonts w:ascii="Times New Roman" w:hAnsi="Times New Roman" w:cs="Times New Roman"/>
          <w:sz w:val="28"/>
          <w:szCs w:val="28"/>
        </w:rPr>
        <w:t>36,1</w:t>
      </w:r>
      <w:r w:rsidR="0090583E" w:rsidRPr="009640EA">
        <w:rPr>
          <w:rFonts w:ascii="Times New Roman" w:hAnsi="Times New Roman" w:cs="Times New Roman"/>
          <w:sz w:val="28"/>
          <w:szCs w:val="28"/>
        </w:rPr>
        <w:t xml:space="preserve">% в сумме </w:t>
      </w:r>
      <w:r w:rsidR="0090583E">
        <w:rPr>
          <w:rFonts w:ascii="Times New Roman" w:hAnsi="Times New Roman" w:cs="Times New Roman"/>
          <w:sz w:val="28"/>
          <w:szCs w:val="28"/>
        </w:rPr>
        <w:t>183961,68</w:t>
      </w:r>
      <w:r w:rsidR="0090583E" w:rsidRPr="009640EA">
        <w:rPr>
          <w:rFonts w:ascii="Times New Roman" w:hAnsi="Times New Roman" w:cs="Times New Roman"/>
          <w:sz w:val="28"/>
          <w:szCs w:val="28"/>
        </w:rPr>
        <w:t>тыс.рублей. Доля расходов раздела в общем объеме расходов в 202</w:t>
      </w:r>
      <w:r w:rsidR="0090583E">
        <w:rPr>
          <w:rFonts w:ascii="Times New Roman" w:hAnsi="Times New Roman" w:cs="Times New Roman"/>
          <w:sz w:val="28"/>
          <w:szCs w:val="28"/>
        </w:rPr>
        <w:t>3</w:t>
      </w:r>
      <w:r w:rsidR="0090583E" w:rsidRPr="009640EA">
        <w:rPr>
          <w:rFonts w:ascii="Times New Roman" w:hAnsi="Times New Roman" w:cs="Times New Roman"/>
          <w:sz w:val="28"/>
          <w:szCs w:val="28"/>
        </w:rPr>
        <w:t xml:space="preserve"> году составит </w:t>
      </w:r>
      <w:r w:rsidR="0090583E">
        <w:rPr>
          <w:rFonts w:ascii="Times New Roman" w:hAnsi="Times New Roman" w:cs="Times New Roman"/>
          <w:sz w:val="28"/>
          <w:szCs w:val="28"/>
        </w:rPr>
        <w:t>27,8</w:t>
      </w:r>
      <w:r w:rsidR="0090583E" w:rsidRPr="009640EA">
        <w:rPr>
          <w:rFonts w:ascii="Times New Roman" w:hAnsi="Times New Roman" w:cs="Times New Roman"/>
          <w:sz w:val="28"/>
          <w:szCs w:val="28"/>
        </w:rPr>
        <w:t>процента</w:t>
      </w:r>
      <w:r w:rsidR="0087521C">
        <w:rPr>
          <w:rFonts w:ascii="Times New Roman" w:hAnsi="Times New Roman" w:cs="Times New Roman"/>
          <w:sz w:val="28"/>
          <w:szCs w:val="28"/>
        </w:rPr>
        <w:t>;</w:t>
      </w:r>
    </w:p>
    <w:p w:rsidR="0090583E" w:rsidRDefault="0087521C" w:rsidP="0090583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D4510">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0090583E">
        <w:rPr>
          <w:rFonts w:ascii="Times New Roman" w:hAnsi="Times New Roman" w:cs="Times New Roman"/>
          <w:sz w:val="28"/>
          <w:szCs w:val="28"/>
        </w:rPr>
        <w:t xml:space="preserve">с увеличением к уточненным 2022года </w:t>
      </w:r>
      <w:r>
        <w:rPr>
          <w:rFonts w:ascii="Times New Roman" w:hAnsi="Times New Roman" w:cs="Times New Roman"/>
          <w:sz w:val="28"/>
          <w:szCs w:val="28"/>
        </w:rPr>
        <w:t xml:space="preserve">в сумме на </w:t>
      </w:r>
      <w:r w:rsidR="006D4510">
        <w:rPr>
          <w:rFonts w:ascii="Times New Roman" w:hAnsi="Times New Roman" w:cs="Times New Roman"/>
          <w:sz w:val="28"/>
          <w:szCs w:val="28"/>
        </w:rPr>
        <w:t>2651,93</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или на </w:t>
      </w:r>
      <w:r w:rsidR="006D4510">
        <w:rPr>
          <w:rFonts w:ascii="Times New Roman" w:hAnsi="Times New Roman" w:cs="Times New Roman"/>
          <w:sz w:val="28"/>
          <w:szCs w:val="28"/>
        </w:rPr>
        <w:t>0,4</w:t>
      </w:r>
      <w:r>
        <w:rPr>
          <w:rFonts w:ascii="Times New Roman" w:hAnsi="Times New Roman" w:cs="Times New Roman"/>
          <w:sz w:val="28"/>
          <w:szCs w:val="28"/>
        </w:rPr>
        <w:t>процента</w:t>
      </w:r>
      <w:r w:rsidR="0090583E">
        <w:rPr>
          <w:rFonts w:ascii="Times New Roman" w:hAnsi="Times New Roman" w:cs="Times New Roman"/>
          <w:sz w:val="28"/>
          <w:szCs w:val="28"/>
        </w:rPr>
        <w:t>.</w:t>
      </w:r>
      <w:r w:rsidR="0090583E" w:rsidRPr="0090583E">
        <w:rPr>
          <w:rFonts w:ascii="Times New Roman" w:hAnsi="Times New Roman" w:cs="Times New Roman"/>
          <w:sz w:val="28"/>
          <w:szCs w:val="28"/>
        </w:rPr>
        <w:t xml:space="preserve"> </w:t>
      </w:r>
      <w:r w:rsidR="0090583E" w:rsidRPr="009640EA">
        <w:rPr>
          <w:rFonts w:ascii="Times New Roman" w:hAnsi="Times New Roman" w:cs="Times New Roman"/>
          <w:sz w:val="28"/>
          <w:szCs w:val="28"/>
        </w:rPr>
        <w:t>На 202</w:t>
      </w:r>
      <w:r w:rsidR="0090583E">
        <w:rPr>
          <w:rFonts w:ascii="Times New Roman" w:hAnsi="Times New Roman" w:cs="Times New Roman"/>
          <w:sz w:val="28"/>
          <w:szCs w:val="28"/>
        </w:rPr>
        <w:t>4</w:t>
      </w:r>
      <w:r w:rsidR="0090583E" w:rsidRPr="009640EA">
        <w:rPr>
          <w:rFonts w:ascii="Times New Roman" w:hAnsi="Times New Roman" w:cs="Times New Roman"/>
          <w:sz w:val="28"/>
          <w:szCs w:val="28"/>
        </w:rPr>
        <w:t xml:space="preserve"> год расходы запланированы с у</w:t>
      </w:r>
      <w:r w:rsidR="0090583E">
        <w:rPr>
          <w:rFonts w:ascii="Times New Roman" w:hAnsi="Times New Roman" w:cs="Times New Roman"/>
          <w:sz w:val="28"/>
          <w:szCs w:val="28"/>
        </w:rPr>
        <w:t>меньшением</w:t>
      </w:r>
      <w:r w:rsidR="0090583E" w:rsidRPr="009640EA">
        <w:rPr>
          <w:rFonts w:ascii="Times New Roman" w:hAnsi="Times New Roman" w:cs="Times New Roman"/>
          <w:sz w:val="28"/>
          <w:szCs w:val="28"/>
        </w:rPr>
        <w:t xml:space="preserve"> к 202</w:t>
      </w:r>
      <w:r w:rsidR="0090583E">
        <w:rPr>
          <w:rFonts w:ascii="Times New Roman" w:hAnsi="Times New Roman" w:cs="Times New Roman"/>
          <w:sz w:val="28"/>
          <w:szCs w:val="28"/>
        </w:rPr>
        <w:t>3</w:t>
      </w:r>
      <w:r w:rsidR="0090583E" w:rsidRPr="009640EA">
        <w:rPr>
          <w:rFonts w:ascii="Times New Roman" w:hAnsi="Times New Roman" w:cs="Times New Roman"/>
          <w:sz w:val="28"/>
          <w:szCs w:val="28"/>
        </w:rPr>
        <w:t xml:space="preserve"> году на </w:t>
      </w:r>
      <w:r w:rsidR="0090583E">
        <w:rPr>
          <w:rFonts w:ascii="Times New Roman" w:hAnsi="Times New Roman" w:cs="Times New Roman"/>
          <w:sz w:val="28"/>
          <w:szCs w:val="28"/>
        </w:rPr>
        <w:t>26,7</w:t>
      </w:r>
      <w:r w:rsidR="0090583E" w:rsidRPr="009640EA">
        <w:rPr>
          <w:rFonts w:ascii="Times New Roman" w:hAnsi="Times New Roman" w:cs="Times New Roman"/>
          <w:sz w:val="28"/>
          <w:szCs w:val="28"/>
        </w:rPr>
        <w:t xml:space="preserve">% в сумме </w:t>
      </w:r>
      <w:r w:rsidR="0090583E">
        <w:rPr>
          <w:rFonts w:ascii="Times New Roman" w:hAnsi="Times New Roman" w:cs="Times New Roman"/>
          <w:sz w:val="28"/>
          <w:szCs w:val="28"/>
        </w:rPr>
        <w:t>171474,48</w:t>
      </w:r>
      <w:r w:rsidR="0090583E" w:rsidRPr="009640EA">
        <w:rPr>
          <w:rFonts w:ascii="Times New Roman" w:hAnsi="Times New Roman" w:cs="Times New Roman"/>
          <w:sz w:val="28"/>
          <w:szCs w:val="28"/>
        </w:rPr>
        <w:t>тыс</w:t>
      </w:r>
      <w:proofErr w:type="gramStart"/>
      <w:r w:rsidR="0090583E" w:rsidRPr="009640EA">
        <w:rPr>
          <w:rFonts w:ascii="Times New Roman" w:hAnsi="Times New Roman" w:cs="Times New Roman"/>
          <w:sz w:val="28"/>
          <w:szCs w:val="28"/>
        </w:rPr>
        <w:t>.р</w:t>
      </w:r>
      <w:proofErr w:type="gramEnd"/>
      <w:r w:rsidR="0090583E" w:rsidRPr="009640EA">
        <w:rPr>
          <w:rFonts w:ascii="Times New Roman" w:hAnsi="Times New Roman" w:cs="Times New Roman"/>
          <w:sz w:val="28"/>
          <w:szCs w:val="28"/>
        </w:rPr>
        <w:t>ублей, а на 202</w:t>
      </w:r>
      <w:r w:rsidR="0090583E">
        <w:rPr>
          <w:rFonts w:ascii="Times New Roman" w:hAnsi="Times New Roman" w:cs="Times New Roman"/>
          <w:sz w:val="28"/>
          <w:szCs w:val="28"/>
        </w:rPr>
        <w:t>5</w:t>
      </w:r>
      <w:r w:rsidR="0090583E" w:rsidRPr="009640EA">
        <w:rPr>
          <w:rFonts w:ascii="Times New Roman" w:hAnsi="Times New Roman" w:cs="Times New Roman"/>
          <w:sz w:val="28"/>
          <w:szCs w:val="28"/>
        </w:rPr>
        <w:t xml:space="preserve"> год - с у</w:t>
      </w:r>
      <w:r w:rsidR="0090583E">
        <w:rPr>
          <w:rFonts w:ascii="Times New Roman" w:hAnsi="Times New Roman" w:cs="Times New Roman"/>
          <w:sz w:val="28"/>
          <w:szCs w:val="28"/>
        </w:rPr>
        <w:t>меньш</w:t>
      </w:r>
      <w:r w:rsidR="0090583E" w:rsidRPr="009640EA">
        <w:rPr>
          <w:rFonts w:ascii="Times New Roman" w:hAnsi="Times New Roman" w:cs="Times New Roman"/>
          <w:sz w:val="28"/>
          <w:szCs w:val="28"/>
        </w:rPr>
        <w:t>ением к 202</w:t>
      </w:r>
      <w:r w:rsidR="0090583E">
        <w:rPr>
          <w:rFonts w:ascii="Times New Roman" w:hAnsi="Times New Roman" w:cs="Times New Roman"/>
          <w:sz w:val="28"/>
          <w:szCs w:val="28"/>
        </w:rPr>
        <w:t>4</w:t>
      </w:r>
      <w:r w:rsidR="0090583E" w:rsidRPr="009640EA">
        <w:rPr>
          <w:rFonts w:ascii="Times New Roman" w:hAnsi="Times New Roman" w:cs="Times New Roman"/>
          <w:sz w:val="28"/>
          <w:szCs w:val="28"/>
        </w:rPr>
        <w:t xml:space="preserve"> году на </w:t>
      </w:r>
      <w:r w:rsidR="0090583E">
        <w:rPr>
          <w:rFonts w:ascii="Times New Roman" w:hAnsi="Times New Roman" w:cs="Times New Roman"/>
          <w:sz w:val="28"/>
          <w:szCs w:val="28"/>
        </w:rPr>
        <w:t>10,7</w:t>
      </w:r>
      <w:r w:rsidR="0090583E" w:rsidRPr="009640EA">
        <w:rPr>
          <w:rFonts w:ascii="Times New Roman" w:hAnsi="Times New Roman" w:cs="Times New Roman"/>
          <w:sz w:val="28"/>
          <w:szCs w:val="28"/>
        </w:rPr>
        <w:t xml:space="preserve">% в сумме </w:t>
      </w:r>
      <w:r w:rsidR="0090583E">
        <w:rPr>
          <w:rFonts w:ascii="Times New Roman" w:hAnsi="Times New Roman" w:cs="Times New Roman"/>
          <w:sz w:val="28"/>
          <w:szCs w:val="28"/>
        </w:rPr>
        <w:t>50413,5</w:t>
      </w:r>
      <w:r w:rsidR="0090583E" w:rsidRPr="009640EA">
        <w:rPr>
          <w:rFonts w:ascii="Times New Roman" w:hAnsi="Times New Roman" w:cs="Times New Roman"/>
          <w:sz w:val="28"/>
          <w:szCs w:val="28"/>
        </w:rPr>
        <w:t>тыс.рублей. Доля расходов раздела в общем объеме расходов в 202</w:t>
      </w:r>
      <w:r w:rsidR="0090583E">
        <w:rPr>
          <w:rFonts w:ascii="Times New Roman" w:hAnsi="Times New Roman" w:cs="Times New Roman"/>
          <w:sz w:val="28"/>
          <w:szCs w:val="28"/>
        </w:rPr>
        <w:t>3</w:t>
      </w:r>
      <w:r w:rsidR="0090583E" w:rsidRPr="009640EA">
        <w:rPr>
          <w:rFonts w:ascii="Times New Roman" w:hAnsi="Times New Roman" w:cs="Times New Roman"/>
          <w:sz w:val="28"/>
          <w:szCs w:val="28"/>
        </w:rPr>
        <w:t xml:space="preserve"> году составит </w:t>
      </w:r>
      <w:r w:rsidR="0090583E">
        <w:rPr>
          <w:rFonts w:ascii="Times New Roman" w:hAnsi="Times New Roman" w:cs="Times New Roman"/>
          <w:sz w:val="28"/>
          <w:szCs w:val="28"/>
        </w:rPr>
        <w:t>44,4</w:t>
      </w:r>
      <w:r w:rsidR="0090583E" w:rsidRPr="009640EA">
        <w:rPr>
          <w:rFonts w:ascii="Times New Roman" w:hAnsi="Times New Roman" w:cs="Times New Roman"/>
          <w:sz w:val="28"/>
          <w:szCs w:val="28"/>
        </w:rPr>
        <w:t>процента</w:t>
      </w:r>
      <w:r w:rsidR="0090583E">
        <w:rPr>
          <w:rFonts w:ascii="Times New Roman" w:hAnsi="Times New Roman" w:cs="Times New Roman"/>
          <w:sz w:val="28"/>
          <w:szCs w:val="28"/>
        </w:rPr>
        <w:t>;</w:t>
      </w:r>
    </w:p>
    <w:p w:rsidR="0024449D" w:rsidRDefault="006D4510" w:rsidP="0024449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социальной защиты населения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0090583E">
        <w:rPr>
          <w:rFonts w:ascii="Times New Roman" w:hAnsi="Times New Roman" w:cs="Times New Roman"/>
          <w:sz w:val="28"/>
          <w:szCs w:val="28"/>
        </w:rPr>
        <w:t xml:space="preserve">с увеличением к уточненным 2022года </w:t>
      </w:r>
      <w:r>
        <w:rPr>
          <w:rFonts w:ascii="Times New Roman" w:hAnsi="Times New Roman" w:cs="Times New Roman"/>
          <w:sz w:val="28"/>
          <w:szCs w:val="28"/>
        </w:rPr>
        <w:t>в сумме на 11957,2тыс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на 5,2процента</w:t>
      </w:r>
      <w:r w:rsidR="0024449D">
        <w:rPr>
          <w:rFonts w:ascii="Times New Roman" w:hAnsi="Times New Roman" w:cs="Times New Roman"/>
          <w:sz w:val="28"/>
          <w:szCs w:val="28"/>
        </w:rPr>
        <w:t>.</w:t>
      </w:r>
      <w:r w:rsidR="0024449D" w:rsidRPr="0090583E">
        <w:rPr>
          <w:rFonts w:ascii="Times New Roman" w:hAnsi="Times New Roman" w:cs="Times New Roman"/>
          <w:sz w:val="28"/>
          <w:szCs w:val="28"/>
        </w:rPr>
        <w:t xml:space="preserve"> </w:t>
      </w:r>
      <w:r w:rsidR="0024449D" w:rsidRPr="009640EA">
        <w:rPr>
          <w:rFonts w:ascii="Times New Roman" w:hAnsi="Times New Roman" w:cs="Times New Roman"/>
          <w:sz w:val="28"/>
          <w:szCs w:val="28"/>
        </w:rPr>
        <w:t>На 202</w:t>
      </w:r>
      <w:r w:rsidR="0024449D">
        <w:rPr>
          <w:rFonts w:ascii="Times New Roman" w:hAnsi="Times New Roman" w:cs="Times New Roman"/>
          <w:sz w:val="28"/>
          <w:szCs w:val="28"/>
        </w:rPr>
        <w:t>4</w:t>
      </w:r>
      <w:r w:rsidR="0024449D" w:rsidRPr="009640EA">
        <w:rPr>
          <w:rFonts w:ascii="Times New Roman" w:hAnsi="Times New Roman" w:cs="Times New Roman"/>
          <w:sz w:val="28"/>
          <w:szCs w:val="28"/>
        </w:rPr>
        <w:t xml:space="preserve"> год расходы запланированы с увеличением к 202</w:t>
      </w:r>
      <w:r w:rsidR="0024449D">
        <w:rPr>
          <w:rFonts w:ascii="Times New Roman" w:hAnsi="Times New Roman" w:cs="Times New Roman"/>
          <w:sz w:val="28"/>
          <w:szCs w:val="28"/>
        </w:rPr>
        <w:t>3</w:t>
      </w:r>
      <w:r w:rsidR="0024449D" w:rsidRPr="009640EA">
        <w:rPr>
          <w:rFonts w:ascii="Times New Roman" w:hAnsi="Times New Roman" w:cs="Times New Roman"/>
          <w:sz w:val="28"/>
          <w:szCs w:val="28"/>
        </w:rPr>
        <w:t xml:space="preserve"> году на </w:t>
      </w:r>
      <w:r w:rsidR="0024449D">
        <w:rPr>
          <w:rFonts w:ascii="Times New Roman" w:hAnsi="Times New Roman" w:cs="Times New Roman"/>
          <w:sz w:val="28"/>
          <w:szCs w:val="28"/>
        </w:rPr>
        <w:t>1,7</w:t>
      </w:r>
      <w:r w:rsidR="0024449D" w:rsidRPr="009640EA">
        <w:rPr>
          <w:rFonts w:ascii="Times New Roman" w:hAnsi="Times New Roman" w:cs="Times New Roman"/>
          <w:sz w:val="28"/>
          <w:szCs w:val="28"/>
        </w:rPr>
        <w:t xml:space="preserve">% в сумме </w:t>
      </w:r>
      <w:r w:rsidR="0024449D">
        <w:rPr>
          <w:rFonts w:ascii="Times New Roman" w:hAnsi="Times New Roman" w:cs="Times New Roman"/>
          <w:sz w:val="28"/>
          <w:szCs w:val="28"/>
        </w:rPr>
        <w:t>3946,9</w:t>
      </w:r>
      <w:r w:rsidR="0024449D" w:rsidRPr="009640EA">
        <w:rPr>
          <w:rFonts w:ascii="Times New Roman" w:hAnsi="Times New Roman" w:cs="Times New Roman"/>
          <w:sz w:val="28"/>
          <w:szCs w:val="28"/>
        </w:rPr>
        <w:t>тыс</w:t>
      </w:r>
      <w:proofErr w:type="gramStart"/>
      <w:r w:rsidR="0024449D" w:rsidRPr="009640EA">
        <w:rPr>
          <w:rFonts w:ascii="Times New Roman" w:hAnsi="Times New Roman" w:cs="Times New Roman"/>
          <w:sz w:val="28"/>
          <w:szCs w:val="28"/>
        </w:rPr>
        <w:t>.р</w:t>
      </w:r>
      <w:proofErr w:type="gramEnd"/>
      <w:r w:rsidR="0024449D" w:rsidRPr="009640EA">
        <w:rPr>
          <w:rFonts w:ascii="Times New Roman" w:hAnsi="Times New Roman" w:cs="Times New Roman"/>
          <w:sz w:val="28"/>
          <w:szCs w:val="28"/>
        </w:rPr>
        <w:t>ублей, а на 202</w:t>
      </w:r>
      <w:r w:rsidR="0024449D">
        <w:rPr>
          <w:rFonts w:ascii="Times New Roman" w:hAnsi="Times New Roman" w:cs="Times New Roman"/>
          <w:sz w:val="28"/>
          <w:szCs w:val="28"/>
        </w:rPr>
        <w:t>5</w:t>
      </w:r>
      <w:r w:rsidR="0024449D" w:rsidRPr="009640EA">
        <w:rPr>
          <w:rFonts w:ascii="Times New Roman" w:hAnsi="Times New Roman" w:cs="Times New Roman"/>
          <w:sz w:val="28"/>
          <w:szCs w:val="28"/>
        </w:rPr>
        <w:t xml:space="preserve"> год - с у</w:t>
      </w:r>
      <w:r w:rsidR="0024449D">
        <w:rPr>
          <w:rFonts w:ascii="Times New Roman" w:hAnsi="Times New Roman" w:cs="Times New Roman"/>
          <w:sz w:val="28"/>
          <w:szCs w:val="28"/>
        </w:rPr>
        <w:t>величен</w:t>
      </w:r>
      <w:r w:rsidR="0024449D" w:rsidRPr="009640EA">
        <w:rPr>
          <w:rFonts w:ascii="Times New Roman" w:hAnsi="Times New Roman" w:cs="Times New Roman"/>
          <w:sz w:val="28"/>
          <w:szCs w:val="28"/>
        </w:rPr>
        <w:t>ием к 202</w:t>
      </w:r>
      <w:r w:rsidR="0024449D">
        <w:rPr>
          <w:rFonts w:ascii="Times New Roman" w:hAnsi="Times New Roman" w:cs="Times New Roman"/>
          <w:sz w:val="28"/>
          <w:szCs w:val="28"/>
        </w:rPr>
        <w:t>4</w:t>
      </w:r>
      <w:r w:rsidR="0024449D" w:rsidRPr="009640EA">
        <w:rPr>
          <w:rFonts w:ascii="Times New Roman" w:hAnsi="Times New Roman" w:cs="Times New Roman"/>
          <w:sz w:val="28"/>
          <w:szCs w:val="28"/>
        </w:rPr>
        <w:t xml:space="preserve"> году на </w:t>
      </w:r>
      <w:r w:rsidR="00F25060" w:rsidRPr="00F25060">
        <w:rPr>
          <w:rFonts w:ascii="Times New Roman" w:hAnsi="Times New Roman" w:cs="Times New Roman"/>
          <w:sz w:val="28"/>
          <w:szCs w:val="28"/>
        </w:rPr>
        <w:t>1.9</w:t>
      </w:r>
      <w:r w:rsidR="0024449D" w:rsidRPr="009640EA">
        <w:rPr>
          <w:rFonts w:ascii="Times New Roman" w:hAnsi="Times New Roman" w:cs="Times New Roman"/>
          <w:sz w:val="28"/>
          <w:szCs w:val="28"/>
        </w:rPr>
        <w:t xml:space="preserve">% в сумме </w:t>
      </w:r>
      <w:r w:rsidR="00F25060" w:rsidRPr="00F25060">
        <w:rPr>
          <w:rFonts w:ascii="Times New Roman" w:hAnsi="Times New Roman" w:cs="Times New Roman"/>
          <w:sz w:val="28"/>
          <w:szCs w:val="28"/>
        </w:rPr>
        <w:t>4482.5</w:t>
      </w:r>
      <w:r w:rsidR="0024449D" w:rsidRPr="009640EA">
        <w:rPr>
          <w:rFonts w:ascii="Times New Roman" w:hAnsi="Times New Roman" w:cs="Times New Roman"/>
          <w:sz w:val="28"/>
          <w:szCs w:val="28"/>
        </w:rPr>
        <w:t>тыс.рублей. Доля расходов раздела в общем объеме расходов в 202</w:t>
      </w:r>
      <w:r w:rsidR="0024449D">
        <w:rPr>
          <w:rFonts w:ascii="Times New Roman" w:hAnsi="Times New Roman" w:cs="Times New Roman"/>
          <w:sz w:val="28"/>
          <w:szCs w:val="28"/>
        </w:rPr>
        <w:t>3</w:t>
      </w:r>
      <w:r w:rsidR="0024449D" w:rsidRPr="009640EA">
        <w:rPr>
          <w:rFonts w:ascii="Times New Roman" w:hAnsi="Times New Roman" w:cs="Times New Roman"/>
          <w:sz w:val="28"/>
          <w:szCs w:val="28"/>
        </w:rPr>
        <w:t xml:space="preserve"> году составит </w:t>
      </w:r>
      <w:r w:rsidR="00F25060" w:rsidRPr="00F25060">
        <w:rPr>
          <w:rFonts w:ascii="Times New Roman" w:hAnsi="Times New Roman" w:cs="Times New Roman"/>
          <w:sz w:val="28"/>
          <w:szCs w:val="28"/>
        </w:rPr>
        <w:t>15</w:t>
      </w:r>
      <w:r w:rsidR="00F25060">
        <w:rPr>
          <w:rFonts w:ascii="Times New Roman" w:hAnsi="Times New Roman" w:cs="Times New Roman"/>
          <w:sz w:val="28"/>
          <w:szCs w:val="28"/>
        </w:rPr>
        <w:t>,</w:t>
      </w:r>
      <w:r w:rsidR="00F25060" w:rsidRPr="00F25060">
        <w:rPr>
          <w:rFonts w:ascii="Times New Roman" w:hAnsi="Times New Roman" w:cs="Times New Roman"/>
          <w:sz w:val="28"/>
          <w:szCs w:val="28"/>
        </w:rPr>
        <w:t>9</w:t>
      </w:r>
      <w:r w:rsidR="0024449D" w:rsidRPr="009640EA">
        <w:rPr>
          <w:rFonts w:ascii="Times New Roman" w:hAnsi="Times New Roman" w:cs="Times New Roman"/>
          <w:sz w:val="28"/>
          <w:szCs w:val="28"/>
        </w:rPr>
        <w:t>процента</w:t>
      </w:r>
      <w:r w:rsidR="0024449D">
        <w:rPr>
          <w:rFonts w:ascii="Times New Roman" w:hAnsi="Times New Roman" w:cs="Times New Roman"/>
          <w:sz w:val="28"/>
          <w:szCs w:val="28"/>
        </w:rPr>
        <w:t>;</w:t>
      </w:r>
    </w:p>
    <w:p w:rsidR="00F25060" w:rsidRDefault="006D4510" w:rsidP="00F2506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r w:rsidR="00F25060">
        <w:rPr>
          <w:rFonts w:ascii="Times New Roman" w:hAnsi="Times New Roman" w:cs="Times New Roman"/>
          <w:sz w:val="28"/>
          <w:szCs w:val="28"/>
        </w:rPr>
        <w:t xml:space="preserve">с увеличением к уточненным 2022года </w:t>
      </w:r>
      <w:r>
        <w:rPr>
          <w:rFonts w:ascii="Times New Roman" w:hAnsi="Times New Roman" w:cs="Times New Roman"/>
          <w:sz w:val="28"/>
          <w:szCs w:val="28"/>
        </w:rPr>
        <w:t>в сумме на 908,43тыс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или на </w:t>
      </w:r>
      <w:r w:rsidR="0090583E">
        <w:rPr>
          <w:rFonts w:ascii="Times New Roman" w:hAnsi="Times New Roman" w:cs="Times New Roman"/>
          <w:sz w:val="28"/>
          <w:szCs w:val="28"/>
        </w:rPr>
        <w:t>22,9</w:t>
      </w:r>
      <w:r>
        <w:rPr>
          <w:rFonts w:ascii="Times New Roman" w:hAnsi="Times New Roman" w:cs="Times New Roman"/>
          <w:sz w:val="28"/>
          <w:szCs w:val="28"/>
        </w:rPr>
        <w:t>процента</w:t>
      </w:r>
      <w:r w:rsidR="00F25060">
        <w:rPr>
          <w:rFonts w:ascii="Times New Roman" w:hAnsi="Times New Roman" w:cs="Times New Roman"/>
          <w:sz w:val="28"/>
          <w:szCs w:val="28"/>
        </w:rPr>
        <w:t>.</w:t>
      </w:r>
      <w:r w:rsidR="00F25060" w:rsidRPr="00F25060">
        <w:rPr>
          <w:rFonts w:ascii="Times New Roman" w:hAnsi="Times New Roman" w:cs="Times New Roman"/>
          <w:sz w:val="28"/>
          <w:szCs w:val="28"/>
        </w:rPr>
        <w:t xml:space="preserve"> </w:t>
      </w:r>
      <w:r w:rsidR="00F25060" w:rsidRPr="009640EA">
        <w:rPr>
          <w:rFonts w:ascii="Times New Roman" w:hAnsi="Times New Roman" w:cs="Times New Roman"/>
          <w:sz w:val="28"/>
          <w:szCs w:val="28"/>
        </w:rPr>
        <w:t>На 202</w:t>
      </w:r>
      <w:r w:rsidR="00F25060">
        <w:rPr>
          <w:rFonts w:ascii="Times New Roman" w:hAnsi="Times New Roman" w:cs="Times New Roman"/>
          <w:sz w:val="28"/>
          <w:szCs w:val="28"/>
        </w:rPr>
        <w:t>4 и 2025</w:t>
      </w:r>
      <w:r w:rsidR="00F25060" w:rsidRPr="009640EA">
        <w:rPr>
          <w:rFonts w:ascii="Times New Roman" w:hAnsi="Times New Roman" w:cs="Times New Roman"/>
          <w:sz w:val="28"/>
          <w:szCs w:val="28"/>
        </w:rPr>
        <w:t>год</w:t>
      </w:r>
      <w:r w:rsidR="00F25060">
        <w:rPr>
          <w:rFonts w:ascii="Times New Roman" w:hAnsi="Times New Roman" w:cs="Times New Roman"/>
          <w:sz w:val="28"/>
          <w:szCs w:val="28"/>
        </w:rPr>
        <w:t>ы</w:t>
      </w:r>
      <w:r w:rsidR="00F25060" w:rsidRPr="009640EA">
        <w:rPr>
          <w:rFonts w:ascii="Times New Roman" w:hAnsi="Times New Roman" w:cs="Times New Roman"/>
          <w:sz w:val="28"/>
          <w:szCs w:val="28"/>
        </w:rPr>
        <w:t xml:space="preserve"> расходы запланированы </w:t>
      </w:r>
      <w:r w:rsidR="00F25060">
        <w:rPr>
          <w:rFonts w:ascii="Times New Roman" w:hAnsi="Times New Roman" w:cs="Times New Roman"/>
          <w:sz w:val="28"/>
          <w:szCs w:val="28"/>
        </w:rPr>
        <w:t>в том же объеме, что и на 2023год</w:t>
      </w:r>
      <w:r w:rsidR="00F25060" w:rsidRPr="009640EA">
        <w:rPr>
          <w:rFonts w:ascii="Times New Roman" w:hAnsi="Times New Roman" w:cs="Times New Roman"/>
          <w:sz w:val="28"/>
          <w:szCs w:val="28"/>
        </w:rPr>
        <w:t>. Доля расходов раздела в общем объеме расходов в 202</w:t>
      </w:r>
      <w:r w:rsidR="00F25060">
        <w:rPr>
          <w:rFonts w:ascii="Times New Roman" w:hAnsi="Times New Roman" w:cs="Times New Roman"/>
          <w:sz w:val="28"/>
          <w:szCs w:val="28"/>
        </w:rPr>
        <w:t>3</w:t>
      </w:r>
      <w:r w:rsidR="00F25060" w:rsidRPr="009640EA">
        <w:rPr>
          <w:rFonts w:ascii="Times New Roman" w:hAnsi="Times New Roman" w:cs="Times New Roman"/>
          <w:sz w:val="28"/>
          <w:szCs w:val="28"/>
        </w:rPr>
        <w:t xml:space="preserve"> году составит </w:t>
      </w:r>
      <w:r w:rsidR="00F25060">
        <w:rPr>
          <w:rFonts w:ascii="Times New Roman" w:hAnsi="Times New Roman" w:cs="Times New Roman"/>
          <w:sz w:val="28"/>
          <w:szCs w:val="28"/>
        </w:rPr>
        <w:t>0,2</w:t>
      </w:r>
      <w:r w:rsidR="00F25060" w:rsidRPr="009640EA">
        <w:rPr>
          <w:rFonts w:ascii="Times New Roman" w:hAnsi="Times New Roman" w:cs="Times New Roman"/>
          <w:sz w:val="28"/>
          <w:szCs w:val="28"/>
        </w:rPr>
        <w:t>процента</w:t>
      </w:r>
      <w:r w:rsidR="00F25060">
        <w:rPr>
          <w:rFonts w:ascii="Times New Roman" w:hAnsi="Times New Roman" w:cs="Times New Roman"/>
          <w:sz w:val="28"/>
          <w:szCs w:val="28"/>
        </w:rPr>
        <w:t>;</w:t>
      </w:r>
    </w:p>
    <w:p w:rsidR="00F25060" w:rsidRDefault="00F25060" w:rsidP="00F2506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с увеличением к уточненным 2022года в сумме на 1114,3тыс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на 20,5процента.</w:t>
      </w:r>
      <w:r w:rsidRPr="00F25060">
        <w:rPr>
          <w:rFonts w:ascii="Times New Roman" w:hAnsi="Times New Roman" w:cs="Times New Roman"/>
          <w:sz w:val="28"/>
          <w:szCs w:val="28"/>
        </w:rPr>
        <w:t xml:space="preserve"> </w:t>
      </w:r>
      <w:r w:rsidRPr="009640EA">
        <w:rPr>
          <w:rFonts w:ascii="Times New Roman" w:hAnsi="Times New Roman" w:cs="Times New Roman"/>
          <w:sz w:val="28"/>
          <w:szCs w:val="28"/>
        </w:rPr>
        <w:t>На 202</w:t>
      </w:r>
      <w:r>
        <w:rPr>
          <w:rFonts w:ascii="Times New Roman" w:hAnsi="Times New Roman" w:cs="Times New Roman"/>
          <w:sz w:val="28"/>
          <w:szCs w:val="28"/>
        </w:rPr>
        <w:t>4 и 2025</w:t>
      </w:r>
      <w:r w:rsidRPr="009640EA">
        <w:rPr>
          <w:rFonts w:ascii="Times New Roman" w:hAnsi="Times New Roman" w:cs="Times New Roman"/>
          <w:sz w:val="28"/>
          <w:szCs w:val="28"/>
        </w:rPr>
        <w:t>год</w:t>
      </w:r>
      <w:r>
        <w:rPr>
          <w:rFonts w:ascii="Times New Roman" w:hAnsi="Times New Roman" w:cs="Times New Roman"/>
          <w:sz w:val="28"/>
          <w:szCs w:val="28"/>
        </w:rPr>
        <w:t>ы</w:t>
      </w:r>
      <w:r w:rsidRPr="009640EA">
        <w:rPr>
          <w:rFonts w:ascii="Times New Roman" w:hAnsi="Times New Roman" w:cs="Times New Roman"/>
          <w:sz w:val="28"/>
          <w:szCs w:val="28"/>
        </w:rPr>
        <w:t xml:space="preserve"> расходы запланированы </w:t>
      </w:r>
      <w:r>
        <w:rPr>
          <w:rFonts w:ascii="Times New Roman" w:hAnsi="Times New Roman" w:cs="Times New Roman"/>
          <w:sz w:val="28"/>
          <w:szCs w:val="28"/>
        </w:rPr>
        <w:t>в том же объеме, что и на 2023год</w:t>
      </w:r>
      <w:r w:rsidRPr="009640EA">
        <w:rPr>
          <w:rFonts w:ascii="Times New Roman" w:hAnsi="Times New Roman" w:cs="Times New Roman"/>
          <w:sz w:val="28"/>
          <w:szCs w:val="28"/>
        </w:rPr>
        <w:t>. Доля расходов раздела в общем объеме расходов в 202</w:t>
      </w:r>
      <w:r>
        <w:rPr>
          <w:rFonts w:ascii="Times New Roman" w:hAnsi="Times New Roman" w:cs="Times New Roman"/>
          <w:sz w:val="28"/>
          <w:szCs w:val="28"/>
        </w:rPr>
        <w:t>3</w:t>
      </w:r>
      <w:r w:rsidRPr="009640EA">
        <w:rPr>
          <w:rFonts w:ascii="Times New Roman" w:hAnsi="Times New Roman" w:cs="Times New Roman"/>
          <w:sz w:val="28"/>
          <w:szCs w:val="28"/>
        </w:rPr>
        <w:t xml:space="preserve"> году составит </w:t>
      </w:r>
      <w:r>
        <w:rPr>
          <w:rFonts w:ascii="Times New Roman" w:hAnsi="Times New Roman" w:cs="Times New Roman"/>
          <w:sz w:val="28"/>
          <w:szCs w:val="28"/>
        </w:rPr>
        <w:t>0,4</w:t>
      </w:r>
      <w:r w:rsidRPr="009640EA">
        <w:rPr>
          <w:rFonts w:ascii="Times New Roman" w:hAnsi="Times New Roman" w:cs="Times New Roman"/>
          <w:sz w:val="28"/>
          <w:szCs w:val="28"/>
        </w:rPr>
        <w:t>процента</w:t>
      </w:r>
      <w:r>
        <w:rPr>
          <w:rFonts w:ascii="Times New Roman" w:hAnsi="Times New Roman" w:cs="Times New Roman"/>
          <w:sz w:val="28"/>
          <w:szCs w:val="28"/>
        </w:rPr>
        <w:t>;</w:t>
      </w:r>
    </w:p>
    <w:p w:rsidR="00F25060" w:rsidRDefault="00F25060" w:rsidP="00F2506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с уменьшением к уточненным 2022года в сумме на 23128,89тыс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на 13,4процента.</w:t>
      </w:r>
      <w:r w:rsidRPr="0090583E">
        <w:rPr>
          <w:rFonts w:ascii="Times New Roman" w:hAnsi="Times New Roman" w:cs="Times New Roman"/>
          <w:sz w:val="28"/>
          <w:szCs w:val="28"/>
        </w:rPr>
        <w:t xml:space="preserve"> </w:t>
      </w:r>
      <w:r w:rsidRPr="009640EA">
        <w:rPr>
          <w:rFonts w:ascii="Times New Roman" w:hAnsi="Times New Roman" w:cs="Times New Roman"/>
          <w:sz w:val="28"/>
          <w:szCs w:val="28"/>
        </w:rPr>
        <w:t>На 202</w:t>
      </w:r>
      <w:r>
        <w:rPr>
          <w:rFonts w:ascii="Times New Roman" w:hAnsi="Times New Roman" w:cs="Times New Roman"/>
          <w:sz w:val="28"/>
          <w:szCs w:val="28"/>
        </w:rPr>
        <w:t>4</w:t>
      </w:r>
      <w:r w:rsidRPr="009640EA">
        <w:rPr>
          <w:rFonts w:ascii="Times New Roman" w:hAnsi="Times New Roman" w:cs="Times New Roman"/>
          <w:sz w:val="28"/>
          <w:szCs w:val="28"/>
        </w:rPr>
        <w:t xml:space="preserve"> год расходы запланированы с у</w:t>
      </w:r>
      <w:r>
        <w:rPr>
          <w:rFonts w:ascii="Times New Roman" w:hAnsi="Times New Roman" w:cs="Times New Roman"/>
          <w:sz w:val="28"/>
          <w:szCs w:val="28"/>
        </w:rPr>
        <w:t>меньш</w:t>
      </w:r>
      <w:r w:rsidRPr="009640EA">
        <w:rPr>
          <w:rFonts w:ascii="Times New Roman" w:hAnsi="Times New Roman" w:cs="Times New Roman"/>
          <w:sz w:val="28"/>
          <w:szCs w:val="28"/>
        </w:rPr>
        <w:t>ением к 202</w:t>
      </w:r>
      <w:r>
        <w:rPr>
          <w:rFonts w:ascii="Times New Roman" w:hAnsi="Times New Roman" w:cs="Times New Roman"/>
          <w:sz w:val="28"/>
          <w:szCs w:val="28"/>
        </w:rPr>
        <w:t>3</w:t>
      </w:r>
      <w:r w:rsidRPr="009640EA">
        <w:rPr>
          <w:rFonts w:ascii="Times New Roman" w:hAnsi="Times New Roman" w:cs="Times New Roman"/>
          <w:sz w:val="28"/>
          <w:szCs w:val="28"/>
        </w:rPr>
        <w:t xml:space="preserve"> </w:t>
      </w:r>
      <w:r w:rsidRPr="009640EA">
        <w:rPr>
          <w:rFonts w:ascii="Times New Roman" w:hAnsi="Times New Roman" w:cs="Times New Roman"/>
          <w:sz w:val="28"/>
          <w:szCs w:val="28"/>
        </w:rPr>
        <w:lastRenderedPageBreak/>
        <w:t xml:space="preserve">году на </w:t>
      </w:r>
      <w:r>
        <w:rPr>
          <w:rFonts w:ascii="Times New Roman" w:hAnsi="Times New Roman" w:cs="Times New Roman"/>
          <w:sz w:val="28"/>
          <w:szCs w:val="28"/>
        </w:rPr>
        <w:t>27,4</w:t>
      </w:r>
      <w:r w:rsidRPr="009640EA">
        <w:rPr>
          <w:rFonts w:ascii="Times New Roman" w:hAnsi="Times New Roman" w:cs="Times New Roman"/>
          <w:sz w:val="28"/>
          <w:szCs w:val="28"/>
        </w:rPr>
        <w:t xml:space="preserve">% в сумме </w:t>
      </w:r>
      <w:r>
        <w:rPr>
          <w:rFonts w:ascii="Times New Roman" w:hAnsi="Times New Roman" w:cs="Times New Roman"/>
          <w:sz w:val="28"/>
          <w:szCs w:val="28"/>
        </w:rPr>
        <w:t>40956,43</w:t>
      </w:r>
      <w:r w:rsidRPr="009640EA">
        <w:rPr>
          <w:rFonts w:ascii="Times New Roman" w:hAnsi="Times New Roman" w:cs="Times New Roman"/>
          <w:sz w:val="28"/>
          <w:szCs w:val="28"/>
        </w:rPr>
        <w:t>тыс</w:t>
      </w:r>
      <w:proofErr w:type="gramStart"/>
      <w:r w:rsidRPr="009640EA">
        <w:rPr>
          <w:rFonts w:ascii="Times New Roman" w:hAnsi="Times New Roman" w:cs="Times New Roman"/>
          <w:sz w:val="28"/>
          <w:szCs w:val="28"/>
        </w:rPr>
        <w:t>.р</w:t>
      </w:r>
      <w:proofErr w:type="gramEnd"/>
      <w:r w:rsidRPr="009640EA">
        <w:rPr>
          <w:rFonts w:ascii="Times New Roman" w:hAnsi="Times New Roman" w:cs="Times New Roman"/>
          <w:sz w:val="28"/>
          <w:szCs w:val="28"/>
        </w:rPr>
        <w:t>ублей, а на 202</w:t>
      </w:r>
      <w:r>
        <w:rPr>
          <w:rFonts w:ascii="Times New Roman" w:hAnsi="Times New Roman" w:cs="Times New Roman"/>
          <w:sz w:val="28"/>
          <w:szCs w:val="28"/>
        </w:rPr>
        <w:t>5</w:t>
      </w:r>
      <w:r w:rsidRPr="009640EA">
        <w:rPr>
          <w:rFonts w:ascii="Times New Roman" w:hAnsi="Times New Roman" w:cs="Times New Roman"/>
          <w:sz w:val="28"/>
          <w:szCs w:val="28"/>
        </w:rPr>
        <w:t xml:space="preserve"> год - с у</w:t>
      </w:r>
      <w:r>
        <w:rPr>
          <w:rFonts w:ascii="Times New Roman" w:hAnsi="Times New Roman" w:cs="Times New Roman"/>
          <w:sz w:val="28"/>
          <w:szCs w:val="28"/>
        </w:rPr>
        <w:t>величен</w:t>
      </w:r>
      <w:r w:rsidRPr="009640EA">
        <w:rPr>
          <w:rFonts w:ascii="Times New Roman" w:hAnsi="Times New Roman" w:cs="Times New Roman"/>
          <w:sz w:val="28"/>
          <w:szCs w:val="28"/>
        </w:rPr>
        <w:t>ием к 202</w:t>
      </w:r>
      <w:r>
        <w:rPr>
          <w:rFonts w:ascii="Times New Roman" w:hAnsi="Times New Roman" w:cs="Times New Roman"/>
          <w:sz w:val="28"/>
          <w:szCs w:val="28"/>
        </w:rPr>
        <w:t>4</w:t>
      </w:r>
      <w:r w:rsidRPr="009640EA">
        <w:rPr>
          <w:rFonts w:ascii="Times New Roman" w:hAnsi="Times New Roman" w:cs="Times New Roman"/>
          <w:sz w:val="28"/>
          <w:szCs w:val="28"/>
        </w:rPr>
        <w:t xml:space="preserve"> году на </w:t>
      </w:r>
      <w:r>
        <w:rPr>
          <w:rFonts w:ascii="Times New Roman" w:hAnsi="Times New Roman" w:cs="Times New Roman"/>
          <w:sz w:val="28"/>
          <w:szCs w:val="28"/>
        </w:rPr>
        <w:t>0,01</w:t>
      </w:r>
      <w:r w:rsidRPr="009640EA">
        <w:rPr>
          <w:rFonts w:ascii="Times New Roman" w:hAnsi="Times New Roman" w:cs="Times New Roman"/>
          <w:sz w:val="28"/>
          <w:szCs w:val="28"/>
        </w:rPr>
        <w:t xml:space="preserve">% в сумме </w:t>
      </w:r>
      <w:r>
        <w:rPr>
          <w:rFonts w:ascii="Times New Roman" w:hAnsi="Times New Roman" w:cs="Times New Roman"/>
          <w:sz w:val="28"/>
          <w:szCs w:val="28"/>
        </w:rPr>
        <w:t>97,4</w:t>
      </w:r>
      <w:r w:rsidRPr="009640EA">
        <w:rPr>
          <w:rFonts w:ascii="Times New Roman" w:hAnsi="Times New Roman" w:cs="Times New Roman"/>
          <w:sz w:val="28"/>
          <w:szCs w:val="28"/>
        </w:rPr>
        <w:t>тыс.рублей. Доля расходов раздела в общем объеме расходов в 202</w:t>
      </w:r>
      <w:r>
        <w:rPr>
          <w:rFonts w:ascii="Times New Roman" w:hAnsi="Times New Roman" w:cs="Times New Roman"/>
          <w:sz w:val="28"/>
          <w:szCs w:val="28"/>
        </w:rPr>
        <w:t>3</w:t>
      </w:r>
      <w:r w:rsidRPr="009640EA">
        <w:rPr>
          <w:rFonts w:ascii="Times New Roman" w:hAnsi="Times New Roman" w:cs="Times New Roman"/>
          <w:sz w:val="28"/>
          <w:szCs w:val="28"/>
        </w:rPr>
        <w:t xml:space="preserve"> году составит </w:t>
      </w:r>
      <w:r>
        <w:rPr>
          <w:rFonts w:ascii="Times New Roman" w:hAnsi="Times New Roman" w:cs="Times New Roman"/>
          <w:sz w:val="28"/>
          <w:szCs w:val="28"/>
        </w:rPr>
        <w:t>10,3</w:t>
      </w:r>
      <w:r w:rsidRPr="009640EA">
        <w:rPr>
          <w:rFonts w:ascii="Times New Roman" w:hAnsi="Times New Roman" w:cs="Times New Roman"/>
          <w:sz w:val="28"/>
          <w:szCs w:val="28"/>
        </w:rPr>
        <w:t>процента</w:t>
      </w:r>
      <w:r>
        <w:rPr>
          <w:rFonts w:ascii="Times New Roman" w:hAnsi="Times New Roman" w:cs="Times New Roman"/>
          <w:sz w:val="28"/>
          <w:szCs w:val="28"/>
        </w:rPr>
        <w:t>;</w:t>
      </w:r>
    </w:p>
    <w:p w:rsidR="00F25060" w:rsidRDefault="00F25060" w:rsidP="00F2506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по имущественной политике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с уменьшением к уточненным 2022года в сумме на 6705,58тыс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или на 35,4процента.</w:t>
      </w:r>
      <w:r w:rsidRPr="0090583E">
        <w:rPr>
          <w:rFonts w:ascii="Times New Roman" w:hAnsi="Times New Roman" w:cs="Times New Roman"/>
          <w:sz w:val="28"/>
          <w:szCs w:val="28"/>
        </w:rPr>
        <w:t xml:space="preserve"> </w:t>
      </w:r>
      <w:r w:rsidRPr="009640EA">
        <w:rPr>
          <w:rFonts w:ascii="Times New Roman" w:hAnsi="Times New Roman" w:cs="Times New Roman"/>
          <w:sz w:val="28"/>
          <w:szCs w:val="28"/>
        </w:rPr>
        <w:t>На 202</w:t>
      </w:r>
      <w:r>
        <w:rPr>
          <w:rFonts w:ascii="Times New Roman" w:hAnsi="Times New Roman" w:cs="Times New Roman"/>
          <w:sz w:val="28"/>
          <w:szCs w:val="28"/>
        </w:rPr>
        <w:t>4</w:t>
      </w:r>
      <w:r w:rsidRPr="009640EA">
        <w:rPr>
          <w:rFonts w:ascii="Times New Roman" w:hAnsi="Times New Roman" w:cs="Times New Roman"/>
          <w:sz w:val="28"/>
          <w:szCs w:val="28"/>
        </w:rPr>
        <w:t xml:space="preserve"> год расходы запланированы с </w:t>
      </w:r>
      <w:r>
        <w:rPr>
          <w:rFonts w:ascii="Times New Roman" w:hAnsi="Times New Roman" w:cs="Times New Roman"/>
          <w:sz w:val="28"/>
          <w:szCs w:val="28"/>
        </w:rPr>
        <w:t>тем же объемом, как и в 2023году</w:t>
      </w:r>
      <w:r w:rsidRPr="009640EA">
        <w:rPr>
          <w:rFonts w:ascii="Times New Roman" w:hAnsi="Times New Roman" w:cs="Times New Roman"/>
          <w:sz w:val="28"/>
          <w:szCs w:val="28"/>
        </w:rPr>
        <w:t>, а на 202</w:t>
      </w:r>
      <w:r>
        <w:rPr>
          <w:rFonts w:ascii="Times New Roman" w:hAnsi="Times New Roman" w:cs="Times New Roman"/>
          <w:sz w:val="28"/>
          <w:szCs w:val="28"/>
        </w:rPr>
        <w:t>5</w:t>
      </w:r>
      <w:r w:rsidRPr="009640EA">
        <w:rPr>
          <w:rFonts w:ascii="Times New Roman" w:hAnsi="Times New Roman" w:cs="Times New Roman"/>
          <w:sz w:val="28"/>
          <w:szCs w:val="28"/>
        </w:rPr>
        <w:t xml:space="preserve"> год - с у</w:t>
      </w:r>
      <w:r>
        <w:rPr>
          <w:rFonts w:ascii="Times New Roman" w:hAnsi="Times New Roman" w:cs="Times New Roman"/>
          <w:sz w:val="28"/>
          <w:szCs w:val="28"/>
        </w:rPr>
        <w:t>величен</w:t>
      </w:r>
      <w:r w:rsidRPr="009640EA">
        <w:rPr>
          <w:rFonts w:ascii="Times New Roman" w:hAnsi="Times New Roman" w:cs="Times New Roman"/>
          <w:sz w:val="28"/>
          <w:szCs w:val="28"/>
        </w:rPr>
        <w:t>ием к 202</w:t>
      </w:r>
      <w:r>
        <w:rPr>
          <w:rFonts w:ascii="Times New Roman" w:hAnsi="Times New Roman" w:cs="Times New Roman"/>
          <w:sz w:val="28"/>
          <w:szCs w:val="28"/>
        </w:rPr>
        <w:t>4</w:t>
      </w:r>
      <w:r w:rsidRPr="009640EA">
        <w:rPr>
          <w:rFonts w:ascii="Times New Roman" w:hAnsi="Times New Roman" w:cs="Times New Roman"/>
          <w:sz w:val="28"/>
          <w:szCs w:val="28"/>
        </w:rPr>
        <w:t xml:space="preserve"> году на </w:t>
      </w:r>
      <w:r>
        <w:rPr>
          <w:rFonts w:ascii="Times New Roman" w:hAnsi="Times New Roman" w:cs="Times New Roman"/>
          <w:sz w:val="28"/>
          <w:szCs w:val="28"/>
        </w:rPr>
        <w:t>8,3</w:t>
      </w:r>
      <w:r w:rsidRPr="009640EA">
        <w:rPr>
          <w:rFonts w:ascii="Times New Roman" w:hAnsi="Times New Roman" w:cs="Times New Roman"/>
          <w:sz w:val="28"/>
          <w:szCs w:val="28"/>
        </w:rPr>
        <w:t xml:space="preserve">% в сумме </w:t>
      </w:r>
      <w:r>
        <w:rPr>
          <w:rFonts w:ascii="Times New Roman" w:hAnsi="Times New Roman" w:cs="Times New Roman"/>
          <w:sz w:val="28"/>
          <w:szCs w:val="28"/>
        </w:rPr>
        <w:t>1081,7</w:t>
      </w:r>
      <w:r w:rsidRPr="009640EA">
        <w:rPr>
          <w:rFonts w:ascii="Times New Roman" w:hAnsi="Times New Roman" w:cs="Times New Roman"/>
          <w:sz w:val="28"/>
          <w:szCs w:val="28"/>
        </w:rPr>
        <w:t>тыс</w:t>
      </w:r>
      <w:proofErr w:type="gramStart"/>
      <w:r w:rsidRPr="009640EA">
        <w:rPr>
          <w:rFonts w:ascii="Times New Roman" w:hAnsi="Times New Roman" w:cs="Times New Roman"/>
          <w:sz w:val="28"/>
          <w:szCs w:val="28"/>
        </w:rPr>
        <w:t>.р</w:t>
      </w:r>
      <w:proofErr w:type="gramEnd"/>
      <w:r w:rsidRPr="009640EA">
        <w:rPr>
          <w:rFonts w:ascii="Times New Roman" w:hAnsi="Times New Roman" w:cs="Times New Roman"/>
          <w:sz w:val="28"/>
          <w:szCs w:val="28"/>
        </w:rPr>
        <w:t>ублей. Доля расходов раздела в общем объеме расходов в 202</w:t>
      </w:r>
      <w:r>
        <w:rPr>
          <w:rFonts w:ascii="Times New Roman" w:hAnsi="Times New Roman" w:cs="Times New Roman"/>
          <w:sz w:val="28"/>
          <w:szCs w:val="28"/>
        </w:rPr>
        <w:t>3</w:t>
      </w:r>
      <w:r w:rsidRPr="009640EA">
        <w:rPr>
          <w:rFonts w:ascii="Times New Roman" w:hAnsi="Times New Roman" w:cs="Times New Roman"/>
          <w:sz w:val="28"/>
          <w:szCs w:val="28"/>
        </w:rPr>
        <w:t xml:space="preserve"> году составит </w:t>
      </w:r>
      <w:r w:rsidR="00CC77F3">
        <w:rPr>
          <w:rFonts w:ascii="Times New Roman" w:hAnsi="Times New Roman" w:cs="Times New Roman"/>
          <w:sz w:val="28"/>
          <w:szCs w:val="28"/>
        </w:rPr>
        <w:t>0,8</w:t>
      </w:r>
      <w:r w:rsidRPr="009640EA">
        <w:rPr>
          <w:rFonts w:ascii="Times New Roman" w:hAnsi="Times New Roman" w:cs="Times New Roman"/>
          <w:sz w:val="28"/>
          <w:szCs w:val="28"/>
        </w:rPr>
        <w:t>процента</w:t>
      </w:r>
      <w:r>
        <w:rPr>
          <w:rFonts w:ascii="Times New Roman" w:hAnsi="Times New Roman" w:cs="Times New Roman"/>
          <w:sz w:val="28"/>
          <w:szCs w:val="28"/>
        </w:rPr>
        <w:t>;</w:t>
      </w:r>
    </w:p>
    <w:p w:rsidR="00F52D47" w:rsidRDefault="00F52D47" w:rsidP="008E28EB">
      <w:pPr>
        <w:shd w:val="clear" w:color="auto" w:fill="FFFFFF"/>
        <w:spacing w:after="0" w:line="240" w:lineRule="auto"/>
        <w:jc w:val="both"/>
        <w:rPr>
          <w:rFonts w:ascii="Times New Roman" w:hAnsi="Times New Roman" w:cs="Times New Roman"/>
          <w:b/>
          <w:sz w:val="28"/>
          <w:szCs w:val="28"/>
        </w:rPr>
      </w:pPr>
    </w:p>
    <w:p w:rsidR="008E28EB" w:rsidRDefault="00F52D47" w:rsidP="008E28E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005E7853" w:rsidRPr="005E7853">
        <w:rPr>
          <w:rFonts w:ascii="Times New Roman" w:hAnsi="Times New Roman" w:cs="Times New Roman"/>
          <w:b/>
          <w:sz w:val="28"/>
          <w:szCs w:val="28"/>
        </w:rPr>
        <w:t xml:space="preserve">Муниципальные программы </w:t>
      </w:r>
      <w:proofErr w:type="spellStart"/>
      <w:r w:rsidR="005E7853" w:rsidRPr="005E7853">
        <w:rPr>
          <w:rFonts w:ascii="Times New Roman" w:hAnsi="Times New Roman" w:cs="Times New Roman"/>
          <w:b/>
          <w:sz w:val="28"/>
          <w:szCs w:val="28"/>
        </w:rPr>
        <w:t>Варненского</w:t>
      </w:r>
      <w:proofErr w:type="spellEnd"/>
      <w:r w:rsidR="005E7853" w:rsidRPr="005E7853">
        <w:rPr>
          <w:rFonts w:ascii="Times New Roman" w:hAnsi="Times New Roman" w:cs="Times New Roman"/>
          <w:b/>
          <w:sz w:val="28"/>
          <w:szCs w:val="28"/>
        </w:rPr>
        <w:t xml:space="preserve"> муниципального района</w:t>
      </w:r>
    </w:p>
    <w:p w:rsidR="008E28EB" w:rsidRPr="005C0998" w:rsidRDefault="008E28EB" w:rsidP="008E28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5C0998">
        <w:rPr>
          <w:rFonts w:ascii="Times New Roman" w:eastAsia="Times New Roman" w:hAnsi="Times New Roman" w:cs="Times New Roman"/>
          <w:sz w:val="28"/>
          <w:szCs w:val="28"/>
        </w:rPr>
        <w:t>В 202</w:t>
      </w:r>
      <w:r w:rsidR="007F0DC4">
        <w:rPr>
          <w:rFonts w:ascii="Times New Roman" w:eastAsia="Times New Roman" w:hAnsi="Times New Roman" w:cs="Times New Roman"/>
          <w:sz w:val="28"/>
          <w:szCs w:val="28"/>
        </w:rPr>
        <w:t>3</w:t>
      </w:r>
      <w:r w:rsidRPr="005C0998">
        <w:rPr>
          <w:rFonts w:ascii="Times New Roman" w:eastAsia="Times New Roman" w:hAnsi="Times New Roman" w:cs="Times New Roman"/>
          <w:sz w:val="28"/>
          <w:szCs w:val="28"/>
        </w:rPr>
        <w:t>-202</w:t>
      </w:r>
      <w:r w:rsidR="007F0DC4">
        <w:rPr>
          <w:rFonts w:ascii="Times New Roman" w:eastAsia="Times New Roman" w:hAnsi="Times New Roman" w:cs="Times New Roman"/>
          <w:sz w:val="28"/>
          <w:szCs w:val="28"/>
        </w:rPr>
        <w:t>5</w:t>
      </w:r>
      <w:r w:rsidRPr="005C0998">
        <w:rPr>
          <w:rFonts w:ascii="Times New Roman" w:eastAsia="Times New Roman" w:hAnsi="Times New Roman" w:cs="Times New Roman"/>
          <w:sz w:val="28"/>
          <w:szCs w:val="28"/>
        </w:rPr>
        <w:t>годах за счет средств районного бюджета планируется направление финансирования на реализацию мероприятий 3</w:t>
      </w:r>
      <w:r w:rsidR="007F0DC4">
        <w:rPr>
          <w:rFonts w:ascii="Times New Roman" w:eastAsia="Times New Roman" w:hAnsi="Times New Roman" w:cs="Times New Roman"/>
          <w:sz w:val="28"/>
          <w:szCs w:val="28"/>
        </w:rPr>
        <w:t>2</w:t>
      </w:r>
      <w:r w:rsidRPr="005C0998">
        <w:rPr>
          <w:rFonts w:ascii="Times New Roman" w:eastAsia="Times New Roman" w:hAnsi="Times New Roman" w:cs="Times New Roman"/>
          <w:sz w:val="28"/>
          <w:szCs w:val="28"/>
        </w:rPr>
        <w:t>муниципальных программ. Распределение бюджетных ассигнований по целевым статьям (муниципальным программам и непрограммным направлениям деятельности) расходов районного бюджета в 202</w:t>
      </w:r>
      <w:r w:rsidR="007F0DC4">
        <w:rPr>
          <w:rFonts w:ascii="Times New Roman" w:eastAsia="Times New Roman" w:hAnsi="Times New Roman" w:cs="Times New Roman"/>
          <w:sz w:val="28"/>
          <w:szCs w:val="28"/>
        </w:rPr>
        <w:t>3</w:t>
      </w:r>
      <w:r w:rsidRPr="005C0998">
        <w:rPr>
          <w:rFonts w:ascii="Times New Roman" w:eastAsia="Times New Roman" w:hAnsi="Times New Roman" w:cs="Times New Roman"/>
          <w:sz w:val="28"/>
          <w:szCs w:val="28"/>
        </w:rPr>
        <w:t>-202</w:t>
      </w:r>
      <w:r w:rsidR="007F0DC4">
        <w:rPr>
          <w:rFonts w:ascii="Times New Roman" w:eastAsia="Times New Roman" w:hAnsi="Times New Roman" w:cs="Times New Roman"/>
          <w:sz w:val="28"/>
          <w:szCs w:val="28"/>
        </w:rPr>
        <w:t>5</w:t>
      </w:r>
      <w:r w:rsidRPr="005C0998">
        <w:rPr>
          <w:rFonts w:ascii="Times New Roman" w:eastAsia="Times New Roman" w:hAnsi="Times New Roman" w:cs="Times New Roman"/>
          <w:sz w:val="28"/>
          <w:szCs w:val="28"/>
        </w:rPr>
        <w:t>годы</w:t>
      </w:r>
      <w:r>
        <w:rPr>
          <w:rFonts w:ascii="Times New Roman" w:eastAsia="Times New Roman" w:hAnsi="Times New Roman" w:cs="Times New Roman"/>
          <w:sz w:val="28"/>
          <w:szCs w:val="28"/>
        </w:rPr>
        <w:t xml:space="preserve"> (</w:t>
      </w:r>
      <w:r w:rsidRPr="005C0998">
        <w:rPr>
          <w:rFonts w:ascii="Times New Roman" w:eastAsia="Times New Roman" w:hAnsi="Times New Roman" w:cs="Times New Roman"/>
          <w:sz w:val="28"/>
          <w:szCs w:val="28"/>
        </w:rPr>
        <w:t>приложение 5 к экспертному заключению</w:t>
      </w:r>
      <w:r>
        <w:rPr>
          <w:rFonts w:ascii="Times New Roman" w:eastAsia="Times New Roman" w:hAnsi="Times New Roman" w:cs="Times New Roman"/>
          <w:sz w:val="28"/>
          <w:szCs w:val="28"/>
        </w:rPr>
        <w:t>)</w:t>
      </w:r>
      <w:r w:rsidRPr="005C0998">
        <w:rPr>
          <w:rFonts w:ascii="Times New Roman" w:eastAsia="Times New Roman" w:hAnsi="Times New Roman" w:cs="Times New Roman"/>
          <w:sz w:val="28"/>
          <w:szCs w:val="28"/>
        </w:rPr>
        <w:t>.</w:t>
      </w:r>
    </w:p>
    <w:p w:rsidR="008E28EB" w:rsidRDefault="002C5193" w:rsidP="008E28EB">
      <w:pPr>
        <w:shd w:val="clear" w:color="auto" w:fill="FFFFFF"/>
        <w:spacing w:after="0" w:line="240" w:lineRule="auto"/>
        <w:jc w:val="both"/>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 xml:space="preserve">    </w:t>
      </w:r>
      <w:proofErr w:type="gramStart"/>
      <w:r w:rsidR="00092409" w:rsidRPr="005E7853">
        <w:rPr>
          <w:rFonts w:ascii="TimesNewRomanPSMT" w:eastAsia="Times New Roman" w:hAnsi="TimesNewRomanPSMT" w:cs="Times New Roman"/>
          <w:color w:val="000000"/>
          <w:sz w:val="28"/>
          <w:szCs w:val="28"/>
        </w:rPr>
        <w:t>В ходе анализа соответствия объемов бюджетных ассигнований на реал</w:t>
      </w:r>
      <w:r w:rsidR="00F863FC" w:rsidRPr="005E7853">
        <w:rPr>
          <w:rFonts w:ascii="TimesNewRomanPSMT" w:eastAsia="Times New Roman" w:hAnsi="TimesNewRomanPSMT" w:cs="Times New Roman"/>
          <w:color w:val="000000"/>
          <w:sz w:val="28"/>
          <w:szCs w:val="28"/>
        </w:rPr>
        <w:t>изацию</w:t>
      </w:r>
      <w:r w:rsidR="005E7853">
        <w:rPr>
          <w:rFonts w:ascii="TimesNewRomanPSMT" w:eastAsia="Times New Roman" w:hAnsi="TimesNewRomanPSMT" w:cs="Times New Roman"/>
          <w:color w:val="000000"/>
          <w:sz w:val="28"/>
          <w:szCs w:val="28"/>
        </w:rPr>
        <w:t xml:space="preserve"> </w:t>
      </w:r>
      <w:r w:rsidR="00092409" w:rsidRPr="005E7853">
        <w:rPr>
          <w:rFonts w:ascii="TimesNewRomanPSMT" w:eastAsia="Times New Roman" w:hAnsi="TimesNewRomanPSMT" w:cs="Times New Roman"/>
          <w:color w:val="000000"/>
          <w:sz w:val="28"/>
          <w:szCs w:val="28"/>
        </w:rPr>
        <w:t>муниципальных программ, предусмотренных в Проекте Решения о бюджете, показателям</w:t>
      </w:r>
      <w:r w:rsidR="005E7853">
        <w:rPr>
          <w:rFonts w:ascii="TimesNewRomanPSMT" w:eastAsia="Times New Roman" w:hAnsi="TimesNewRomanPSMT" w:cs="Times New Roman"/>
          <w:color w:val="000000"/>
          <w:sz w:val="28"/>
          <w:szCs w:val="28"/>
        </w:rPr>
        <w:t xml:space="preserve"> </w:t>
      </w:r>
      <w:r w:rsidR="00F863FC" w:rsidRPr="005E7853">
        <w:rPr>
          <w:rFonts w:ascii="TimesNewRomanPSMT" w:eastAsia="Times New Roman" w:hAnsi="TimesNewRomanPSMT" w:cs="Times New Roman"/>
          <w:color w:val="000000"/>
          <w:sz w:val="28"/>
          <w:szCs w:val="28"/>
        </w:rPr>
        <w:t xml:space="preserve">паспортов муниципальных программ по </w:t>
      </w:r>
      <w:r w:rsidR="00622B19" w:rsidRPr="005E7853">
        <w:rPr>
          <w:rFonts w:ascii="TimesNewRomanPSMT" w:eastAsia="Times New Roman" w:hAnsi="TimesNewRomanPSMT" w:cs="Times New Roman"/>
          <w:color w:val="000000"/>
          <w:sz w:val="28"/>
          <w:szCs w:val="28"/>
        </w:rPr>
        <w:t>3</w:t>
      </w:r>
      <w:r w:rsidR="007F0DC4">
        <w:rPr>
          <w:rFonts w:ascii="TimesNewRomanPSMT" w:eastAsia="Times New Roman" w:hAnsi="TimesNewRomanPSMT" w:cs="Times New Roman"/>
          <w:color w:val="000000"/>
          <w:sz w:val="28"/>
          <w:szCs w:val="28"/>
        </w:rPr>
        <w:t>1</w:t>
      </w:r>
      <w:r w:rsidR="00F863FC" w:rsidRPr="005E7853">
        <w:rPr>
          <w:rFonts w:ascii="TimesNewRomanPSMT" w:eastAsia="Times New Roman" w:hAnsi="TimesNewRomanPSMT" w:cs="Times New Roman"/>
          <w:color w:val="000000"/>
          <w:sz w:val="28"/>
          <w:szCs w:val="28"/>
        </w:rPr>
        <w:t xml:space="preserve"> муниципальн</w:t>
      </w:r>
      <w:r w:rsidR="007F0DC4">
        <w:rPr>
          <w:rFonts w:ascii="TimesNewRomanPSMT" w:eastAsia="Times New Roman" w:hAnsi="TimesNewRomanPSMT" w:cs="Times New Roman"/>
          <w:color w:val="000000"/>
          <w:sz w:val="28"/>
          <w:szCs w:val="28"/>
        </w:rPr>
        <w:t>ой</w:t>
      </w:r>
      <w:r w:rsidR="00F863FC" w:rsidRPr="005E7853">
        <w:rPr>
          <w:rFonts w:ascii="TimesNewRomanPSMT" w:eastAsia="Times New Roman" w:hAnsi="TimesNewRomanPSMT" w:cs="Times New Roman"/>
          <w:color w:val="000000"/>
          <w:sz w:val="28"/>
          <w:szCs w:val="28"/>
        </w:rPr>
        <w:t xml:space="preserve"> программ</w:t>
      </w:r>
      <w:r w:rsidR="007F0DC4">
        <w:rPr>
          <w:rFonts w:ascii="TimesNewRomanPSMT" w:eastAsia="Times New Roman" w:hAnsi="TimesNewRomanPSMT" w:cs="Times New Roman"/>
          <w:color w:val="000000"/>
          <w:sz w:val="28"/>
          <w:szCs w:val="28"/>
        </w:rPr>
        <w:t>е</w:t>
      </w:r>
      <w:r w:rsidR="00F863FC" w:rsidRPr="005E7853">
        <w:rPr>
          <w:rFonts w:ascii="TimesNewRomanPSMT" w:eastAsia="Times New Roman" w:hAnsi="TimesNewRomanPSMT" w:cs="Times New Roman"/>
          <w:color w:val="000000"/>
          <w:sz w:val="28"/>
          <w:szCs w:val="28"/>
        </w:rPr>
        <w:t xml:space="preserve"> из </w:t>
      </w:r>
      <w:r w:rsidR="00622B19" w:rsidRPr="005E7853">
        <w:rPr>
          <w:rFonts w:ascii="TimesNewRomanPSMT" w:eastAsia="Times New Roman" w:hAnsi="TimesNewRomanPSMT" w:cs="Times New Roman"/>
          <w:color w:val="000000"/>
          <w:sz w:val="28"/>
          <w:szCs w:val="28"/>
        </w:rPr>
        <w:t>3</w:t>
      </w:r>
      <w:r w:rsidR="007F0DC4">
        <w:rPr>
          <w:rFonts w:ascii="TimesNewRomanPSMT" w:eastAsia="Times New Roman" w:hAnsi="TimesNewRomanPSMT" w:cs="Times New Roman"/>
          <w:color w:val="000000"/>
          <w:sz w:val="28"/>
          <w:szCs w:val="28"/>
        </w:rPr>
        <w:t>2</w:t>
      </w:r>
      <w:r w:rsidR="00F863FC" w:rsidRPr="005E7853">
        <w:rPr>
          <w:rFonts w:ascii="TimesNewRomanPSMT" w:eastAsia="Times New Roman" w:hAnsi="TimesNewRomanPSMT" w:cs="Times New Roman"/>
          <w:color w:val="000000"/>
          <w:sz w:val="28"/>
          <w:szCs w:val="28"/>
        </w:rPr>
        <w:t xml:space="preserve"> муниципальных программ, перечень</w:t>
      </w:r>
      <w:r w:rsidR="00622B19" w:rsidRPr="005E7853">
        <w:rPr>
          <w:rFonts w:ascii="TimesNewRomanPSMT" w:eastAsia="Times New Roman" w:hAnsi="TimesNewRomanPSMT" w:cs="Times New Roman"/>
          <w:color w:val="000000"/>
          <w:sz w:val="28"/>
          <w:szCs w:val="28"/>
        </w:rPr>
        <w:t xml:space="preserve"> которых утвержден </w:t>
      </w:r>
      <w:r w:rsidR="007F0DC4">
        <w:rPr>
          <w:rFonts w:ascii="TimesNewRomanPSMT" w:eastAsia="Times New Roman" w:hAnsi="TimesNewRomanPSMT" w:cs="Times New Roman"/>
          <w:color w:val="000000"/>
          <w:sz w:val="28"/>
          <w:szCs w:val="28"/>
        </w:rPr>
        <w:t>распоряжением</w:t>
      </w:r>
      <w:r w:rsidR="00622B19" w:rsidRPr="005E7853">
        <w:rPr>
          <w:rFonts w:ascii="TimesNewRomanPSMT" w:eastAsia="Times New Roman" w:hAnsi="TimesNewRomanPSMT" w:cs="Times New Roman"/>
          <w:color w:val="000000"/>
          <w:sz w:val="28"/>
          <w:szCs w:val="28"/>
        </w:rPr>
        <w:t xml:space="preserve"> Администрации</w:t>
      </w:r>
      <w:r w:rsidR="005E7853">
        <w:rPr>
          <w:rFonts w:ascii="TimesNewRomanPSMT" w:eastAsia="Times New Roman" w:hAnsi="TimesNewRomanPSMT" w:cs="Times New Roman"/>
          <w:color w:val="000000"/>
          <w:sz w:val="28"/>
          <w:szCs w:val="28"/>
        </w:rPr>
        <w:t xml:space="preserve"> </w:t>
      </w:r>
      <w:proofErr w:type="spellStart"/>
      <w:r w:rsidR="005E7853">
        <w:rPr>
          <w:rFonts w:ascii="TimesNewRomanPSMT" w:eastAsia="Times New Roman" w:hAnsi="TimesNewRomanPSMT" w:cs="Times New Roman"/>
          <w:color w:val="000000"/>
          <w:sz w:val="28"/>
          <w:szCs w:val="28"/>
        </w:rPr>
        <w:t>Варненского</w:t>
      </w:r>
      <w:proofErr w:type="spellEnd"/>
      <w:r w:rsidR="005E7853">
        <w:rPr>
          <w:rFonts w:ascii="TimesNewRomanPSMT" w:eastAsia="Times New Roman" w:hAnsi="TimesNewRomanPSMT" w:cs="Times New Roman"/>
          <w:color w:val="000000"/>
          <w:sz w:val="28"/>
          <w:szCs w:val="28"/>
        </w:rPr>
        <w:t xml:space="preserve"> муниципального района </w:t>
      </w:r>
      <w:r w:rsidR="00F863FC" w:rsidRPr="005E7853">
        <w:rPr>
          <w:rFonts w:ascii="TimesNewRomanPSMT" w:eastAsia="Times New Roman" w:hAnsi="TimesNewRomanPSMT" w:cs="Times New Roman"/>
          <w:color w:val="000000"/>
          <w:sz w:val="28"/>
          <w:szCs w:val="28"/>
        </w:rPr>
        <w:t>от</w:t>
      </w:r>
      <w:r w:rsidR="005E7853" w:rsidRPr="005E7853">
        <w:rPr>
          <w:rFonts w:ascii="TimesNewRomanPSMT" w:eastAsia="Times New Roman" w:hAnsi="TimesNewRomanPSMT" w:cs="Times New Roman"/>
          <w:color w:val="000000"/>
          <w:sz w:val="28"/>
          <w:szCs w:val="28"/>
        </w:rPr>
        <w:t xml:space="preserve"> </w:t>
      </w:r>
      <w:r w:rsidR="007F0DC4">
        <w:rPr>
          <w:rFonts w:ascii="TimesNewRomanPSMT" w:eastAsia="Times New Roman" w:hAnsi="TimesNewRomanPSMT" w:cs="Times New Roman"/>
          <w:color w:val="000000"/>
          <w:sz w:val="28"/>
          <w:szCs w:val="28"/>
        </w:rPr>
        <w:t>05</w:t>
      </w:r>
      <w:r w:rsidR="00622B19" w:rsidRPr="005E7853">
        <w:rPr>
          <w:rFonts w:ascii="TimesNewRomanPSMT" w:eastAsia="Times New Roman" w:hAnsi="TimesNewRomanPSMT" w:cs="Times New Roman"/>
          <w:color w:val="000000"/>
          <w:sz w:val="28"/>
          <w:szCs w:val="28"/>
        </w:rPr>
        <w:t>.10.202</w:t>
      </w:r>
      <w:r w:rsidR="007F0DC4">
        <w:rPr>
          <w:rFonts w:ascii="TimesNewRomanPSMT" w:eastAsia="Times New Roman" w:hAnsi="TimesNewRomanPSMT" w:cs="Times New Roman"/>
          <w:color w:val="000000"/>
          <w:sz w:val="28"/>
          <w:szCs w:val="28"/>
        </w:rPr>
        <w:t>2</w:t>
      </w:r>
      <w:r w:rsidR="00F863FC" w:rsidRPr="005E7853">
        <w:rPr>
          <w:rFonts w:ascii="TimesNewRomanPSMT" w:eastAsia="Times New Roman" w:hAnsi="TimesNewRomanPSMT" w:cs="Times New Roman"/>
          <w:color w:val="000000"/>
          <w:sz w:val="28"/>
          <w:szCs w:val="28"/>
        </w:rPr>
        <w:t>г.</w:t>
      </w:r>
      <w:r w:rsidR="005E7853">
        <w:rPr>
          <w:rFonts w:ascii="TimesNewRomanPSMT" w:eastAsia="Times New Roman" w:hAnsi="TimesNewRomanPSMT" w:cs="Times New Roman"/>
          <w:color w:val="000000"/>
          <w:sz w:val="28"/>
          <w:szCs w:val="28"/>
        </w:rPr>
        <w:t xml:space="preserve"> </w:t>
      </w:r>
      <w:r w:rsidR="00F863FC" w:rsidRPr="005E7853">
        <w:rPr>
          <w:rFonts w:ascii="TimesNewRomanPSMT" w:eastAsia="Times New Roman" w:hAnsi="TimesNewRomanPSMT" w:cs="Times New Roman"/>
          <w:color w:val="000000"/>
          <w:sz w:val="28"/>
          <w:szCs w:val="28"/>
        </w:rPr>
        <w:t>№</w:t>
      </w:r>
      <w:r w:rsidR="005E7853" w:rsidRPr="005E7853">
        <w:rPr>
          <w:rFonts w:ascii="TimesNewRomanPSMT" w:eastAsia="Times New Roman" w:hAnsi="TimesNewRomanPSMT" w:cs="Times New Roman"/>
          <w:color w:val="000000"/>
          <w:sz w:val="28"/>
          <w:szCs w:val="28"/>
        </w:rPr>
        <w:t>6</w:t>
      </w:r>
      <w:r w:rsidR="007F0DC4">
        <w:rPr>
          <w:rFonts w:ascii="TimesNewRomanPSMT" w:eastAsia="Times New Roman" w:hAnsi="TimesNewRomanPSMT" w:cs="Times New Roman"/>
          <w:color w:val="000000"/>
          <w:sz w:val="28"/>
          <w:szCs w:val="28"/>
        </w:rPr>
        <w:t>4</w:t>
      </w:r>
      <w:r w:rsidR="005E7853" w:rsidRPr="005E7853">
        <w:rPr>
          <w:rFonts w:ascii="TimesNewRomanPSMT" w:eastAsia="Times New Roman" w:hAnsi="TimesNewRomanPSMT" w:cs="Times New Roman"/>
          <w:color w:val="000000"/>
          <w:sz w:val="28"/>
          <w:szCs w:val="28"/>
        </w:rPr>
        <w:t>3</w:t>
      </w:r>
      <w:r w:rsidR="00F863FC" w:rsidRPr="005E7853">
        <w:rPr>
          <w:rFonts w:ascii="TimesNewRomanPSMT" w:eastAsia="Times New Roman" w:hAnsi="TimesNewRomanPSMT" w:cs="Times New Roman"/>
          <w:color w:val="000000"/>
          <w:sz w:val="28"/>
          <w:szCs w:val="28"/>
        </w:rPr>
        <w:t>-</w:t>
      </w:r>
      <w:r w:rsidR="005E7853" w:rsidRPr="005E7853">
        <w:rPr>
          <w:rFonts w:ascii="TimesNewRomanPSMT" w:eastAsia="Times New Roman" w:hAnsi="TimesNewRomanPSMT" w:cs="Times New Roman"/>
          <w:color w:val="000000"/>
          <w:sz w:val="28"/>
          <w:szCs w:val="28"/>
        </w:rPr>
        <w:t>р</w:t>
      </w:r>
      <w:r w:rsidR="00F863FC" w:rsidRPr="005E7853">
        <w:rPr>
          <w:rFonts w:ascii="TimesNewRomanPSMT" w:eastAsia="Times New Roman" w:hAnsi="TimesNewRomanPSMT" w:cs="Times New Roman"/>
          <w:color w:val="000000"/>
          <w:sz w:val="28"/>
          <w:szCs w:val="28"/>
        </w:rPr>
        <w:t xml:space="preserve"> «Об</w:t>
      </w:r>
      <w:r w:rsidR="005E7853">
        <w:rPr>
          <w:rFonts w:ascii="TimesNewRomanPSMT" w:eastAsia="Times New Roman" w:hAnsi="TimesNewRomanPSMT" w:cs="Times New Roman"/>
          <w:color w:val="000000"/>
          <w:sz w:val="28"/>
          <w:szCs w:val="28"/>
        </w:rPr>
        <w:t xml:space="preserve"> утверждении</w:t>
      </w:r>
      <w:r w:rsidR="00F863FC" w:rsidRPr="005E7853">
        <w:rPr>
          <w:rFonts w:ascii="TimesNewRomanPSMT" w:eastAsia="Times New Roman" w:hAnsi="TimesNewRomanPSMT" w:cs="Times New Roman"/>
          <w:color w:val="000000"/>
          <w:sz w:val="28"/>
          <w:szCs w:val="28"/>
        </w:rPr>
        <w:br/>
        <w:t xml:space="preserve">Перечня муниципальных программ </w:t>
      </w:r>
      <w:proofErr w:type="spellStart"/>
      <w:r w:rsidR="005E7853">
        <w:rPr>
          <w:rFonts w:ascii="TimesNewRomanPSMT" w:eastAsia="Times New Roman" w:hAnsi="TimesNewRomanPSMT" w:cs="Times New Roman"/>
          <w:color w:val="000000"/>
          <w:sz w:val="28"/>
          <w:szCs w:val="28"/>
        </w:rPr>
        <w:t>Варненского</w:t>
      </w:r>
      <w:proofErr w:type="spellEnd"/>
      <w:r w:rsidR="005E7853">
        <w:rPr>
          <w:rFonts w:ascii="TimesNewRomanPSMT" w:eastAsia="Times New Roman" w:hAnsi="TimesNewRomanPSMT" w:cs="Times New Roman"/>
          <w:color w:val="000000"/>
          <w:sz w:val="28"/>
          <w:szCs w:val="28"/>
        </w:rPr>
        <w:t xml:space="preserve"> муниципального района Челябинской области на 20</w:t>
      </w:r>
      <w:r w:rsidR="007F0DC4">
        <w:rPr>
          <w:rFonts w:ascii="TimesNewRomanPSMT" w:eastAsia="Times New Roman" w:hAnsi="TimesNewRomanPSMT" w:cs="Times New Roman"/>
          <w:color w:val="000000"/>
          <w:sz w:val="28"/>
          <w:szCs w:val="28"/>
        </w:rPr>
        <w:t>3</w:t>
      </w:r>
      <w:r w:rsidR="005E7853">
        <w:rPr>
          <w:rFonts w:ascii="TimesNewRomanPSMT" w:eastAsia="Times New Roman" w:hAnsi="TimesNewRomanPSMT" w:cs="Times New Roman"/>
          <w:color w:val="000000"/>
          <w:sz w:val="28"/>
          <w:szCs w:val="28"/>
        </w:rPr>
        <w:t>2год</w:t>
      </w:r>
      <w:r w:rsidR="00F863FC" w:rsidRPr="005E7853">
        <w:rPr>
          <w:rFonts w:ascii="TimesNewRomanPSMT" w:eastAsia="Times New Roman" w:hAnsi="TimesNewRomanPSMT" w:cs="Times New Roman"/>
          <w:color w:val="000000"/>
          <w:sz w:val="28"/>
          <w:szCs w:val="28"/>
        </w:rPr>
        <w:t>»</w:t>
      </w:r>
      <w:r w:rsidR="005E7853" w:rsidRPr="005E7853">
        <w:rPr>
          <w:rFonts w:ascii="TimesNewRomanPSMT" w:eastAsia="Times New Roman" w:hAnsi="TimesNewRomanPSMT" w:cs="Times New Roman"/>
          <w:color w:val="000000"/>
          <w:sz w:val="24"/>
          <w:szCs w:val="24"/>
        </w:rPr>
        <w:t xml:space="preserve"> </w:t>
      </w:r>
      <w:r w:rsidR="005E7853" w:rsidRPr="005E7853">
        <w:rPr>
          <w:rFonts w:ascii="TimesNewRomanPSMT" w:eastAsia="Times New Roman" w:hAnsi="TimesNewRomanPSMT" w:cs="Times New Roman"/>
          <w:color w:val="000000"/>
          <w:sz w:val="28"/>
          <w:szCs w:val="28"/>
        </w:rPr>
        <w:t>установлены расхождения</w:t>
      </w:r>
      <w:r w:rsidR="008E28EB" w:rsidRPr="005C0998">
        <w:rPr>
          <w:rFonts w:ascii="Times New Roman" w:eastAsia="Times New Roman" w:hAnsi="Times New Roman" w:cs="Times New Roman"/>
          <w:sz w:val="28"/>
          <w:szCs w:val="28"/>
        </w:rPr>
        <w:t>.</w:t>
      </w:r>
      <w:proofErr w:type="gramEnd"/>
    </w:p>
    <w:p w:rsidR="008E28EB" w:rsidRPr="008E28EB" w:rsidRDefault="008E28EB" w:rsidP="008E28EB">
      <w:pPr>
        <w:shd w:val="clear" w:color="auto" w:fill="FFFFFF"/>
        <w:spacing w:after="0" w:line="240" w:lineRule="auto"/>
        <w:jc w:val="both"/>
        <w:rPr>
          <w:rFonts w:ascii="Times New Roman" w:eastAsia="Times New Roman" w:hAnsi="Times New Roman" w:cs="Times New Roman"/>
          <w:color w:val="000000"/>
          <w:sz w:val="28"/>
          <w:szCs w:val="28"/>
        </w:rPr>
      </w:pPr>
      <w:r>
        <w:rPr>
          <w:rFonts w:ascii="TimesNewRomanPSMT" w:eastAsia="Times New Roman" w:hAnsi="TimesNewRomanPSMT" w:cs="Times New Roman"/>
          <w:color w:val="000000"/>
          <w:sz w:val="28"/>
          <w:szCs w:val="28"/>
        </w:rPr>
        <w:t xml:space="preserve">   </w:t>
      </w:r>
      <w:r w:rsidRPr="00FF6343">
        <w:rPr>
          <w:rFonts w:ascii="TimesNewRomanPSMT" w:eastAsia="Times New Roman" w:hAnsi="TimesNewRomanPSMT" w:cs="Times New Roman"/>
          <w:color w:val="000000"/>
          <w:sz w:val="28"/>
          <w:szCs w:val="28"/>
        </w:rPr>
        <w:t>Доля расходов в рамках реализации мероприятий государственных, областных и муниципальных программ</w:t>
      </w:r>
      <w:r>
        <w:rPr>
          <w:rFonts w:ascii="TimesNewRomanPSMT" w:eastAsia="Times New Roman" w:hAnsi="TimesNewRomanPSMT" w:cs="Times New Roman"/>
          <w:color w:val="000000"/>
          <w:sz w:val="28"/>
          <w:szCs w:val="28"/>
        </w:rPr>
        <w:t xml:space="preserve"> </w:t>
      </w:r>
      <w:r w:rsidRPr="00FF6343">
        <w:rPr>
          <w:rFonts w:ascii="TimesNewRomanPSMT" w:eastAsia="Times New Roman" w:hAnsi="TimesNewRomanPSMT" w:cs="Times New Roman"/>
          <w:color w:val="000000"/>
          <w:sz w:val="28"/>
          <w:szCs w:val="28"/>
        </w:rPr>
        <w:t>составляет в 202</w:t>
      </w:r>
      <w:r w:rsidR="007F0DC4">
        <w:rPr>
          <w:rFonts w:ascii="TimesNewRomanPSMT" w:eastAsia="Times New Roman" w:hAnsi="TimesNewRomanPSMT" w:cs="Times New Roman"/>
          <w:color w:val="000000"/>
          <w:sz w:val="28"/>
          <w:szCs w:val="28"/>
        </w:rPr>
        <w:t>3</w:t>
      </w:r>
      <w:r w:rsidRPr="00FF6343">
        <w:rPr>
          <w:rFonts w:ascii="TimesNewRomanPSMT" w:eastAsia="Times New Roman" w:hAnsi="TimesNewRomanPSMT" w:cs="Times New Roman"/>
          <w:color w:val="000000"/>
          <w:sz w:val="28"/>
          <w:szCs w:val="28"/>
        </w:rPr>
        <w:t xml:space="preserve"> году </w:t>
      </w:r>
      <w:r w:rsidR="00FA3858">
        <w:rPr>
          <w:rFonts w:ascii="TimesNewRomanPSMT" w:eastAsia="Times New Roman" w:hAnsi="TimesNewRomanPSMT" w:cs="Times New Roman"/>
          <w:color w:val="000000"/>
          <w:sz w:val="28"/>
          <w:szCs w:val="28"/>
        </w:rPr>
        <w:t>89</w:t>
      </w:r>
      <w:r w:rsidRPr="00FF6343">
        <w:rPr>
          <w:rFonts w:ascii="TimesNewRomanPSMT" w:eastAsia="Times New Roman" w:hAnsi="TimesNewRomanPSMT" w:cs="Times New Roman"/>
          <w:color w:val="000000"/>
          <w:sz w:val="28"/>
          <w:szCs w:val="28"/>
        </w:rPr>
        <w:t>,</w:t>
      </w:r>
      <w:r w:rsidR="00FA3858">
        <w:rPr>
          <w:rFonts w:ascii="TimesNewRomanPSMT" w:eastAsia="Times New Roman" w:hAnsi="TimesNewRomanPSMT" w:cs="Times New Roman"/>
          <w:color w:val="000000"/>
          <w:sz w:val="28"/>
          <w:szCs w:val="28"/>
        </w:rPr>
        <w:t>7</w:t>
      </w:r>
      <w:r w:rsidRPr="00FF6343">
        <w:rPr>
          <w:rFonts w:ascii="TimesNewRomanPSMT" w:eastAsia="Times New Roman" w:hAnsi="TimesNewRomanPSMT" w:cs="Times New Roman"/>
          <w:color w:val="000000"/>
          <w:sz w:val="28"/>
          <w:szCs w:val="28"/>
        </w:rPr>
        <w:t xml:space="preserve"> процентов, в 202</w:t>
      </w:r>
      <w:r w:rsidR="00FA3858">
        <w:rPr>
          <w:rFonts w:ascii="TimesNewRomanPSMT" w:eastAsia="Times New Roman" w:hAnsi="TimesNewRomanPSMT" w:cs="Times New Roman"/>
          <w:color w:val="000000"/>
          <w:sz w:val="28"/>
          <w:szCs w:val="28"/>
        </w:rPr>
        <w:t>4</w:t>
      </w:r>
      <w:r w:rsidRPr="00FF6343">
        <w:rPr>
          <w:rFonts w:ascii="TimesNewRomanPSMT" w:eastAsia="Times New Roman" w:hAnsi="TimesNewRomanPSMT" w:cs="Times New Roman"/>
          <w:color w:val="000000"/>
          <w:sz w:val="28"/>
          <w:szCs w:val="28"/>
        </w:rPr>
        <w:t xml:space="preserve"> и 202</w:t>
      </w:r>
      <w:r w:rsidR="00FA3858">
        <w:rPr>
          <w:rFonts w:ascii="TimesNewRomanPSMT" w:eastAsia="Times New Roman" w:hAnsi="TimesNewRomanPSMT" w:cs="Times New Roman"/>
          <w:color w:val="000000"/>
          <w:sz w:val="28"/>
          <w:szCs w:val="28"/>
        </w:rPr>
        <w:t>5</w:t>
      </w:r>
      <w:r>
        <w:rPr>
          <w:rFonts w:ascii="TimesNewRomanPSMT" w:eastAsia="Times New Roman" w:hAnsi="TimesNewRomanPSMT" w:cs="Times New Roman"/>
          <w:color w:val="000000"/>
          <w:sz w:val="28"/>
          <w:szCs w:val="28"/>
        </w:rPr>
        <w:t xml:space="preserve"> </w:t>
      </w:r>
      <w:r w:rsidRPr="00FF6343">
        <w:rPr>
          <w:rFonts w:ascii="TimesNewRomanPSMT" w:eastAsia="Times New Roman" w:hAnsi="TimesNewRomanPSMT" w:cs="Times New Roman"/>
          <w:color w:val="000000"/>
          <w:sz w:val="28"/>
          <w:szCs w:val="28"/>
        </w:rPr>
        <w:t xml:space="preserve">годах – </w:t>
      </w:r>
      <w:r w:rsidR="00FA3858">
        <w:rPr>
          <w:rFonts w:ascii="TimesNewRomanPSMT" w:eastAsia="Times New Roman" w:hAnsi="TimesNewRomanPSMT" w:cs="Times New Roman"/>
          <w:color w:val="000000"/>
          <w:sz w:val="28"/>
          <w:szCs w:val="28"/>
        </w:rPr>
        <w:t>91,9</w:t>
      </w:r>
      <w:r w:rsidRPr="00FF6343">
        <w:rPr>
          <w:rFonts w:ascii="TimesNewRomanPSMT" w:eastAsia="Times New Roman" w:hAnsi="TimesNewRomanPSMT" w:cs="Times New Roman"/>
          <w:color w:val="000000"/>
          <w:sz w:val="28"/>
          <w:szCs w:val="28"/>
        </w:rPr>
        <w:t xml:space="preserve"> процентов и </w:t>
      </w:r>
      <w:r w:rsidR="00FA3858">
        <w:rPr>
          <w:rFonts w:ascii="TimesNewRomanPSMT" w:eastAsia="Times New Roman" w:hAnsi="TimesNewRomanPSMT" w:cs="Times New Roman"/>
          <w:color w:val="000000"/>
          <w:sz w:val="28"/>
          <w:szCs w:val="28"/>
        </w:rPr>
        <w:t>90,2</w:t>
      </w:r>
      <w:r w:rsidRPr="00FF6343">
        <w:rPr>
          <w:rFonts w:ascii="TimesNewRomanPSMT" w:eastAsia="Times New Roman" w:hAnsi="TimesNewRomanPSMT" w:cs="Times New Roman"/>
          <w:color w:val="000000"/>
          <w:sz w:val="28"/>
          <w:szCs w:val="28"/>
        </w:rPr>
        <w:t xml:space="preserve"> процент</w:t>
      </w:r>
      <w:r w:rsidR="00FA3858">
        <w:rPr>
          <w:rFonts w:ascii="TimesNewRomanPSMT" w:eastAsia="Times New Roman" w:hAnsi="TimesNewRomanPSMT" w:cs="Times New Roman"/>
          <w:color w:val="000000"/>
          <w:sz w:val="28"/>
          <w:szCs w:val="28"/>
        </w:rPr>
        <w:t>а</w:t>
      </w:r>
      <w:r w:rsidRPr="00FF6343">
        <w:rPr>
          <w:rFonts w:ascii="TimesNewRomanPSMT" w:eastAsia="Times New Roman" w:hAnsi="TimesNewRomanPSMT" w:cs="Times New Roman"/>
          <w:color w:val="000000"/>
          <w:sz w:val="28"/>
          <w:szCs w:val="28"/>
        </w:rPr>
        <w:t>.</w:t>
      </w:r>
      <w:r w:rsidRPr="00FF6343">
        <w:t xml:space="preserve"> </w:t>
      </w:r>
      <w:r w:rsidRPr="008E28EB">
        <w:rPr>
          <w:rFonts w:ascii="Times New Roman" w:hAnsi="Times New Roman" w:cs="Times New Roman"/>
          <w:sz w:val="28"/>
          <w:szCs w:val="28"/>
        </w:rPr>
        <w:t>Общий объем финансового обеспечения реализации муниципальных программ на 202</w:t>
      </w:r>
      <w:r w:rsidR="00FA3858">
        <w:rPr>
          <w:rFonts w:ascii="Times New Roman" w:hAnsi="Times New Roman" w:cs="Times New Roman"/>
          <w:sz w:val="28"/>
          <w:szCs w:val="28"/>
        </w:rPr>
        <w:t>3</w:t>
      </w:r>
      <w:r w:rsidRPr="008E28EB">
        <w:rPr>
          <w:rFonts w:ascii="Times New Roman" w:hAnsi="Times New Roman" w:cs="Times New Roman"/>
          <w:sz w:val="28"/>
          <w:szCs w:val="28"/>
        </w:rPr>
        <w:t xml:space="preserve"> год планируется в сумме </w:t>
      </w:r>
      <w:r w:rsidR="00FA3858">
        <w:rPr>
          <w:rFonts w:ascii="Times New Roman" w:hAnsi="Times New Roman" w:cs="Times New Roman"/>
          <w:sz w:val="28"/>
          <w:szCs w:val="28"/>
        </w:rPr>
        <w:t>1071957,1</w:t>
      </w:r>
      <w:r w:rsidRPr="008E28EB">
        <w:rPr>
          <w:rFonts w:ascii="Times New Roman" w:hAnsi="Times New Roman" w:cs="Times New Roman"/>
          <w:sz w:val="28"/>
          <w:szCs w:val="28"/>
        </w:rPr>
        <w:t>тыс</w:t>
      </w:r>
      <w:proofErr w:type="gramStart"/>
      <w:r w:rsidRPr="008E28EB">
        <w:rPr>
          <w:rFonts w:ascii="Times New Roman" w:hAnsi="Times New Roman" w:cs="Times New Roman"/>
          <w:sz w:val="28"/>
          <w:szCs w:val="28"/>
        </w:rPr>
        <w:t>.р</w:t>
      </w:r>
      <w:proofErr w:type="gramEnd"/>
      <w:r w:rsidRPr="008E28EB">
        <w:rPr>
          <w:rFonts w:ascii="Times New Roman" w:hAnsi="Times New Roman" w:cs="Times New Roman"/>
          <w:sz w:val="28"/>
          <w:szCs w:val="28"/>
        </w:rPr>
        <w:t xml:space="preserve">ублей, или </w:t>
      </w:r>
      <w:r w:rsidR="00FA3858">
        <w:rPr>
          <w:rFonts w:ascii="Times New Roman" w:hAnsi="Times New Roman" w:cs="Times New Roman"/>
          <w:sz w:val="28"/>
          <w:szCs w:val="28"/>
        </w:rPr>
        <w:t>74,1</w:t>
      </w:r>
      <w:r w:rsidRPr="008E28EB">
        <w:rPr>
          <w:rFonts w:ascii="Times New Roman" w:hAnsi="Times New Roman" w:cs="Times New Roman"/>
          <w:sz w:val="28"/>
          <w:szCs w:val="28"/>
        </w:rPr>
        <w:t>процента от общего объема расходов местного бюджета, в 202</w:t>
      </w:r>
      <w:r w:rsidR="00FA3858">
        <w:rPr>
          <w:rFonts w:ascii="Times New Roman" w:hAnsi="Times New Roman" w:cs="Times New Roman"/>
          <w:sz w:val="28"/>
          <w:szCs w:val="28"/>
        </w:rPr>
        <w:t>4</w:t>
      </w:r>
      <w:r w:rsidRPr="008E28EB">
        <w:rPr>
          <w:rFonts w:ascii="Times New Roman" w:hAnsi="Times New Roman" w:cs="Times New Roman"/>
          <w:sz w:val="28"/>
          <w:szCs w:val="28"/>
        </w:rPr>
        <w:t xml:space="preserve">году – </w:t>
      </w:r>
      <w:r w:rsidR="00FA3858">
        <w:rPr>
          <w:rFonts w:ascii="Times New Roman" w:hAnsi="Times New Roman" w:cs="Times New Roman"/>
          <w:sz w:val="28"/>
          <w:szCs w:val="28"/>
        </w:rPr>
        <w:t>1007120,1</w:t>
      </w:r>
      <w:r w:rsidRPr="008E28EB">
        <w:rPr>
          <w:rFonts w:ascii="Times New Roman" w:hAnsi="Times New Roman" w:cs="Times New Roman"/>
          <w:sz w:val="28"/>
          <w:szCs w:val="28"/>
        </w:rPr>
        <w:t>тыс.рублей (</w:t>
      </w:r>
      <w:r w:rsidR="00FA3858">
        <w:rPr>
          <w:rFonts w:ascii="Times New Roman" w:hAnsi="Times New Roman" w:cs="Times New Roman"/>
          <w:sz w:val="28"/>
          <w:szCs w:val="28"/>
        </w:rPr>
        <w:t>74,9</w:t>
      </w:r>
      <w:r w:rsidRPr="008E28EB">
        <w:rPr>
          <w:rFonts w:ascii="Times New Roman" w:hAnsi="Times New Roman" w:cs="Times New Roman"/>
          <w:sz w:val="28"/>
          <w:szCs w:val="28"/>
        </w:rPr>
        <w:t xml:space="preserve"> %), в 202</w:t>
      </w:r>
      <w:r w:rsidR="00FA3858">
        <w:rPr>
          <w:rFonts w:ascii="Times New Roman" w:hAnsi="Times New Roman" w:cs="Times New Roman"/>
          <w:sz w:val="28"/>
          <w:szCs w:val="28"/>
        </w:rPr>
        <w:t>5</w:t>
      </w:r>
      <w:r w:rsidRPr="008E28EB">
        <w:rPr>
          <w:rFonts w:ascii="Times New Roman" w:hAnsi="Times New Roman" w:cs="Times New Roman"/>
          <w:sz w:val="28"/>
          <w:szCs w:val="28"/>
        </w:rPr>
        <w:t xml:space="preserve"> году – </w:t>
      </w:r>
      <w:r w:rsidR="00FA3858">
        <w:rPr>
          <w:rFonts w:ascii="Times New Roman" w:hAnsi="Times New Roman" w:cs="Times New Roman"/>
          <w:sz w:val="28"/>
          <w:szCs w:val="28"/>
        </w:rPr>
        <w:t>773433,95</w:t>
      </w:r>
      <w:r w:rsidRPr="008E28EB">
        <w:rPr>
          <w:rFonts w:ascii="Times New Roman" w:hAnsi="Times New Roman" w:cs="Times New Roman"/>
          <w:sz w:val="28"/>
          <w:szCs w:val="28"/>
        </w:rPr>
        <w:t>тыс.рублей (</w:t>
      </w:r>
      <w:r w:rsidR="00FA3858">
        <w:rPr>
          <w:rFonts w:ascii="Times New Roman" w:hAnsi="Times New Roman" w:cs="Times New Roman"/>
          <w:sz w:val="28"/>
          <w:szCs w:val="28"/>
        </w:rPr>
        <w:t>69,3</w:t>
      </w:r>
      <w:r w:rsidRPr="008E28EB">
        <w:rPr>
          <w:rFonts w:ascii="Times New Roman" w:hAnsi="Times New Roman" w:cs="Times New Roman"/>
          <w:sz w:val="28"/>
          <w:szCs w:val="28"/>
        </w:rPr>
        <w:t>%).</w:t>
      </w:r>
    </w:p>
    <w:p w:rsidR="00FA3858" w:rsidRDefault="00D561E8" w:rsidP="003533EA">
      <w:pPr>
        <w:shd w:val="clear" w:color="auto" w:fill="FFFFFF"/>
        <w:spacing w:after="0" w:line="240" w:lineRule="auto"/>
        <w:jc w:val="both"/>
        <w:rPr>
          <w:rFonts w:ascii="TimesNewRomanPSMT" w:eastAsia="Times New Roman" w:hAnsi="TimesNewRomanPSMT" w:cs="Times New Roman"/>
          <w:color w:val="000000"/>
          <w:sz w:val="28"/>
          <w:szCs w:val="28"/>
        </w:rPr>
      </w:pPr>
      <w:r>
        <w:rPr>
          <w:rFonts w:ascii="TimesNewRomanPSMT" w:eastAsia="Times New Roman" w:hAnsi="TimesNewRomanPSMT" w:cs="Times New Roman"/>
          <w:color w:val="000000"/>
          <w:sz w:val="24"/>
          <w:szCs w:val="24"/>
        </w:rPr>
        <w:t xml:space="preserve">   </w:t>
      </w:r>
      <w:r w:rsidR="00092409" w:rsidRPr="00D561E8">
        <w:rPr>
          <w:rFonts w:ascii="TimesNewRomanPSMT" w:eastAsia="Times New Roman" w:hAnsi="TimesNewRomanPSMT" w:cs="Times New Roman"/>
          <w:color w:val="000000"/>
          <w:sz w:val="28"/>
          <w:szCs w:val="28"/>
        </w:rPr>
        <w:t>По результатам анализа распределения бюджетных ассигнований по</w:t>
      </w:r>
      <w:r w:rsidR="00092409" w:rsidRPr="00D561E8">
        <w:rPr>
          <w:rFonts w:ascii="TimesNewRomanPSMT" w:eastAsia="Times New Roman" w:hAnsi="TimesNewRomanPSMT" w:cs="Times New Roman"/>
          <w:color w:val="000000"/>
          <w:sz w:val="28"/>
          <w:szCs w:val="28"/>
        </w:rPr>
        <w:br/>
        <w:t xml:space="preserve">муниципальным программам </w:t>
      </w:r>
      <w:r w:rsidR="009C4FD5">
        <w:rPr>
          <w:rFonts w:ascii="TimesNewRomanPSMT" w:eastAsia="Times New Roman" w:hAnsi="TimesNewRomanPSMT" w:cs="Times New Roman"/>
          <w:color w:val="000000"/>
          <w:sz w:val="28"/>
          <w:szCs w:val="28"/>
        </w:rPr>
        <w:t xml:space="preserve">в проекте решения «О бюджете </w:t>
      </w:r>
      <w:proofErr w:type="spellStart"/>
      <w:r w:rsidR="009C4FD5">
        <w:rPr>
          <w:rFonts w:ascii="TimesNewRomanPSMT" w:eastAsia="Times New Roman" w:hAnsi="TimesNewRomanPSMT" w:cs="Times New Roman"/>
          <w:color w:val="000000"/>
          <w:sz w:val="28"/>
          <w:szCs w:val="28"/>
        </w:rPr>
        <w:t>Ва</w:t>
      </w:r>
      <w:r w:rsidR="00754BC5">
        <w:rPr>
          <w:rFonts w:ascii="TimesNewRomanPSMT" w:eastAsia="Times New Roman" w:hAnsi="TimesNewRomanPSMT" w:cs="Times New Roman"/>
          <w:color w:val="000000"/>
          <w:sz w:val="28"/>
          <w:szCs w:val="28"/>
        </w:rPr>
        <w:t>рненского</w:t>
      </w:r>
      <w:proofErr w:type="spellEnd"/>
      <w:r w:rsidR="00754BC5">
        <w:rPr>
          <w:rFonts w:ascii="TimesNewRomanPSMT" w:eastAsia="Times New Roman" w:hAnsi="TimesNewRomanPSMT" w:cs="Times New Roman"/>
          <w:color w:val="000000"/>
          <w:sz w:val="28"/>
          <w:szCs w:val="28"/>
        </w:rPr>
        <w:t xml:space="preserve"> муниципального районного бюджета на 202</w:t>
      </w:r>
      <w:r w:rsidR="00FA3858">
        <w:rPr>
          <w:rFonts w:ascii="TimesNewRomanPSMT" w:eastAsia="Times New Roman" w:hAnsi="TimesNewRomanPSMT" w:cs="Times New Roman"/>
          <w:color w:val="000000"/>
          <w:sz w:val="28"/>
          <w:szCs w:val="28"/>
        </w:rPr>
        <w:t>3</w:t>
      </w:r>
      <w:r w:rsidR="00754BC5">
        <w:rPr>
          <w:rFonts w:ascii="TimesNewRomanPSMT" w:eastAsia="Times New Roman" w:hAnsi="TimesNewRomanPSMT" w:cs="Times New Roman"/>
          <w:color w:val="000000"/>
          <w:sz w:val="28"/>
          <w:szCs w:val="28"/>
        </w:rPr>
        <w:t>год и на плановый период 202</w:t>
      </w:r>
      <w:r w:rsidR="00FA3858">
        <w:rPr>
          <w:rFonts w:ascii="TimesNewRomanPSMT" w:eastAsia="Times New Roman" w:hAnsi="TimesNewRomanPSMT" w:cs="Times New Roman"/>
          <w:color w:val="000000"/>
          <w:sz w:val="28"/>
          <w:szCs w:val="28"/>
        </w:rPr>
        <w:t>4</w:t>
      </w:r>
      <w:r w:rsidR="00754BC5">
        <w:rPr>
          <w:rFonts w:ascii="TimesNewRomanPSMT" w:eastAsia="Times New Roman" w:hAnsi="TimesNewRomanPSMT" w:cs="Times New Roman"/>
          <w:color w:val="000000"/>
          <w:sz w:val="28"/>
          <w:szCs w:val="28"/>
        </w:rPr>
        <w:t xml:space="preserve"> и 202</w:t>
      </w:r>
      <w:r w:rsidR="00FA3858">
        <w:rPr>
          <w:rFonts w:ascii="TimesNewRomanPSMT" w:eastAsia="Times New Roman" w:hAnsi="TimesNewRomanPSMT" w:cs="Times New Roman"/>
          <w:color w:val="000000"/>
          <w:sz w:val="28"/>
          <w:szCs w:val="28"/>
        </w:rPr>
        <w:t>5</w:t>
      </w:r>
      <w:r w:rsidR="00754BC5">
        <w:rPr>
          <w:rFonts w:ascii="TimesNewRomanPSMT" w:eastAsia="Times New Roman" w:hAnsi="TimesNewRomanPSMT" w:cs="Times New Roman"/>
          <w:color w:val="000000"/>
          <w:sz w:val="28"/>
          <w:szCs w:val="28"/>
        </w:rPr>
        <w:t>годов» и</w:t>
      </w:r>
      <w:r w:rsidR="00092409" w:rsidRPr="00D561E8">
        <w:rPr>
          <w:rFonts w:ascii="TimesNewRomanPSMT" w:eastAsia="Times New Roman" w:hAnsi="TimesNewRomanPSMT" w:cs="Times New Roman"/>
          <w:color w:val="000000"/>
          <w:sz w:val="28"/>
          <w:szCs w:val="28"/>
        </w:rPr>
        <w:t xml:space="preserve"> сопоставления их с объемами расходов,</w:t>
      </w:r>
      <w:r>
        <w:rPr>
          <w:rFonts w:ascii="TimesNewRomanPSMT" w:eastAsia="Times New Roman" w:hAnsi="TimesNewRomanPSMT" w:cs="Times New Roman"/>
          <w:color w:val="000000"/>
          <w:sz w:val="28"/>
          <w:szCs w:val="28"/>
        </w:rPr>
        <w:t xml:space="preserve"> </w:t>
      </w:r>
      <w:r w:rsidR="00092409" w:rsidRPr="00D561E8">
        <w:rPr>
          <w:rFonts w:ascii="TimesNewRomanPSMT" w:eastAsia="Times New Roman" w:hAnsi="TimesNewRomanPSMT" w:cs="Times New Roman"/>
          <w:color w:val="000000"/>
          <w:sz w:val="28"/>
          <w:szCs w:val="28"/>
        </w:rPr>
        <w:t xml:space="preserve">утвержденными </w:t>
      </w:r>
      <w:r w:rsidR="00754BC5">
        <w:rPr>
          <w:rFonts w:ascii="TimesNewRomanPSMT" w:eastAsia="Times New Roman" w:hAnsi="TimesNewRomanPSMT" w:cs="Times New Roman"/>
          <w:color w:val="000000"/>
          <w:sz w:val="28"/>
          <w:szCs w:val="28"/>
        </w:rPr>
        <w:t>паспортами муниципальных программ</w:t>
      </w:r>
      <w:r w:rsidR="00092409" w:rsidRPr="00D561E8">
        <w:rPr>
          <w:rFonts w:ascii="TimesNewRomanPSMT" w:eastAsia="Times New Roman" w:hAnsi="TimesNewRomanPSMT" w:cs="Times New Roman"/>
          <w:color w:val="000000"/>
          <w:sz w:val="28"/>
          <w:szCs w:val="28"/>
        </w:rPr>
        <w:t xml:space="preserve"> установлен</w:t>
      </w:r>
      <w:r w:rsidR="00FA3858">
        <w:rPr>
          <w:rFonts w:ascii="TimesNewRomanPSMT" w:eastAsia="Times New Roman" w:hAnsi="TimesNewRomanPSMT" w:cs="Times New Roman"/>
          <w:color w:val="000000"/>
          <w:sz w:val="28"/>
          <w:szCs w:val="28"/>
        </w:rPr>
        <w:t>ы</w:t>
      </w:r>
      <w:r w:rsidR="00092409" w:rsidRPr="00D561E8">
        <w:rPr>
          <w:rFonts w:ascii="TimesNewRomanPSMT" w:eastAsia="Times New Roman" w:hAnsi="TimesNewRomanPSMT" w:cs="Times New Roman"/>
          <w:color w:val="000000"/>
          <w:sz w:val="28"/>
          <w:szCs w:val="28"/>
        </w:rPr>
        <w:t xml:space="preserve"> </w:t>
      </w:r>
      <w:r w:rsidR="00FA3858">
        <w:rPr>
          <w:rFonts w:ascii="TimesNewRomanPSMT" w:eastAsia="Times New Roman" w:hAnsi="TimesNewRomanPSMT" w:cs="Times New Roman"/>
          <w:color w:val="000000"/>
          <w:sz w:val="28"/>
          <w:szCs w:val="28"/>
        </w:rPr>
        <w:t>расхождения</w:t>
      </w:r>
      <w:r w:rsidR="00085EDB">
        <w:rPr>
          <w:rFonts w:ascii="TimesNewRomanPSMT" w:eastAsia="Times New Roman" w:hAnsi="TimesNewRomanPSMT" w:cs="Times New Roman"/>
          <w:color w:val="000000"/>
          <w:sz w:val="28"/>
          <w:szCs w:val="28"/>
        </w:rPr>
        <w:t xml:space="preserve">, т.е. </w:t>
      </w:r>
      <w:r w:rsidR="00085EDB">
        <w:rPr>
          <w:rFonts w:ascii="Times New Roman" w:hAnsi="Times New Roman" w:cs="Times New Roman"/>
          <w:sz w:val="28"/>
          <w:szCs w:val="28"/>
        </w:rPr>
        <w:t>б</w:t>
      </w:r>
      <w:r w:rsidR="00085EDB" w:rsidRPr="003930AF">
        <w:rPr>
          <w:rFonts w:ascii="Times New Roman" w:hAnsi="Times New Roman" w:cs="Times New Roman"/>
          <w:sz w:val="28"/>
          <w:szCs w:val="28"/>
        </w:rPr>
        <w:t>юджетные ассигнования, предусмотренные в паспортах муниципальных программ</w:t>
      </w:r>
      <w:r w:rsidR="00FA3858">
        <w:rPr>
          <w:rFonts w:ascii="TimesNewRomanPSMT" w:eastAsia="Times New Roman" w:hAnsi="TimesNewRomanPSMT" w:cs="Times New Roman"/>
          <w:color w:val="000000"/>
          <w:sz w:val="28"/>
          <w:szCs w:val="28"/>
        </w:rPr>
        <w:t>:</w:t>
      </w:r>
    </w:p>
    <w:p w:rsidR="00FA3858" w:rsidRDefault="00FA3858" w:rsidP="003533EA">
      <w:pPr>
        <w:shd w:val="clear" w:color="auto" w:fill="FFFFFF"/>
        <w:spacing w:after="0" w:line="240" w:lineRule="auto"/>
        <w:jc w:val="both"/>
        <w:rPr>
          <w:rFonts w:ascii="TimesNewRomanPSMT" w:eastAsia="Times New Roman" w:hAnsi="TimesNewRomanPSMT" w:cs="Times New Roman"/>
          <w:color w:val="000000"/>
          <w:sz w:val="28"/>
          <w:szCs w:val="28"/>
        </w:rPr>
      </w:pPr>
      <w:r>
        <w:rPr>
          <w:rFonts w:ascii="TimesNewRomanPSMT" w:eastAsia="Times New Roman" w:hAnsi="TimesNewRomanPSMT" w:cs="Times New Roman"/>
          <w:color w:val="000000"/>
          <w:sz w:val="28"/>
          <w:szCs w:val="28"/>
        </w:rPr>
        <w:t>-в 2023году утверждено паспортом муниципальных программ на сумму 896304,2тыс</w:t>
      </w:r>
      <w:proofErr w:type="gramStart"/>
      <w:r>
        <w:rPr>
          <w:rFonts w:ascii="TimesNewRomanPSMT" w:eastAsia="Times New Roman" w:hAnsi="TimesNewRomanPSMT" w:cs="Times New Roman"/>
          <w:color w:val="000000"/>
          <w:sz w:val="28"/>
          <w:szCs w:val="28"/>
        </w:rPr>
        <w:t>.р</w:t>
      </w:r>
      <w:proofErr w:type="gramEnd"/>
      <w:r>
        <w:rPr>
          <w:rFonts w:ascii="TimesNewRomanPSMT" w:eastAsia="Times New Roman" w:hAnsi="TimesNewRomanPSMT" w:cs="Times New Roman"/>
          <w:color w:val="000000"/>
          <w:sz w:val="28"/>
          <w:szCs w:val="28"/>
        </w:rPr>
        <w:t>ублей, а  проектом решения</w:t>
      </w:r>
      <w:r w:rsidR="00FF6343">
        <w:rPr>
          <w:rFonts w:ascii="TimesNewRomanPSMT" w:eastAsia="Times New Roman" w:hAnsi="TimesNewRomanPSMT" w:cs="Times New Roman"/>
          <w:color w:val="000000"/>
          <w:sz w:val="28"/>
          <w:szCs w:val="28"/>
        </w:rPr>
        <w:t xml:space="preserve">  </w:t>
      </w:r>
      <w:r>
        <w:rPr>
          <w:rFonts w:ascii="TimesNewRomanPSMT" w:eastAsia="Times New Roman" w:hAnsi="TimesNewRomanPSMT" w:cs="Times New Roman"/>
          <w:color w:val="000000"/>
          <w:sz w:val="28"/>
          <w:szCs w:val="28"/>
        </w:rPr>
        <w:t>распределены бюджетные ассигнования в сумме 1071957,1тыс.рублей</w:t>
      </w:r>
      <w:r w:rsidR="00085EDB">
        <w:rPr>
          <w:rFonts w:ascii="TimesNewRomanPSMT" w:eastAsia="Times New Roman" w:hAnsi="TimesNewRomanPSMT" w:cs="Times New Roman"/>
          <w:color w:val="000000"/>
          <w:sz w:val="28"/>
          <w:szCs w:val="28"/>
        </w:rPr>
        <w:t xml:space="preserve">, </w:t>
      </w:r>
      <w:r w:rsidR="00085EDB" w:rsidRPr="003930AF">
        <w:rPr>
          <w:rFonts w:ascii="Times New Roman" w:hAnsi="Times New Roman" w:cs="Times New Roman"/>
          <w:sz w:val="28"/>
          <w:szCs w:val="28"/>
        </w:rPr>
        <w:t>превыш</w:t>
      </w:r>
      <w:r w:rsidR="00085EDB">
        <w:rPr>
          <w:rFonts w:ascii="Times New Roman" w:hAnsi="Times New Roman" w:cs="Times New Roman"/>
          <w:sz w:val="28"/>
          <w:szCs w:val="28"/>
        </w:rPr>
        <w:t>ение</w:t>
      </w:r>
      <w:r w:rsidR="00085EDB" w:rsidRPr="003930AF">
        <w:rPr>
          <w:rFonts w:ascii="Times New Roman" w:hAnsi="Times New Roman" w:cs="Times New Roman"/>
          <w:sz w:val="28"/>
          <w:szCs w:val="28"/>
        </w:rPr>
        <w:t xml:space="preserve"> объем</w:t>
      </w:r>
      <w:r w:rsidR="00085EDB">
        <w:rPr>
          <w:rFonts w:ascii="Times New Roman" w:hAnsi="Times New Roman" w:cs="Times New Roman"/>
          <w:sz w:val="28"/>
          <w:szCs w:val="28"/>
        </w:rPr>
        <w:t>ов</w:t>
      </w:r>
      <w:r w:rsidR="00085EDB" w:rsidRPr="003930AF">
        <w:rPr>
          <w:rFonts w:ascii="Times New Roman" w:hAnsi="Times New Roman" w:cs="Times New Roman"/>
          <w:sz w:val="28"/>
          <w:szCs w:val="28"/>
        </w:rPr>
        <w:t xml:space="preserve"> финансового обеспечения, указанные в проекте решения на реализацию муниципальных программ</w:t>
      </w:r>
      <w:r w:rsidR="00085EDB">
        <w:rPr>
          <w:rFonts w:ascii="Times New Roman" w:hAnsi="Times New Roman" w:cs="Times New Roman"/>
          <w:sz w:val="28"/>
          <w:szCs w:val="28"/>
        </w:rPr>
        <w:t xml:space="preserve"> составляют</w:t>
      </w:r>
      <w:r w:rsidR="00085EDB" w:rsidRPr="003930AF">
        <w:rPr>
          <w:rFonts w:ascii="Times New Roman" w:hAnsi="Times New Roman" w:cs="Times New Roman"/>
          <w:sz w:val="28"/>
          <w:szCs w:val="28"/>
        </w:rPr>
        <w:t xml:space="preserve"> </w:t>
      </w:r>
      <w:r w:rsidR="00085EDB">
        <w:rPr>
          <w:rFonts w:ascii="Times New Roman" w:hAnsi="Times New Roman" w:cs="Times New Roman"/>
          <w:sz w:val="28"/>
          <w:szCs w:val="28"/>
        </w:rPr>
        <w:t>175652,9</w:t>
      </w:r>
      <w:r w:rsidR="00085EDB" w:rsidRPr="003930AF">
        <w:rPr>
          <w:rFonts w:ascii="Times New Roman" w:hAnsi="Times New Roman" w:cs="Times New Roman"/>
          <w:sz w:val="28"/>
          <w:szCs w:val="28"/>
        </w:rPr>
        <w:t xml:space="preserve"> тыс. рублей, или </w:t>
      </w:r>
      <w:r w:rsidR="00085EDB">
        <w:rPr>
          <w:rFonts w:ascii="Times New Roman" w:hAnsi="Times New Roman" w:cs="Times New Roman"/>
          <w:sz w:val="28"/>
          <w:szCs w:val="28"/>
        </w:rPr>
        <w:t>16,4%</w:t>
      </w:r>
      <w:r>
        <w:rPr>
          <w:rFonts w:ascii="TimesNewRomanPSMT" w:eastAsia="Times New Roman" w:hAnsi="TimesNewRomanPSMT" w:cs="Times New Roman"/>
          <w:color w:val="000000"/>
          <w:sz w:val="28"/>
          <w:szCs w:val="28"/>
        </w:rPr>
        <w:t>;</w:t>
      </w:r>
    </w:p>
    <w:p w:rsidR="00085EDB" w:rsidRDefault="00FF6343" w:rsidP="00085EDB">
      <w:pPr>
        <w:shd w:val="clear" w:color="auto" w:fill="FFFFFF"/>
        <w:spacing w:after="0" w:line="240" w:lineRule="auto"/>
        <w:jc w:val="both"/>
        <w:rPr>
          <w:rFonts w:ascii="TimesNewRomanPSMT" w:eastAsia="Times New Roman" w:hAnsi="TimesNewRomanPSMT" w:cs="Times New Roman"/>
          <w:color w:val="000000"/>
          <w:sz w:val="28"/>
          <w:szCs w:val="28"/>
        </w:rPr>
      </w:pPr>
      <w:r>
        <w:rPr>
          <w:rFonts w:ascii="TimesNewRomanPSMT" w:eastAsia="Times New Roman" w:hAnsi="TimesNewRomanPSMT" w:cs="Times New Roman"/>
          <w:color w:val="000000"/>
          <w:sz w:val="28"/>
          <w:szCs w:val="28"/>
        </w:rPr>
        <w:lastRenderedPageBreak/>
        <w:t xml:space="preserve"> </w:t>
      </w:r>
      <w:r w:rsidR="00FA3858">
        <w:rPr>
          <w:rFonts w:ascii="TimesNewRomanPSMT" w:eastAsia="Times New Roman" w:hAnsi="TimesNewRomanPSMT" w:cs="Times New Roman"/>
          <w:color w:val="000000"/>
          <w:sz w:val="28"/>
          <w:szCs w:val="28"/>
        </w:rPr>
        <w:t>-в 2024году утверждено паспортом муниципальных программ на сумму 788976,5тыс</w:t>
      </w:r>
      <w:proofErr w:type="gramStart"/>
      <w:r w:rsidR="00FA3858">
        <w:rPr>
          <w:rFonts w:ascii="TimesNewRomanPSMT" w:eastAsia="Times New Roman" w:hAnsi="TimesNewRomanPSMT" w:cs="Times New Roman"/>
          <w:color w:val="000000"/>
          <w:sz w:val="28"/>
          <w:szCs w:val="28"/>
        </w:rPr>
        <w:t>.р</w:t>
      </w:r>
      <w:proofErr w:type="gramEnd"/>
      <w:r w:rsidR="00FA3858">
        <w:rPr>
          <w:rFonts w:ascii="TimesNewRomanPSMT" w:eastAsia="Times New Roman" w:hAnsi="TimesNewRomanPSMT" w:cs="Times New Roman"/>
          <w:color w:val="000000"/>
          <w:sz w:val="28"/>
          <w:szCs w:val="28"/>
        </w:rPr>
        <w:t>ублей, а  проектом решения  распределены бюджетные ассигнования в сумме 1007120,1тыс.рублей</w:t>
      </w:r>
      <w:r w:rsidR="00085EDB" w:rsidRPr="00085EDB">
        <w:rPr>
          <w:rFonts w:ascii="TimesNewRomanPSMT" w:eastAsia="Times New Roman" w:hAnsi="TimesNewRomanPSMT" w:cs="Times New Roman"/>
          <w:color w:val="000000"/>
          <w:sz w:val="28"/>
          <w:szCs w:val="28"/>
        </w:rPr>
        <w:t xml:space="preserve"> </w:t>
      </w:r>
      <w:r w:rsidR="00085EDB" w:rsidRPr="003930AF">
        <w:rPr>
          <w:rFonts w:ascii="Times New Roman" w:hAnsi="Times New Roman" w:cs="Times New Roman"/>
          <w:sz w:val="28"/>
          <w:szCs w:val="28"/>
        </w:rPr>
        <w:t>превыш</w:t>
      </w:r>
      <w:r w:rsidR="00085EDB">
        <w:rPr>
          <w:rFonts w:ascii="Times New Roman" w:hAnsi="Times New Roman" w:cs="Times New Roman"/>
          <w:sz w:val="28"/>
          <w:szCs w:val="28"/>
        </w:rPr>
        <w:t>ение</w:t>
      </w:r>
      <w:r w:rsidR="00085EDB" w:rsidRPr="003930AF">
        <w:rPr>
          <w:rFonts w:ascii="Times New Roman" w:hAnsi="Times New Roman" w:cs="Times New Roman"/>
          <w:sz w:val="28"/>
          <w:szCs w:val="28"/>
        </w:rPr>
        <w:t xml:space="preserve"> объем</w:t>
      </w:r>
      <w:r w:rsidR="00085EDB">
        <w:rPr>
          <w:rFonts w:ascii="Times New Roman" w:hAnsi="Times New Roman" w:cs="Times New Roman"/>
          <w:sz w:val="28"/>
          <w:szCs w:val="28"/>
        </w:rPr>
        <w:t xml:space="preserve">ов </w:t>
      </w:r>
      <w:r w:rsidR="00085EDB" w:rsidRPr="003930AF">
        <w:rPr>
          <w:rFonts w:ascii="Times New Roman" w:hAnsi="Times New Roman" w:cs="Times New Roman"/>
          <w:sz w:val="28"/>
          <w:szCs w:val="28"/>
        </w:rPr>
        <w:t>финансового обеспечения, указанные в проекте решения на реализацию муниципальных программ</w:t>
      </w:r>
      <w:r w:rsidR="00085EDB">
        <w:rPr>
          <w:rFonts w:ascii="Times New Roman" w:hAnsi="Times New Roman" w:cs="Times New Roman"/>
          <w:sz w:val="28"/>
          <w:szCs w:val="28"/>
        </w:rPr>
        <w:t xml:space="preserve"> составляют</w:t>
      </w:r>
      <w:r w:rsidR="00085EDB" w:rsidRPr="003930AF">
        <w:rPr>
          <w:rFonts w:ascii="Times New Roman" w:hAnsi="Times New Roman" w:cs="Times New Roman"/>
          <w:sz w:val="28"/>
          <w:szCs w:val="28"/>
        </w:rPr>
        <w:t xml:space="preserve"> </w:t>
      </w:r>
      <w:r w:rsidR="00085EDB">
        <w:rPr>
          <w:rFonts w:ascii="Times New Roman" w:hAnsi="Times New Roman" w:cs="Times New Roman"/>
          <w:sz w:val="28"/>
          <w:szCs w:val="28"/>
        </w:rPr>
        <w:t>218143,6</w:t>
      </w:r>
      <w:r w:rsidR="00085EDB" w:rsidRPr="003930AF">
        <w:rPr>
          <w:rFonts w:ascii="Times New Roman" w:hAnsi="Times New Roman" w:cs="Times New Roman"/>
          <w:sz w:val="28"/>
          <w:szCs w:val="28"/>
        </w:rPr>
        <w:t xml:space="preserve"> тыс. рублей, или </w:t>
      </w:r>
      <w:r w:rsidR="00085EDB">
        <w:rPr>
          <w:rFonts w:ascii="Times New Roman" w:hAnsi="Times New Roman" w:cs="Times New Roman"/>
          <w:sz w:val="28"/>
          <w:szCs w:val="28"/>
        </w:rPr>
        <w:t>21,7%</w:t>
      </w:r>
      <w:r w:rsidR="00085EDB">
        <w:rPr>
          <w:rFonts w:ascii="TimesNewRomanPSMT" w:eastAsia="Times New Roman" w:hAnsi="TimesNewRomanPSMT" w:cs="Times New Roman"/>
          <w:color w:val="000000"/>
          <w:sz w:val="28"/>
          <w:szCs w:val="28"/>
        </w:rPr>
        <w:t>;</w:t>
      </w:r>
    </w:p>
    <w:p w:rsidR="00085EDB" w:rsidRDefault="00FA3858" w:rsidP="00085EDB">
      <w:pPr>
        <w:shd w:val="clear" w:color="auto" w:fill="FFFFFF"/>
        <w:spacing w:after="0" w:line="240" w:lineRule="auto"/>
        <w:jc w:val="both"/>
        <w:rPr>
          <w:rFonts w:ascii="TimesNewRomanPSMT" w:eastAsia="Times New Roman" w:hAnsi="TimesNewRomanPSMT" w:cs="Times New Roman"/>
          <w:color w:val="000000"/>
          <w:sz w:val="28"/>
          <w:szCs w:val="28"/>
        </w:rPr>
      </w:pPr>
      <w:r>
        <w:rPr>
          <w:rFonts w:ascii="TimesNewRomanPSMT" w:eastAsia="Times New Roman" w:hAnsi="TimesNewRomanPSMT" w:cs="Times New Roman"/>
          <w:color w:val="000000"/>
          <w:sz w:val="28"/>
          <w:szCs w:val="28"/>
        </w:rPr>
        <w:t xml:space="preserve">-в 2025году утверждено паспортом муниципальных программ на сумму </w:t>
      </w:r>
      <w:r w:rsidR="00085EDB">
        <w:rPr>
          <w:rFonts w:ascii="TimesNewRomanPSMT" w:eastAsia="Times New Roman" w:hAnsi="TimesNewRomanPSMT" w:cs="Times New Roman"/>
          <w:color w:val="000000"/>
          <w:sz w:val="28"/>
          <w:szCs w:val="28"/>
        </w:rPr>
        <w:t>92010,07</w:t>
      </w:r>
      <w:r>
        <w:rPr>
          <w:rFonts w:ascii="TimesNewRomanPSMT" w:eastAsia="Times New Roman" w:hAnsi="TimesNewRomanPSMT" w:cs="Times New Roman"/>
          <w:color w:val="000000"/>
          <w:sz w:val="28"/>
          <w:szCs w:val="28"/>
        </w:rPr>
        <w:t>тыс</w:t>
      </w:r>
      <w:proofErr w:type="gramStart"/>
      <w:r>
        <w:rPr>
          <w:rFonts w:ascii="TimesNewRomanPSMT" w:eastAsia="Times New Roman" w:hAnsi="TimesNewRomanPSMT" w:cs="Times New Roman"/>
          <w:color w:val="000000"/>
          <w:sz w:val="28"/>
          <w:szCs w:val="28"/>
        </w:rPr>
        <w:t>.р</w:t>
      </w:r>
      <w:proofErr w:type="gramEnd"/>
      <w:r>
        <w:rPr>
          <w:rFonts w:ascii="TimesNewRomanPSMT" w:eastAsia="Times New Roman" w:hAnsi="TimesNewRomanPSMT" w:cs="Times New Roman"/>
          <w:color w:val="000000"/>
          <w:sz w:val="28"/>
          <w:szCs w:val="28"/>
        </w:rPr>
        <w:t xml:space="preserve">ублей, а  проектом решения  распределены бюджетные ассигнования в сумме </w:t>
      </w:r>
      <w:r w:rsidR="00085EDB">
        <w:rPr>
          <w:rFonts w:ascii="TimesNewRomanPSMT" w:eastAsia="Times New Roman" w:hAnsi="TimesNewRomanPSMT" w:cs="Times New Roman"/>
          <w:color w:val="000000"/>
          <w:sz w:val="28"/>
          <w:szCs w:val="28"/>
        </w:rPr>
        <w:t>773433,95</w:t>
      </w:r>
      <w:r>
        <w:rPr>
          <w:rFonts w:ascii="TimesNewRomanPSMT" w:eastAsia="Times New Roman" w:hAnsi="TimesNewRomanPSMT" w:cs="Times New Roman"/>
          <w:color w:val="000000"/>
          <w:sz w:val="28"/>
          <w:szCs w:val="28"/>
        </w:rPr>
        <w:t>тыс.рублей</w:t>
      </w:r>
      <w:r w:rsidR="00085EDB" w:rsidRPr="00085EDB">
        <w:rPr>
          <w:rFonts w:ascii="Times New Roman" w:hAnsi="Times New Roman" w:cs="Times New Roman"/>
          <w:sz w:val="28"/>
          <w:szCs w:val="28"/>
        </w:rPr>
        <w:t xml:space="preserve"> </w:t>
      </w:r>
      <w:r w:rsidR="00085EDB" w:rsidRPr="003930AF">
        <w:rPr>
          <w:rFonts w:ascii="Times New Roman" w:hAnsi="Times New Roman" w:cs="Times New Roman"/>
          <w:sz w:val="28"/>
          <w:szCs w:val="28"/>
        </w:rPr>
        <w:t>превыш</w:t>
      </w:r>
      <w:r w:rsidR="00085EDB">
        <w:rPr>
          <w:rFonts w:ascii="Times New Roman" w:hAnsi="Times New Roman" w:cs="Times New Roman"/>
          <w:sz w:val="28"/>
          <w:szCs w:val="28"/>
        </w:rPr>
        <w:t>ение</w:t>
      </w:r>
      <w:r w:rsidR="00085EDB" w:rsidRPr="003930AF">
        <w:rPr>
          <w:rFonts w:ascii="Times New Roman" w:hAnsi="Times New Roman" w:cs="Times New Roman"/>
          <w:sz w:val="28"/>
          <w:szCs w:val="28"/>
        </w:rPr>
        <w:t xml:space="preserve"> объем</w:t>
      </w:r>
      <w:r w:rsidR="00085EDB">
        <w:rPr>
          <w:rFonts w:ascii="Times New Roman" w:hAnsi="Times New Roman" w:cs="Times New Roman"/>
          <w:sz w:val="28"/>
          <w:szCs w:val="28"/>
        </w:rPr>
        <w:t xml:space="preserve">ов </w:t>
      </w:r>
      <w:r w:rsidR="00085EDB" w:rsidRPr="003930AF">
        <w:rPr>
          <w:rFonts w:ascii="Times New Roman" w:hAnsi="Times New Roman" w:cs="Times New Roman"/>
          <w:sz w:val="28"/>
          <w:szCs w:val="28"/>
        </w:rPr>
        <w:t>финансового обеспечения, указанные в проекте решения на реализацию муниципальных программ</w:t>
      </w:r>
      <w:r w:rsidR="00085EDB">
        <w:rPr>
          <w:rFonts w:ascii="Times New Roman" w:hAnsi="Times New Roman" w:cs="Times New Roman"/>
          <w:sz w:val="28"/>
          <w:szCs w:val="28"/>
        </w:rPr>
        <w:t xml:space="preserve"> составляют</w:t>
      </w:r>
      <w:r w:rsidR="00085EDB" w:rsidRPr="003930AF">
        <w:rPr>
          <w:rFonts w:ascii="Times New Roman" w:hAnsi="Times New Roman" w:cs="Times New Roman"/>
          <w:sz w:val="28"/>
          <w:szCs w:val="28"/>
        </w:rPr>
        <w:t xml:space="preserve"> </w:t>
      </w:r>
      <w:r w:rsidR="00085EDB">
        <w:rPr>
          <w:rFonts w:ascii="Times New Roman" w:hAnsi="Times New Roman" w:cs="Times New Roman"/>
          <w:sz w:val="28"/>
          <w:szCs w:val="28"/>
        </w:rPr>
        <w:t>681423,8</w:t>
      </w:r>
      <w:r w:rsidR="00085EDB" w:rsidRPr="003930AF">
        <w:rPr>
          <w:rFonts w:ascii="Times New Roman" w:hAnsi="Times New Roman" w:cs="Times New Roman"/>
          <w:sz w:val="28"/>
          <w:szCs w:val="28"/>
        </w:rPr>
        <w:t xml:space="preserve"> тыс. рублей, или </w:t>
      </w:r>
      <w:r w:rsidR="00085EDB">
        <w:rPr>
          <w:rFonts w:ascii="Times New Roman" w:hAnsi="Times New Roman" w:cs="Times New Roman"/>
          <w:sz w:val="28"/>
          <w:szCs w:val="28"/>
        </w:rPr>
        <w:t>88,1%</w:t>
      </w:r>
      <w:r w:rsidR="00085EDB">
        <w:rPr>
          <w:rFonts w:ascii="TimesNewRomanPSMT" w:eastAsia="Times New Roman" w:hAnsi="TimesNewRomanPSMT" w:cs="Times New Roman"/>
          <w:color w:val="000000"/>
          <w:sz w:val="28"/>
          <w:szCs w:val="28"/>
        </w:rPr>
        <w:t>;</w:t>
      </w:r>
    </w:p>
    <w:p w:rsidR="00F863FC" w:rsidRPr="008E6804" w:rsidRDefault="00085EDB" w:rsidP="003533EA">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01016" w:rsidRPr="008E6804">
        <w:rPr>
          <w:rFonts w:ascii="Times New Roman" w:hAnsi="Times New Roman" w:cs="Times New Roman"/>
          <w:b/>
          <w:sz w:val="28"/>
          <w:szCs w:val="28"/>
        </w:rPr>
        <w:t xml:space="preserve">В соответствии со статьей 179 БК РФ </w:t>
      </w:r>
      <w:r w:rsidR="003930AF">
        <w:rPr>
          <w:rFonts w:ascii="Times New Roman" w:hAnsi="Times New Roman" w:cs="Times New Roman"/>
          <w:b/>
          <w:sz w:val="28"/>
          <w:szCs w:val="28"/>
        </w:rPr>
        <w:t>муниципальные</w:t>
      </w:r>
      <w:r w:rsidR="00701016" w:rsidRPr="008E6804">
        <w:rPr>
          <w:rFonts w:ascii="Times New Roman" w:hAnsi="Times New Roman" w:cs="Times New Roman"/>
          <w:b/>
          <w:sz w:val="28"/>
          <w:szCs w:val="28"/>
        </w:rPr>
        <w:t xml:space="preserve"> программы подлежат приведению в соответствие с </w:t>
      </w:r>
      <w:r w:rsidR="003930AF">
        <w:rPr>
          <w:rFonts w:ascii="Times New Roman" w:hAnsi="Times New Roman" w:cs="Times New Roman"/>
          <w:b/>
          <w:sz w:val="28"/>
          <w:szCs w:val="28"/>
        </w:rPr>
        <w:t>решением</w:t>
      </w:r>
      <w:r w:rsidR="00701016" w:rsidRPr="008E6804">
        <w:rPr>
          <w:rFonts w:ascii="Times New Roman" w:hAnsi="Times New Roman" w:cs="Times New Roman"/>
          <w:b/>
          <w:sz w:val="28"/>
          <w:szCs w:val="28"/>
        </w:rPr>
        <w:t xml:space="preserve"> о бюджете не позднее трех месяцев со дня вступления его в силу.</w:t>
      </w:r>
    </w:p>
    <w:p w:rsidR="00EE47E3" w:rsidRDefault="00217187" w:rsidP="003533E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7187">
        <w:rPr>
          <w:rFonts w:ascii="Times New Roman" w:hAnsi="Times New Roman" w:cs="Times New Roman"/>
          <w:sz w:val="28"/>
          <w:szCs w:val="28"/>
        </w:rPr>
        <w:t>Распределение бюджетных ассигнований на реализацию непрограммную деятельность на 202</w:t>
      </w:r>
      <w:r w:rsidR="00085EDB">
        <w:rPr>
          <w:rFonts w:ascii="Times New Roman" w:hAnsi="Times New Roman" w:cs="Times New Roman"/>
          <w:sz w:val="28"/>
          <w:szCs w:val="28"/>
        </w:rPr>
        <w:t>3</w:t>
      </w:r>
      <w:r w:rsidRPr="00217187">
        <w:rPr>
          <w:rFonts w:ascii="Times New Roman" w:hAnsi="Times New Roman" w:cs="Times New Roman"/>
          <w:sz w:val="28"/>
          <w:szCs w:val="28"/>
        </w:rPr>
        <w:t xml:space="preserve"> год</w:t>
      </w:r>
      <w:r>
        <w:rPr>
          <w:rFonts w:ascii="Times New Roman" w:hAnsi="Times New Roman" w:cs="Times New Roman"/>
          <w:sz w:val="28"/>
          <w:szCs w:val="28"/>
        </w:rPr>
        <w:t xml:space="preserve"> составляет в сумме </w:t>
      </w:r>
      <w:r w:rsidR="00085EDB">
        <w:rPr>
          <w:rFonts w:ascii="Times New Roman" w:hAnsi="Times New Roman" w:cs="Times New Roman"/>
          <w:sz w:val="28"/>
          <w:szCs w:val="28"/>
        </w:rPr>
        <w:t>149521,84</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r w:rsidR="004E7E67" w:rsidRPr="004E7E67">
        <w:rPr>
          <w:rFonts w:ascii="Times New Roman" w:hAnsi="Times New Roman" w:cs="Times New Roman"/>
          <w:sz w:val="28"/>
          <w:szCs w:val="28"/>
        </w:rPr>
        <w:t xml:space="preserve"> </w:t>
      </w:r>
      <w:r w:rsidR="004E7E67" w:rsidRPr="008E28EB">
        <w:rPr>
          <w:rFonts w:ascii="Times New Roman" w:hAnsi="Times New Roman" w:cs="Times New Roman"/>
          <w:sz w:val="28"/>
          <w:szCs w:val="28"/>
        </w:rPr>
        <w:t xml:space="preserve">или </w:t>
      </w:r>
      <w:r w:rsidR="004E7E67">
        <w:rPr>
          <w:rFonts w:ascii="Times New Roman" w:hAnsi="Times New Roman" w:cs="Times New Roman"/>
          <w:sz w:val="28"/>
          <w:szCs w:val="28"/>
        </w:rPr>
        <w:t>10,3</w:t>
      </w:r>
      <w:r w:rsidR="004E7E67" w:rsidRPr="008E28EB">
        <w:rPr>
          <w:rFonts w:ascii="Times New Roman" w:hAnsi="Times New Roman" w:cs="Times New Roman"/>
          <w:sz w:val="28"/>
          <w:szCs w:val="28"/>
        </w:rPr>
        <w:t>процента от общего объема расходов,</w:t>
      </w:r>
      <w:r>
        <w:rPr>
          <w:rFonts w:ascii="Times New Roman" w:hAnsi="Times New Roman" w:cs="Times New Roman"/>
          <w:sz w:val="28"/>
          <w:szCs w:val="28"/>
        </w:rPr>
        <w:t xml:space="preserve"> в 202</w:t>
      </w:r>
      <w:r w:rsidR="00085EDB">
        <w:rPr>
          <w:rFonts w:ascii="Times New Roman" w:hAnsi="Times New Roman" w:cs="Times New Roman"/>
          <w:sz w:val="28"/>
          <w:szCs w:val="28"/>
        </w:rPr>
        <w:t>4</w:t>
      </w:r>
      <w:r>
        <w:rPr>
          <w:rFonts w:ascii="Times New Roman" w:hAnsi="Times New Roman" w:cs="Times New Roman"/>
          <w:sz w:val="28"/>
          <w:szCs w:val="28"/>
        </w:rPr>
        <w:t xml:space="preserve">году </w:t>
      </w:r>
      <w:r w:rsidR="00085EDB">
        <w:rPr>
          <w:rFonts w:ascii="Times New Roman" w:hAnsi="Times New Roman" w:cs="Times New Roman"/>
          <w:sz w:val="28"/>
          <w:szCs w:val="28"/>
        </w:rPr>
        <w:t>109328,27</w:t>
      </w:r>
      <w:r>
        <w:rPr>
          <w:rFonts w:ascii="Times New Roman" w:hAnsi="Times New Roman" w:cs="Times New Roman"/>
          <w:sz w:val="28"/>
          <w:szCs w:val="28"/>
        </w:rPr>
        <w:t xml:space="preserve">тыс.рублей </w:t>
      </w:r>
      <w:r w:rsidR="004E7E67" w:rsidRPr="008E28EB">
        <w:rPr>
          <w:rFonts w:ascii="Times New Roman" w:hAnsi="Times New Roman" w:cs="Times New Roman"/>
          <w:sz w:val="28"/>
          <w:szCs w:val="28"/>
        </w:rPr>
        <w:t xml:space="preserve">или </w:t>
      </w:r>
      <w:r w:rsidR="004E7E67">
        <w:rPr>
          <w:rFonts w:ascii="Times New Roman" w:hAnsi="Times New Roman" w:cs="Times New Roman"/>
          <w:sz w:val="28"/>
          <w:szCs w:val="28"/>
        </w:rPr>
        <w:t>8,1</w:t>
      </w:r>
      <w:r w:rsidR="004E7E67" w:rsidRPr="008E28EB">
        <w:rPr>
          <w:rFonts w:ascii="Times New Roman" w:hAnsi="Times New Roman" w:cs="Times New Roman"/>
          <w:sz w:val="28"/>
          <w:szCs w:val="28"/>
        </w:rPr>
        <w:t xml:space="preserve">процента от общего объема расходов </w:t>
      </w:r>
      <w:r>
        <w:rPr>
          <w:rFonts w:ascii="Times New Roman" w:hAnsi="Times New Roman" w:cs="Times New Roman"/>
          <w:sz w:val="28"/>
          <w:szCs w:val="28"/>
        </w:rPr>
        <w:t>и в 202</w:t>
      </w:r>
      <w:r w:rsidR="00085EDB">
        <w:rPr>
          <w:rFonts w:ascii="Times New Roman" w:hAnsi="Times New Roman" w:cs="Times New Roman"/>
          <w:sz w:val="28"/>
          <w:szCs w:val="28"/>
        </w:rPr>
        <w:t>5</w:t>
      </w:r>
      <w:r>
        <w:rPr>
          <w:rFonts w:ascii="Times New Roman" w:hAnsi="Times New Roman" w:cs="Times New Roman"/>
          <w:sz w:val="28"/>
          <w:szCs w:val="28"/>
        </w:rPr>
        <w:t xml:space="preserve">году </w:t>
      </w:r>
      <w:r w:rsidR="00085EDB">
        <w:rPr>
          <w:rFonts w:ascii="Times New Roman" w:hAnsi="Times New Roman" w:cs="Times New Roman"/>
          <w:sz w:val="28"/>
          <w:szCs w:val="28"/>
        </w:rPr>
        <w:t>108866,53</w:t>
      </w:r>
      <w:r>
        <w:rPr>
          <w:rFonts w:ascii="Times New Roman" w:hAnsi="Times New Roman" w:cs="Times New Roman"/>
          <w:sz w:val="28"/>
          <w:szCs w:val="28"/>
        </w:rPr>
        <w:t>тыс.рублей</w:t>
      </w:r>
      <w:r w:rsidR="004E7E67" w:rsidRPr="004E7E67">
        <w:rPr>
          <w:rFonts w:ascii="Times New Roman" w:hAnsi="Times New Roman" w:cs="Times New Roman"/>
          <w:sz w:val="28"/>
          <w:szCs w:val="28"/>
        </w:rPr>
        <w:t xml:space="preserve"> </w:t>
      </w:r>
      <w:r w:rsidR="004E7E67" w:rsidRPr="008E28EB">
        <w:rPr>
          <w:rFonts w:ascii="Times New Roman" w:hAnsi="Times New Roman" w:cs="Times New Roman"/>
          <w:sz w:val="28"/>
          <w:szCs w:val="28"/>
        </w:rPr>
        <w:t xml:space="preserve">или </w:t>
      </w:r>
      <w:r w:rsidR="004E7E67">
        <w:rPr>
          <w:rFonts w:ascii="Times New Roman" w:hAnsi="Times New Roman" w:cs="Times New Roman"/>
          <w:sz w:val="28"/>
          <w:szCs w:val="28"/>
        </w:rPr>
        <w:t>9,75</w:t>
      </w:r>
      <w:r w:rsidR="004E7E67" w:rsidRPr="008E28EB">
        <w:rPr>
          <w:rFonts w:ascii="Times New Roman" w:hAnsi="Times New Roman" w:cs="Times New Roman"/>
          <w:sz w:val="28"/>
          <w:szCs w:val="28"/>
        </w:rPr>
        <w:t>процента от общего объема расходов местного бюджета</w:t>
      </w:r>
      <w:r>
        <w:rPr>
          <w:rFonts w:ascii="Times New Roman" w:hAnsi="Times New Roman" w:cs="Times New Roman"/>
          <w:sz w:val="28"/>
          <w:szCs w:val="28"/>
        </w:rPr>
        <w:t>.</w:t>
      </w:r>
    </w:p>
    <w:p w:rsidR="005504C6" w:rsidRDefault="005504C6" w:rsidP="003533EA">
      <w:pPr>
        <w:shd w:val="clear" w:color="auto" w:fill="FFFFFF"/>
        <w:spacing w:after="0" w:line="240" w:lineRule="auto"/>
        <w:jc w:val="both"/>
        <w:rPr>
          <w:rFonts w:ascii="Times New Roman" w:eastAsia="Times New Roman" w:hAnsi="Times New Roman" w:cs="Times New Roman"/>
          <w:sz w:val="28"/>
          <w:szCs w:val="28"/>
        </w:rPr>
      </w:pPr>
      <w:r w:rsidRPr="00D561E8">
        <w:rPr>
          <w:rFonts w:ascii="TimesNewRomanPSMT" w:eastAsia="Times New Roman" w:hAnsi="TimesNewRomanPSMT" w:cs="Times New Roman"/>
          <w:color w:val="000000"/>
          <w:sz w:val="28"/>
          <w:szCs w:val="28"/>
        </w:rPr>
        <w:t>По результатам анализа распределения бюджетных ассигнований по</w:t>
      </w:r>
      <w:r w:rsidRPr="00D561E8">
        <w:rPr>
          <w:rFonts w:ascii="TimesNewRomanPSMT" w:eastAsia="Times New Roman" w:hAnsi="TimesNewRomanPSMT" w:cs="Times New Roman"/>
          <w:color w:val="000000"/>
          <w:sz w:val="28"/>
          <w:szCs w:val="28"/>
        </w:rPr>
        <w:br/>
        <w:t>муниципальным программам</w:t>
      </w:r>
      <w:r>
        <w:rPr>
          <w:rFonts w:ascii="TimesNewRomanPSMT" w:eastAsia="Times New Roman" w:hAnsi="TimesNewRomanPSMT" w:cs="Times New Roman"/>
          <w:color w:val="000000"/>
          <w:sz w:val="28"/>
          <w:szCs w:val="28"/>
        </w:rPr>
        <w:t xml:space="preserve"> в разрезе ГРБС </w:t>
      </w:r>
      <w:r>
        <w:rPr>
          <w:rFonts w:ascii="Times New Roman" w:eastAsia="Times New Roman" w:hAnsi="Times New Roman" w:cs="Times New Roman"/>
          <w:sz w:val="28"/>
          <w:szCs w:val="28"/>
        </w:rPr>
        <w:t>(</w:t>
      </w:r>
      <w:r w:rsidRPr="005C099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6</w:t>
      </w:r>
      <w:r w:rsidRPr="005C0998">
        <w:rPr>
          <w:rFonts w:ascii="Times New Roman" w:eastAsia="Times New Roman" w:hAnsi="Times New Roman" w:cs="Times New Roman"/>
          <w:sz w:val="28"/>
          <w:szCs w:val="28"/>
        </w:rPr>
        <w:t xml:space="preserve"> к экспертному заключению</w:t>
      </w:r>
      <w:r>
        <w:rPr>
          <w:rFonts w:ascii="Times New Roman" w:eastAsia="Times New Roman" w:hAnsi="Times New Roman" w:cs="Times New Roman"/>
          <w:sz w:val="28"/>
          <w:szCs w:val="28"/>
        </w:rPr>
        <w:t>) предусмотрено:</w:t>
      </w:r>
    </w:p>
    <w:p w:rsidR="001A42C2" w:rsidRDefault="005504C6" w:rsidP="003533E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Pr="001A42C2">
        <w:rPr>
          <w:rFonts w:ascii="Times New Roman" w:eastAsia="Times New Roman" w:hAnsi="Times New Roman" w:cs="Times New Roman"/>
          <w:b/>
          <w:sz w:val="28"/>
          <w:szCs w:val="28"/>
        </w:rPr>
        <w:t>Администрации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в 2023году на муниципальные программы в сумме 334803,48тыс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на 2024год запланировано на 24,8% больше чем в 2023году или на  110344,4тыс.рублей и в 2025году на </w:t>
      </w:r>
      <w:r w:rsidR="00495A40">
        <w:rPr>
          <w:rFonts w:ascii="Times New Roman" w:eastAsia="Times New Roman" w:hAnsi="Times New Roman" w:cs="Times New Roman"/>
          <w:sz w:val="28"/>
          <w:szCs w:val="28"/>
        </w:rPr>
        <w:t>41,2% меньше, чем в 2024году или в сумме 183272,64тыс.рублей.</w:t>
      </w:r>
      <w:r>
        <w:rPr>
          <w:rFonts w:ascii="Times New Roman" w:eastAsia="Times New Roman" w:hAnsi="Times New Roman" w:cs="Times New Roman"/>
          <w:sz w:val="28"/>
          <w:szCs w:val="28"/>
        </w:rPr>
        <w:t xml:space="preserve"> </w:t>
      </w:r>
    </w:p>
    <w:p w:rsidR="005504C6" w:rsidRDefault="001A42C2" w:rsidP="003533E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04C6">
        <w:rPr>
          <w:rFonts w:ascii="Times New Roman" w:eastAsia="Times New Roman" w:hAnsi="Times New Roman" w:cs="Times New Roman"/>
          <w:sz w:val="28"/>
          <w:szCs w:val="28"/>
        </w:rPr>
        <w:t>На непрограммную деятельность</w:t>
      </w:r>
      <w:r w:rsidR="00495A40">
        <w:rPr>
          <w:rFonts w:ascii="Times New Roman" w:eastAsia="Times New Roman" w:hAnsi="Times New Roman" w:cs="Times New Roman"/>
          <w:sz w:val="28"/>
          <w:szCs w:val="28"/>
        </w:rPr>
        <w:t xml:space="preserve"> запланировано в 2023году 64300,1тыс</w:t>
      </w:r>
      <w:proofErr w:type="gramStart"/>
      <w:r w:rsidR="00495A40">
        <w:rPr>
          <w:rFonts w:ascii="Times New Roman" w:eastAsia="Times New Roman" w:hAnsi="Times New Roman" w:cs="Times New Roman"/>
          <w:sz w:val="28"/>
          <w:szCs w:val="28"/>
        </w:rPr>
        <w:t>.р</w:t>
      </w:r>
      <w:proofErr w:type="gramEnd"/>
      <w:r w:rsidR="00495A40">
        <w:rPr>
          <w:rFonts w:ascii="Times New Roman" w:eastAsia="Times New Roman" w:hAnsi="Times New Roman" w:cs="Times New Roman"/>
          <w:sz w:val="28"/>
          <w:szCs w:val="28"/>
        </w:rPr>
        <w:t>ублей, в 2024году на 4,4%меньше,чем в 2023году или на 2824,1тыс.рублей и в 2025году  на 0,8% или на 461,74тыс.рублей;</w:t>
      </w:r>
    </w:p>
    <w:p w:rsidR="001A42C2" w:rsidRDefault="00495A40" w:rsidP="003533E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Pr="001A42C2">
        <w:rPr>
          <w:rFonts w:ascii="Times New Roman" w:eastAsia="Times New Roman" w:hAnsi="Times New Roman" w:cs="Times New Roman"/>
          <w:b/>
          <w:sz w:val="28"/>
          <w:szCs w:val="28"/>
        </w:rPr>
        <w:t>Финансовому управлению</w:t>
      </w:r>
      <w:r>
        <w:rPr>
          <w:rFonts w:ascii="Times New Roman" w:eastAsia="Times New Roman" w:hAnsi="Times New Roman" w:cs="Times New Roman"/>
          <w:sz w:val="28"/>
          <w:szCs w:val="28"/>
        </w:rPr>
        <w:t xml:space="preserve"> в 2023году на муниципальные программы запланировано в сумме 80245,9тыс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в 2024году на 4,6%меньше, чем в 2023году или на сумму </w:t>
      </w:r>
      <w:r w:rsidR="00B040FE">
        <w:rPr>
          <w:rFonts w:ascii="Times New Roman" w:eastAsia="Times New Roman" w:hAnsi="Times New Roman" w:cs="Times New Roman"/>
          <w:sz w:val="28"/>
          <w:szCs w:val="28"/>
        </w:rPr>
        <w:t xml:space="preserve">3706,1тыс.рублей и в 2025году запланировано в той же сумме, что и на 2024год. </w:t>
      </w:r>
    </w:p>
    <w:p w:rsidR="00EF77C9" w:rsidRDefault="001A42C2" w:rsidP="00EF77C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0FE">
        <w:rPr>
          <w:rFonts w:ascii="Times New Roman" w:eastAsia="Times New Roman" w:hAnsi="Times New Roman" w:cs="Times New Roman"/>
          <w:sz w:val="28"/>
          <w:szCs w:val="28"/>
        </w:rPr>
        <w:t>На непрограммную деятельность</w:t>
      </w:r>
      <w:r>
        <w:rPr>
          <w:rFonts w:ascii="Times New Roman" w:eastAsia="Times New Roman" w:hAnsi="Times New Roman" w:cs="Times New Roman"/>
          <w:sz w:val="28"/>
          <w:szCs w:val="28"/>
        </w:rPr>
        <w:t xml:space="preserve"> запланировано в 2023году 66552,6тыс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в 2024году на 56,2% меньше чем в 2023году или на сумму </w:t>
      </w:r>
      <w:r w:rsidR="00EF77C9">
        <w:rPr>
          <w:rFonts w:ascii="Times New Roman" w:eastAsia="Times New Roman" w:hAnsi="Times New Roman" w:cs="Times New Roman"/>
          <w:sz w:val="28"/>
          <w:szCs w:val="28"/>
        </w:rPr>
        <w:t xml:space="preserve">37369,4тыс.рублей и в 2025году запланировано в той же сумме, что и на 2024год; </w:t>
      </w:r>
    </w:p>
    <w:p w:rsidR="00EF77C9" w:rsidRDefault="00EF77C9" w:rsidP="00EF77C9">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 </w:t>
      </w:r>
      <w:r w:rsidRPr="00F909A3">
        <w:rPr>
          <w:rFonts w:ascii="Times New Roman" w:hAnsi="Times New Roman" w:cs="Times New Roman"/>
          <w:b/>
          <w:sz w:val="28"/>
          <w:szCs w:val="28"/>
        </w:rPr>
        <w:t>Управлению по имуществу</w:t>
      </w:r>
      <w:r>
        <w:rPr>
          <w:rFonts w:ascii="Times New Roman" w:hAnsi="Times New Roman" w:cs="Times New Roman"/>
          <w:sz w:val="28"/>
          <w:szCs w:val="28"/>
        </w:rPr>
        <w:t xml:space="preserve"> </w:t>
      </w:r>
      <w:r>
        <w:rPr>
          <w:rFonts w:ascii="Times New Roman" w:eastAsia="Times New Roman" w:hAnsi="Times New Roman" w:cs="Times New Roman"/>
          <w:sz w:val="28"/>
          <w:szCs w:val="28"/>
        </w:rPr>
        <w:t>на 2023-2025годы на муниципальные программы запланировано в сумме 3302,0тыс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495A40" w:rsidRDefault="00EF77C9" w:rsidP="003533E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непрограммную деятельность запланировано в 2023-2025годы 5646,32тыс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EF77C9" w:rsidRDefault="00EF77C9" w:rsidP="00EF77C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b/>
          <w:sz w:val="28"/>
          <w:szCs w:val="28"/>
        </w:rPr>
        <w:t>Управлению образования</w:t>
      </w:r>
      <w:r>
        <w:rPr>
          <w:rFonts w:ascii="Times New Roman" w:eastAsia="Times New Roman" w:hAnsi="Times New Roman" w:cs="Times New Roman"/>
          <w:sz w:val="28"/>
          <w:szCs w:val="28"/>
        </w:rPr>
        <w:t xml:space="preserve"> в 2023году на муниципальные программы в сумме 642520,86тыс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на 2024год запланировано на 26,78% меньше </w:t>
      </w:r>
      <w:r>
        <w:rPr>
          <w:rFonts w:ascii="Times New Roman" w:eastAsia="Times New Roman" w:hAnsi="Times New Roman" w:cs="Times New Roman"/>
          <w:sz w:val="28"/>
          <w:szCs w:val="28"/>
        </w:rPr>
        <w:lastRenderedPageBreak/>
        <w:t xml:space="preserve">чем в 2023году или на  171474,49тыс.рублей и в 2025году на 10,7% меньше, чем в 2024году или в сумме 50413,5тыс.рублей. </w:t>
      </w:r>
    </w:p>
    <w:p w:rsidR="00F909A3" w:rsidRDefault="00F909A3" w:rsidP="00F909A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Pr>
          <w:rFonts w:ascii="Times New Roman" w:eastAsia="Times New Roman" w:hAnsi="Times New Roman" w:cs="Times New Roman"/>
          <w:b/>
          <w:sz w:val="28"/>
          <w:szCs w:val="28"/>
        </w:rPr>
        <w:t>Управлению социальной защиты населения</w:t>
      </w:r>
      <w:r>
        <w:rPr>
          <w:rFonts w:ascii="Times New Roman" w:eastAsia="Times New Roman" w:hAnsi="Times New Roman" w:cs="Times New Roman"/>
          <w:sz w:val="28"/>
          <w:szCs w:val="28"/>
        </w:rPr>
        <w:t xml:space="preserve"> на 2023-2025годы на муниципальные программы запланировано в сумме 11084,8тыс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F909A3" w:rsidRDefault="00F909A3" w:rsidP="00F909A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непрограммную деятельность запланировано в 2023-2025годы 3616,7тыс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F909A3" w:rsidRDefault="00EF77C9" w:rsidP="00F909A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09A3">
        <w:rPr>
          <w:rFonts w:ascii="Times New Roman" w:eastAsia="Times New Roman" w:hAnsi="Times New Roman" w:cs="Times New Roman"/>
          <w:sz w:val="28"/>
          <w:szCs w:val="28"/>
        </w:rPr>
        <w:t xml:space="preserve">-по </w:t>
      </w:r>
      <w:r w:rsidR="00F909A3">
        <w:rPr>
          <w:rFonts w:ascii="Times New Roman" w:eastAsia="Times New Roman" w:hAnsi="Times New Roman" w:cs="Times New Roman"/>
          <w:b/>
          <w:sz w:val="28"/>
          <w:szCs w:val="28"/>
        </w:rPr>
        <w:t>Контрольно-счетной палате</w:t>
      </w:r>
      <w:r w:rsidR="00F909A3">
        <w:rPr>
          <w:rFonts w:ascii="Times New Roman" w:eastAsia="Times New Roman" w:hAnsi="Times New Roman" w:cs="Times New Roman"/>
          <w:sz w:val="28"/>
          <w:szCs w:val="28"/>
        </w:rPr>
        <w:t xml:space="preserve"> запланировано  на непрограммную деятельность запланировано в 2023-2025годы по 3962,03тыс</w:t>
      </w:r>
      <w:proofErr w:type="gramStart"/>
      <w:r w:rsidR="00F909A3">
        <w:rPr>
          <w:rFonts w:ascii="Times New Roman" w:eastAsia="Times New Roman" w:hAnsi="Times New Roman" w:cs="Times New Roman"/>
          <w:sz w:val="28"/>
          <w:szCs w:val="28"/>
        </w:rPr>
        <w:t>.р</w:t>
      </w:r>
      <w:proofErr w:type="gramEnd"/>
      <w:r w:rsidR="00F909A3">
        <w:rPr>
          <w:rFonts w:ascii="Times New Roman" w:eastAsia="Times New Roman" w:hAnsi="Times New Roman" w:cs="Times New Roman"/>
          <w:sz w:val="28"/>
          <w:szCs w:val="28"/>
        </w:rPr>
        <w:t>ублей;</w:t>
      </w:r>
    </w:p>
    <w:p w:rsidR="00F909A3" w:rsidRDefault="00F909A3" w:rsidP="00F909A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w:t>
      </w:r>
      <w:r>
        <w:rPr>
          <w:rFonts w:ascii="Times New Roman" w:eastAsia="Times New Roman" w:hAnsi="Times New Roman" w:cs="Times New Roman"/>
          <w:b/>
          <w:sz w:val="28"/>
          <w:szCs w:val="28"/>
        </w:rPr>
        <w:t>Собранию депутатов</w:t>
      </w:r>
      <w:r>
        <w:rPr>
          <w:rFonts w:ascii="Times New Roman" w:eastAsia="Times New Roman" w:hAnsi="Times New Roman" w:cs="Times New Roman"/>
          <w:sz w:val="28"/>
          <w:szCs w:val="28"/>
        </w:rPr>
        <w:t xml:space="preserve"> запланировано  на непрограммную деятельность запланировано в 2023-2025годы 5по 5444,1тыс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F52D47" w:rsidRDefault="00F52D47" w:rsidP="00FA60EF">
      <w:pPr>
        <w:spacing w:after="0" w:line="240" w:lineRule="auto"/>
        <w:ind w:left="360"/>
        <w:jc w:val="center"/>
        <w:rPr>
          <w:rFonts w:ascii="Times New Roman" w:hAnsi="Times New Roman" w:cs="Times New Roman"/>
          <w:b/>
          <w:sz w:val="32"/>
          <w:szCs w:val="32"/>
        </w:rPr>
      </w:pPr>
    </w:p>
    <w:p w:rsidR="00C23867" w:rsidRPr="00C340E5" w:rsidRDefault="00F52D47" w:rsidP="00FA60EF">
      <w:pPr>
        <w:spacing w:after="0" w:line="240" w:lineRule="auto"/>
        <w:ind w:left="360"/>
        <w:jc w:val="center"/>
        <w:rPr>
          <w:rFonts w:ascii="Times New Roman" w:hAnsi="Times New Roman" w:cs="Times New Roman"/>
          <w:b/>
          <w:sz w:val="28"/>
          <w:szCs w:val="28"/>
        </w:rPr>
      </w:pPr>
      <w:r w:rsidRPr="00C340E5">
        <w:rPr>
          <w:rFonts w:ascii="Times New Roman" w:hAnsi="Times New Roman" w:cs="Times New Roman"/>
          <w:b/>
          <w:sz w:val="28"/>
          <w:szCs w:val="28"/>
        </w:rPr>
        <w:t>9</w:t>
      </w:r>
      <w:r w:rsidR="00C23867" w:rsidRPr="00C340E5">
        <w:rPr>
          <w:rFonts w:ascii="Times New Roman" w:hAnsi="Times New Roman" w:cs="Times New Roman"/>
          <w:b/>
          <w:sz w:val="28"/>
          <w:szCs w:val="28"/>
        </w:rPr>
        <w:t>.Обслуживание  муниципального  долга</w:t>
      </w:r>
    </w:p>
    <w:p w:rsidR="00C23867" w:rsidRDefault="00C23867" w:rsidP="001F2CB5">
      <w:pPr>
        <w:spacing w:after="0" w:line="240" w:lineRule="auto"/>
        <w:jc w:val="both"/>
        <w:rPr>
          <w:rFonts w:ascii="TimesNewRomanPSMT" w:hAnsi="TimesNewRomanPSMT"/>
          <w:color w:val="000000"/>
          <w:sz w:val="28"/>
          <w:szCs w:val="28"/>
        </w:rPr>
      </w:pPr>
      <w:r w:rsidRPr="00C23867">
        <w:rPr>
          <w:rFonts w:ascii="TimesNewRomanPSMT" w:hAnsi="TimesNewRomanPSMT"/>
          <w:color w:val="000000"/>
          <w:sz w:val="28"/>
          <w:szCs w:val="28"/>
        </w:rPr>
        <w:t>В ходе проверки:</w:t>
      </w:r>
    </w:p>
    <w:p w:rsidR="001F2CB5" w:rsidRDefault="00C23867" w:rsidP="001F2CB5">
      <w:pPr>
        <w:spacing w:after="0" w:line="240" w:lineRule="auto"/>
        <w:jc w:val="both"/>
        <w:rPr>
          <w:rFonts w:ascii="TimesNewRomanPSMT" w:hAnsi="TimesNewRomanPSMT"/>
          <w:color w:val="000000"/>
          <w:sz w:val="28"/>
          <w:szCs w:val="28"/>
        </w:rPr>
      </w:pPr>
      <w:r w:rsidRPr="00C23867">
        <w:rPr>
          <w:rFonts w:ascii="TimesNewRomanPSMT" w:hAnsi="TimesNewRomanPSMT"/>
          <w:color w:val="000000"/>
          <w:sz w:val="28"/>
          <w:szCs w:val="28"/>
        </w:rPr>
        <w:t xml:space="preserve">- соблюдения требований статьи 100 </w:t>
      </w:r>
      <w:r>
        <w:rPr>
          <w:rFonts w:ascii="TimesNewRomanPSMT" w:hAnsi="TimesNewRomanPSMT"/>
          <w:color w:val="000000"/>
          <w:sz w:val="28"/>
          <w:szCs w:val="28"/>
        </w:rPr>
        <w:t>БК РФ</w:t>
      </w:r>
      <w:r w:rsidRPr="00C23867">
        <w:rPr>
          <w:rFonts w:ascii="TimesNewRomanPSMT" w:hAnsi="TimesNewRomanPSMT"/>
          <w:color w:val="000000"/>
          <w:sz w:val="28"/>
          <w:szCs w:val="28"/>
        </w:rPr>
        <w:t xml:space="preserve"> к</w:t>
      </w:r>
      <w:r>
        <w:rPr>
          <w:rFonts w:ascii="TimesNewRomanPSMT" w:hAnsi="TimesNewRomanPSMT"/>
          <w:color w:val="000000"/>
          <w:sz w:val="28"/>
          <w:szCs w:val="28"/>
        </w:rPr>
        <w:t xml:space="preserve"> </w:t>
      </w:r>
      <w:r w:rsidRPr="00C23867">
        <w:rPr>
          <w:rFonts w:ascii="TimesNewRomanPSMT" w:hAnsi="TimesNewRomanPSMT"/>
          <w:color w:val="000000"/>
          <w:sz w:val="28"/>
          <w:szCs w:val="28"/>
        </w:rPr>
        <w:t>структуре и объему муниципального долга нарушений не установлено;</w:t>
      </w:r>
    </w:p>
    <w:p w:rsidR="00C23867" w:rsidRDefault="00C23867" w:rsidP="001F2CB5">
      <w:pPr>
        <w:spacing w:after="0" w:line="240" w:lineRule="auto"/>
        <w:jc w:val="both"/>
        <w:rPr>
          <w:rFonts w:ascii="TimesNewRomanPSMT" w:hAnsi="TimesNewRomanPSMT"/>
          <w:color w:val="000000"/>
          <w:sz w:val="28"/>
          <w:szCs w:val="28"/>
        </w:rPr>
      </w:pPr>
      <w:r w:rsidRPr="00C23867">
        <w:rPr>
          <w:rFonts w:ascii="TimesNewRomanPSMT" w:hAnsi="TimesNewRomanPSMT"/>
          <w:color w:val="000000"/>
          <w:sz w:val="28"/>
          <w:szCs w:val="28"/>
        </w:rPr>
        <w:t xml:space="preserve">-соблюдения требований пункта 2 статьи 103 </w:t>
      </w:r>
      <w:r>
        <w:rPr>
          <w:rFonts w:ascii="TimesNewRomanPSMT" w:hAnsi="TimesNewRomanPSMT"/>
          <w:color w:val="000000"/>
          <w:sz w:val="28"/>
          <w:szCs w:val="28"/>
        </w:rPr>
        <w:t xml:space="preserve">БК РФ </w:t>
      </w:r>
      <w:r w:rsidRPr="00C23867">
        <w:rPr>
          <w:rFonts w:ascii="TimesNewRomanPSMT" w:hAnsi="TimesNewRomanPSMT"/>
          <w:color w:val="000000"/>
          <w:sz w:val="28"/>
          <w:szCs w:val="28"/>
        </w:rPr>
        <w:t>в части осуществления муниципальных заимствований в целях</w:t>
      </w:r>
      <w:r w:rsidR="001F2CB5">
        <w:rPr>
          <w:rFonts w:ascii="TimesNewRomanPSMT" w:hAnsi="TimesNewRomanPSMT"/>
          <w:color w:val="000000"/>
          <w:sz w:val="28"/>
          <w:szCs w:val="28"/>
        </w:rPr>
        <w:t xml:space="preserve"> </w:t>
      </w:r>
      <w:r w:rsidRPr="00C23867">
        <w:rPr>
          <w:rFonts w:ascii="TimesNewRomanPSMT" w:hAnsi="TimesNewRomanPSMT"/>
          <w:color w:val="000000"/>
          <w:sz w:val="28"/>
          <w:szCs w:val="28"/>
        </w:rPr>
        <w:t>финансирования дефицита местного бюджета, а также погашения долговых обязательств</w:t>
      </w:r>
      <w:r>
        <w:rPr>
          <w:rFonts w:ascii="TimesNewRomanPSMT" w:hAnsi="TimesNewRomanPSMT"/>
          <w:color w:val="000000"/>
          <w:sz w:val="28"/>
          <w:szCs w:val="28"/>
        </w:rPr>
        <w:t xml:space="preserve"> </w:t>
      </w:r>
      <w:r w:rsidRPr="00C23867">
        <w:rPr>
          <w:rFonts w:ascii="TimesNewRomanPSMT" w:hAnsi="TimesNewRomanPSMT"/>
          <w:color w:val="000000"/>
          <w:sz w:val="28"/>
          <w:szCs w:val="28"/>
        </w:rPr>
        <w:t>нарушений не установлено;</w:t>
      </w:r>
    </w:p>
    <w:p w:rsidR="001F2CB5" w:rsidRDefault="00C23867" w:rsidP="001F2CB5">
      <w:pPr>
        <w:spacing w:after="0" w:line="240" w:lineRule="auto"/>
        <w:jc w:val="both"/>
        <w:rPr>
          <w:rFonts w:ascii="TimesNewRomanPSMT" w:hAnsi="TimesNewRomanPSMT"/>
          <w:color w:val="000000"/>
          <w:sz w:val="28"/>
          <w:szCs w:val="28"/>
        </w:rPr>
      </w:pPr>
      <w:r w:rsidRPr="00C23867">
        <w:rPr>
          <w:rFonts w:ascii="TimesNewRomanPSMT" w:hAnsi="TimesNewRomanPSMT"/>
          <w:color w:val="000000"/>
          <w:sz w:val="28"/>
          <w:szCs w:val="28"/>
        </w:rPr>
        <w:t xml:space="preserve">-соблюдения требований статьи 106 </w:t>
      </w:r>
      <w:r>
        <w:rPr>
          <w:rFonts w:ascii="TimesNewRomanPSMT" w:hAnsi="TimesNewRomanPSMT"/>
          <w:color w:val="000000"/>
          <w:sz w:val="28"/>
          <w:szCs w:val="28"/>
        </w:rPr>
        <w:t>БК РФ</w:t>
      </w:r>
      <w:r w:rsidRPr="00C23867">
        <w:rPr>
          <w:rFonts w:ascii="TimesNewRomanPSMT" w:hAnsi="TimesNewRomanPSMT"/>
          <w:color w:val="000000"/>
          <w:sz w:val="28"/>
          <w:szCs w:val="28"/>
        </w:rPr>
        <w:t xml:space="preserve"> в</w:t>
      </w:r>
      <w:r w:rsidR="001F2CB5">
        <w:rPr>
          <w:rFonts w:ascii="TimesNewRomanPSMT" w:hAnsi="TimesNewRomanPSMT"/>
          <w:color w:val="000000"/>
          <w:sz w:val="28"/>
          <w:szCs w:val="28"/>
        </w:rPr>
        <w:t xml:space="preserve"> </w:t>
      </w:r>
      <w:r w:rsidRPr="00C23867">
        <w:rPr>
          <w:rFonts w:ascii="TimesNewRomanPSMT" w:hAnsi="TimesNewRomanPSMT"/>
          <w:color w:val="000000"/>
          <w:sz w:val="28"/>
          <w:szCs w:val="28"/>
        </w:rPr>
        <w:t>части установления предельного объема муниципальных заимствований на очередной</w:t>
      </w:r>
      <w:r w:rsidR="001F2CB5">
        <w:rPr>
          <w:rFonts w:ascii="TimesNewRomanPSMT" w:hAnsi="TimesNewRomanPSMT"/>
          <w:color w:val="000000"/>
          <w:sz w:val="28"/>
          <w:szCs w:val="28"/>
        </w:rPr>
        <w:t xml:space="preserve"> </w:t>
      </w:r>
      <w:r w:rsidRPr="00C23867">
        <w:rPr>
          <w:rFonts w:ascii="TimesNewRomanPSMT" w:hAnsi="TimesNewRomanPSMT"/>
          <w:color w:val="000000"/>
          <w:sz w:val="28"/>
          <w:szCs w:val="28"/>
        </w:rPr>
        <w:t>финансовый год и плановый период, нарушений не установлено;</w:t>
      </w:r>
    </w:p>
    <w:p w:rsidR="001F2CB5" w:rsidRDefault="001F2CB5" w:rsidP="001F2CB5">
      <w:pPr>
        <w:spacing w:after="0" w:line="240" w:lineRule="auto"/>
        <w:jc w:val="both"/>
        <w:rPr>
          <w:rFonts w:ascii="TimesNewRomanPSMT" w:hAnsi="TimesNewRomanPSMT"/>
          <w:color w:val="000000"/>
          <w:sz w:val="28"/>
          <w:szCs w:val="28"/>
        </w:rPr>
      </w:pPr>
      <w:r w:rsidRPr="00C23867">
        <w:rPr>
          <w:rFonts w:ascii="TimesNewRomanPSMT" w:hAnsi="TimesNewRomanPSMT"/>
          <w:color w:val="000000"/>
          <w:sz w:val="28"/>
          <w:szCs w:val="28"/>
        </w:rPr>
        <w:t xml:space="preserve">- соблюдения требований пункта 3 статьи 107 </w:t>
      </w:r>
      <w:r>
        <w:rPr>
          <w:rFonts w:ascii="TimesNewRomanPSMT" w:hAnsi="TimesNewRomanPSMT"/>
          <w:color w:val="000000"/>
          <w:sz w:val="28"/>
          <w:szCs w:val="28"/>
        </w:rPr>
        <w:t>БК РФ</w:t>
      </w:r>
      <w:r w:rsidRPr="00C23867">
        <w:rPr>
          <w:rFonts w:ascii="TimesNewRomanPSMT" w:hAnsi="TimesNewRomanPSMT"/>
          <w:color w:val="000000"/>
          <w:sz w:val="28"/>
          <w:szCs w:val="28"/>
        </w:rPr>
        <w:t xml:space="preserve"> в части установления предельного объема муниципального долга на очередной</w:t>
      </w:r>
      <w:r w:rsidRPr="00C23867">
        <w:rPr>
          <w:rFonts w:ascii="TimesNewRomanPSMT" w:hAnsi="TimesNewRomanPSMT"/>
          <w:color w:val="000000"/>
          <w:sz w:val="28"/>
          <w:szCs w:val="28"/>
        </w:rPr>
        <w:br/>
        <w:t>финансовый год и плановый период нарушений не установлено</w:t>
      </w:r>
      <w:r>
        <w:rPr>
          <w:rFonts w:ascii="TimesNewRomanPSMT" w:hAnsi="TimesNewRomanPSMT"/>
          <w:color w:val="000000"/>
          <w:sz w:val="28"/>
          <w:szCs w:val="28"/>
        </w:rPr>
        <w:t>;</w:t>
      </w:r>
    </w:p>
    <w:p w:rsidR="001F2CB5" w:rsidRDefault="001F2CB5" w:rsidP="001F2CB5">
      <w:pPr>
        <w:spacing w:after="0" w:line="240" w:lineRule="auto"/>
        <w:jc w:val="both"/>
        <w:rPr>
          <w:rFonts w:ascii="TimesNewRomanPSMT" w:hAnsi="TimesNewRomanPSMT"/>
          <w:color w:val="000000"/>
          <w:sz w:val="28"/>
          <w:szCs w:val="28"/>
        </w:rPr>
      </w:pPr>
      <w:r w:rsidRPr="001F2CB5">
        <w:rPr>
          <w:rFonts w:ascii="TimesNewRomanPSMT" w:hAnsi="TimesNewRomanPSMT"/>
          <w:color w:val="000000"/>
          <w:sz w:val="28"/>
          <w:szCs w:val="28"/>
        </w:rPr>
        <w:t>-соблюдения требований пункта 6 статьи 107 БК РФ в части установления верхнего предела муниципального долга по состоянию</w:t>
      </w:r>
      <w:r w:rsidRPr="001F2CB5">
        <w:rPr>
          <w:rFonts w:ascii="TimesNewRomanPSMT" w:hAnsi="TimesNewRomanPSMT"/>
          <w:color w:val="000000"/>
          <w:sz w:val="28"/>
          <w:szCs w:val="28"/>
        </w:rPr>
        <w:br/>
        <w:t>на 1 января года, следующего за очередным финансовым годом (очередным финансовым годом и каждым годом планового периода),</w:t>
      </w:r>
      <w:r>
        <w:rPr>
          <w:rFonts w:ascii="TimesNewRomanPSMT" w:hAnsi="TimesNewRomanPSMT"/>
          <w:color w:val="000000"/>
          <w:sz w:val="28"/>
          <w:szCs w:val="28"/>
        </w:rPr>
        <w:t xml:space="preserve"> </w:t>
      </w:r>
      <w:r w:rsidRPr="001F2CB5">
        <w:rPr>
          <w:rFonts w:ascii="TimesNewRomanPSMT" w:hAnsi="TimesNewRomanPSMT"/>
          <w:color w:val="000000"/>
          <w:sz w:val="28"/>
          <w:szCs w:val="28"/>
        </w:rPr>
        <w:t xml:space="preserve">с </w:t>
      </w:r>
      <w:proofErr w:type="gramStart"/>
      <w:r w:rsidRPr="001F2CB5">
        <w:rPr>
          <w:rFonts w:ascii="TimesNewRomanPSMT" w:hAnsi="TimesNewRomanPSMT"/>
          <w:color w:val="000000"/>
          <w:sz w:val="28"/>
          <w:szCs w:val="28"/>
        </w:rPr>
        <w:t>указанием</w:t>
      </w:r>
      <w:proofErr w:type="gramEnd"/>
      <w:r w:rsidRPr="001F2CB5">
        <w:rPr>
          <w:rFonts w:ascii="TimesNewRomanPSMT" w:hAnsi="TimesNewRomanPSMT"/>
          <w:color w:val="000000"/>
          <w:sz w:val="28"/>
          <w:szCs w:val="28"/>
        </w:rPr>
        <w:t xml:space="preserve"> в том числе верхнего предела долга по муниципальным гарантиям нарушений не установлено</w:t>
      </w:r>
      <w:r>
        <w:rPr>
          <w:rFonts w:ascii="TimesNewRomanPSMT" w:hAnsi="TimesNewRomanPSMT"/>
          <w:color w:val="000000"/>
          <w:sz w:val="28"/>
          <w:szCs w:val="28"/>
        </w:rPr>
        <w:t>;</w:t>
      </w:r>
    </w:p>
    <w:p w:rsidR="00C23867" w:rsidRDefault="001F2CB5" w:rsidP="001F2CB5">
      <w:pPr>
        <w:spacing w:after="0" w:line="240" w:lineRule="auto"/>
        <w:jc w:val="both"/>
        <w:rPr>
          <w:rFonts w:ascii="Times New Roman" w:hAnsi="Times New Roman" w:cs="Times New Roman"/>
          <w:sz w:val="28"/>
          <w:szCs w:val="28"/>
        </w:rPr>
      </w:pPr>
      <w:r>
        <w:rPr>
          <w:rFonts w:ascii="TimesNewRomanPSMT" w:hAnsi="TimesNewRomanPSMT"/>
          <w:color w:val="000000"/>
          <w:sz w:val="24"/>
          <w:szCs w:val="24"/>
        </w:rPr>
        <w:t xml:space="preserve">    </w:t>
      </w:r>
      <w:r w:rsidRPr="00F863FC">
        <w:rPr>
          <w:rFonts w:ascii="TimesNewRomanPSMT" w:hAnsi="TimesNewRomanPSMT"/>
          <w:color w:val="000000"/>
          <w:sz w:val="24"/>
          <w:szCs w:val="24"/>
        </w:rPr>
        <w:t xml:space="preserve"> </w:t>
      </w:r>
      <w:r w:rsidR="00C23867" w:rsidRPr="00906EDA">
        <w:rPr>
          <w:rFonts w:ascii="Times New Roman" w:hAnsi="Times New Roman" w:cs="Times New Roman"/>
          <w:sz w:val="28"/>
          <w:szCs w:val="28"/>
        </w:rPr>
        <w:t>На</w:t>
      </w:r>
      <w:r w:rsidR="00C23867">
        <w:rPr>
          <w:rFonts w:ascii="Times New Roman" w:hAnsi="Times New Roman" w:cs="Times New Roman"/>
          <w:sz w:val="28"/>
          <w:szCs w:val="28"/>
        </w:rPr>
        <w:t xml:space="preserve"> 202</w:t>
      </w:r>
      <w:r w:rsidR="004E7E67">
        <w:rPr>
          <w:rFonts w:ascii="Times New Roman" w:hAnsi="Times New Roman" w:cs="Times New Roman"/>
          <w:sz w:val="28"/>
          <w:szCs w:val="28"/>
        </w:rPr>
        <w:t>3</w:t>
      </w:r>
      <w:r w:rsidR="00C23867">
        <w:rPr>
          <w:rFonts w:ascii="Times New Roman" w:hAnsi="Times New Roman" w:cs="Times New Roman"/>
          <w:sz w:val="28"/>
          <w:szCs w:val="28"/>
        </w:rPr>
        <w:t xml:space="preserve"> год планируется установить верхний предел муниципального внутреннего долга</w:t>
      </w:r>
      <w:r>
        <w:rPr>
          <w:rFonts w:ascii="Times New Roman" w:hAnsi="Times New Roman" w:cs="Times New Roman"/>
          <w:sz w:val="28"/>
          <w:szCs w:val="28"/>
        </w:rPr>
        <w:t xml:space="preserve"> на 01.01.202</w:t>
      </w:r>
      <w:r w:rsidR="004E7E67">
        <w:rPr>
          <w:rFonts w:ascii="Times New Roman" w:hAnsi="Times New Roman" w:cs="Times New Roman"/>
          <w:sz w:val="28"/>
          <w:szCs w:val="28"/>
        </w:rPr>
        <w:t>4</w:t>
      </w:r>
      <w:r>
        <w:rPr>
          <w:rFonts w:ascii="Times New Roman" w:hAnsi="Times New Roman" w:cs="Times New Roman"/>
          <w:sz w:val="28"/>
          <w:szCs w:val="28"/>
        </w:rPr>
        <w:t>года</w:t>
      </w:r>
      <w:r w:rsidR="00C23867">
        <w:rPr>
          <w:rFonts w:ascii="Times New Roman" w:hAnsi="Times New Roman" w:cs="Times New Roman"/>
          <w:sz w:val="28"/>
          <w:szCs w:val="28"/>
        </w:rPr>
        <w:t xml:space="preserve"> в сумме </w:t>
      </w:r>
      <w:r w:rsidR="004E7E67">
        <w:rPr>
          <w:rFonts w:ascii="Times New Roman" w:hAnsi="Times New Roman" w:cs="Times New Roman"/>
          <w:sz w:val="28"/>
          <w:szCs w:val="28"/>
        </w:rPr>
        <w:t>18239,19</w:t>
      </w:r>
      <w:r w:rsidR="00C23867">
        <w:rPr>
          <w:rFonts w:ascii="Times New Roman" w:hAnsi="Times New Roman" w:cs="Times New Roman"/>
          <w:sz w:val="28"/>
          <w:szCs w:val="28"/>
        </w:rPr>
        <w:t>тыс</w:t>
      </w:r>
      <w:proofErr w:type="gramStart"/>
      <w:r w:rsidR="00C23867">
        <w:rPr>
          <w:rFonts w:ascii="Times New Roman" w:hAnsi="Times New Roman" w:cs="Times New Roman"/>
          <w:sz w:val="28"/>
          <w:szCs w:val="28"/>
        </w:rPr>
        <w:t>.р</w:t>
      </w:r>
      <w:proofErr w:type="gramEnd"/>
      <w:r w:rsidR="00C23867">
        <w:rPr>
          <w:rFonts w:ascii="Times New Roman" w:hAnsi="Times New Roman" w:cs="Times New Roman"/>
          <w:sz w:val="28"/>
          <w:szCs w:val="28"/>
        </w:rPr>
        <w:t>ублей</w:t>
      </w:r>
      <w:r w:rsidR="004E7E67">
        <w:rPr>
          <w:rFonts w:ascii="Times New Roman" w:hAnsi="Times New Roman" w:cs="Times New Roman"/>
          <w:sz w:val="28"/>
          <w:szCs w:val="28"/>
        </w:rPr>
        <w:t>, в том числе верхний предел долга по муниципальным гарантиям в сумме 0,0тыс.рублей. На 01.01.2025</w:t>
      </w:r>
      <w:r w:rsidR="00FA60EF">
        <w:rPr>
          <w:rFonts w:ascii="Times New Roman" w:hAnsi="Times New Roman" w:cs="Times New Roman"/>
          <w:sz w:val="28"/>
          <w:szCs w:val="28"/>
        </w:rPr>
        <w:t>г</w:t>
      </w:r>
      <w:r w:rsidR="004E7E67">
        <w:rPr>
          <w:rFonts w:ascii="Times New Roman" w:hAnsi="Times New Roman" w:cs="Times New Roman"/>
          <w:sz w:val="28"/>
          <w:szCs w:val="28"/>
        </w:rPr>
        <w:t xml:space="preserve">ода </w:t>
      </w:r>
      <w:r w:rsidR="00FA60EF">
        <w:rPr>
          <w:rFonts w:ascii="Times New Roman" w:hAnsi="Times New Roman" w:cs="Times New Roman"/>
          <w:sz w:val="28"/>
          <w:szCs w:val="28"/>
        </w:rPr>
        <w:t xml:space="preserve">в сумме </w:t>
      </w:r>
      <w:r w:rsidR="004E7E67">
        <w:rPr>
          <w:rFonts w:ascii="Times New Roman" w:hAnsi="Times New Roman" w:cs="Times New Roman"/>
          <w:sz w:val="28"/>
          <w:szCs w:val="28"/>
        </w:rPr>
        <w:t>18892,27</w:t>
      </w:r>
      <w:r w:rsidR="00FA60EF">
        <w:rPr>
          <w:rFonts w:ascii="Times New Roman" w:hAnsi="Times New Roman" w:cs="Times New Roman"/>
          <w:sz w:val="28"/>
          <w:szCs w:val="28"/>
        </w:rPr>
        <w:t>тыс</w:t>
      </w:r>
      <w:proofErr w:type="gramStart"/>
      <w:r w:rsidR="00FA60EF">
        <w:rPr>
          <w:rFonts w:ascii="Times New Roman" w:hAnsi="Times New Roman" w:cs="Times New Roman"/>
          <w:sz w:val="28"/>
          <w:szCs w:val="28"/>
        </w:rPr>
        <w:t>.р</w:t>
      </w:r>
      <w:proofErr w:type="gramEnd"/>
      <w:r w:rsidR="00FA60EF">
        <w:rPr>
          <w:rFonts w:ascii="Times New Roman" w:hAnsi="Times New Roman" w:cs="Times New Roman"/>
          <w:sz w:val="28"/>
          <w:szCs w:val="28"/>
        </w:rPr>
        <w:t>ублей,</w:t>
      </w:r>
      <w:r w:rsidR="004E7E67" w:rsidRPr="004E7E67">
        <w:rPr>
          <w:rFonts w:ascii="Times New Roman" w:hAnsi="Times New Roman" w:cs="Times New Roman"/>
          <w:sz w:val="28"/>
          <w:szCs w:val="28"/>
        </w:rPr>
        <w:t xml:space="preserve"> </w:t>
      </w:r>
      <w:r w:rsidR="004E7E67">
        <w:rPr>
          <w:rFonts w:ascii="Times New Roman" w:hAnsi="Times New Roman" w:cs="Times New Roman"/>
          <w:sz w:val="28"/>
          <w:szCs w:val="28"/>
        </w:rPr>
        <w:t xml:space="preserve">в том числе верхний предел долга по муниципальным гарантиям в сумме 0,0тыс.рублей. </w:t>
      </w:r>
      <w:r w:rsidR="00FA60EF">
        <w:rPr>
          <w:rFonts w:ascii="Times New Roman" w:hAnsi="Times New Roman" w:cs="Times New Roman"/>
          <w:sz w:val="28"/>
          <w:szCs w:val="28"/>
        </w:rPr>
        <w:t xml:space="preserve"> </w:t>
      </w:r>
      <w:r w:rsidR="004E7E67">
        <w:rPr>
          <w:rFonts w:ascii="Times New Roman" w:hAnsi="Times New Roman" w:cs="Times New Roman"/>
          <w:sz w:val="28"/>
          <w:szCs w:val="28"/>
        </w:rPr>
        <w:t>Н</w:t>
      </w:r>
      <w:r w:rsidR="00FA60EF">
        <w:rPr>
          <w:rFonts w:ascii="Times New Roman" w:hAnsi="Times New Roman" w:cs="Times New Roman"/>
          <w:sz w:val="28"/>
          <w:szCs w:val="28"/>
        </w:rPr>
        <w:t>а 01.01.202</w:t>
      </w:r>
      <w:r w:rsidR="004E7E67">
        <w:rPr>
          <w:rFonts w:ascii="Times New Roman" w:hAnsi="Times New Roman" w:cs="Times New Roman"/>
          <w:sz w:val="28"/>
          <w:szCs w:val="28"/>
        </w:rPr>
        <w:t>6</w:t>
      </w:r>
      <w:r w:rsidR="00FA60EF">
        <w:rPr>
          <w:rFonts w:ascii="Times New Roman" w:hAnsi="Times New Roman" w:cs="Times New Roman"/>
          <w:sz w:val="28"/>
          <w:szCs w:val="28"/>
        </w:rPr>
        <w:t xml:space="preserve">года в сумме </w:t>
      </w:r>
      <w:r w:rsidR="004E7E67">
        <w:rPr>
          <w:rFonts w:ascii="Times New Roman" w:hAnsi="Times New Roman" w:cs="Times New Roman"/>
          <w:sz w:val="28"/>
          <w:szCs w:val="28"/>
        </w:rPr>
        <w:t>19408,05</w:t>
      </w:r>
      <w:r w:rsidR="00FA60EF">
        <w:rPr>
          <w:rFonts w:ascii="Times New Roman" w:hAnsi="Times New Roman" w:cs="Times New Roman"/>
          <w:sz w:val="28"/>
          <w:szCs w:val="28"/>
        </w:rPr>
        <w:t>тыс</w:t>
      </w:r>
      <w:proofErr w:type="gramStart"/>
      <w:r w:rsidR="00FA60EF">
        <w:rPr>
          <w:rFonts w:ascii="Times New Roman" w:hAnsi="Times New Roman" w:cs="Times New Roman"/>
          <w:sz w:val="28"/>
          <w:szCs w:val="28"/>
        </w:rPr>
        <w:t>.р</w:t>
      </w:r>
      <w:proofErr w:type="gramEnd"/>
      <w:r w:rsidR="00FA60EF">
        <w:rPr>
          <w:rFonts w:ascii="Times New Roman" w:hAnsi="Times New Roman" w:cs="Times New Roman"/>
          <w:sz w:val="28"/>
          <w:szCs w:val="28"/>
        </w:rPr>
        <w:t>ублей</w:t>
      </w:r>
      <w:r w:rsidR="004E7E67">
        <w:rPr>
          <w:rFonts w:ascii="Times New Roman" w:hAnsi="Times New Roman" w:cs="Times New Roman"/>
          <w:sz w:val="28"/>
          <w:szCs w:val="28"/>
        </w:rPr>
        <w:t>,</w:t>
      </w:r>
      <w:r w:rsidR="004E7E67" w:rsidRPr="004E7E67">
        <w:rPr>
          <w:rFonts w:ascii="Times New Roman" w:hAnsi="Times New Roman" w:cs="Times New Roman"/>
          <w:sz w:val="28"/>
          <w:szCs w:val="28"/>
        </w:rPr>
        <w:t xml:space="preserve"> </w:t>
      </w:r>
      <w:r w:rsidR="004E7E67">
        <w:rPr>
          <w:rFonts w:ascii="Times New Roman" w:hAnsi="Times New Roman" w:cs="Times New Roman"/>
          <w:sz w:val="28"/>
          <w:szCs w:val="28"/>
        </w:rPr>
        <w:t>в том числе верхний предел долга по муниципальным гарантиям в сумме 0,0тыс.рублей. В</w:t>
      </w:r>
      <w:r w:rsidR="00C23867">
        <w:rPr>
          <w:rFonts w:ascii="Times New Roman" w:hAnsi="Times New Roman" w:cs="Times New Roman"/>
          <w:sz w:val="28"/>
          <w:szCs w:val="28"/>
        </w:rPr>
        <w:t xml:space="preserve"> </w:t>
      </w:r>
      <w:r w:rsidR="004E7E67">
        <w:rPr>
          <w:rFonts w:ascii="Times New Roman" w:hAnsi="Times New Roman" w:cs="Times New Roman"/>
          <w:sz w:val="28"/>
          <w:szCs w:val="28"/>
        </w:rPr>
        <w:t>соответствии требованиям ст.107 Бюджетного Кодекса</w:t>
      </w:r>
      <w:r w:rsidR="00C23867">
        <w:rPr>
          <w:rFonts w:ascii="Times New Roman" w:hAnsi="Times New Roman" w:cs="Times New Roman"/>
          <w:sz w:val="28"/>
          <w:szCs w:val="28"/>
        </w:rPr>
        <w:t xml:space="preserve"> составляет 2,5процента, что соответствует требованиям ст.107 Бюджетного Кодекса (не должен превышать утвержденного годового объема доходов без учета утвержденного объема безвозмездных поступлений), в том числе верхний предел долга по муниципальным гарантиям составляет 0,00тыс</w:t>
      </w:r>
      <w:proofErr w:type="gramStart"/>
      <w:r w:rsidR="00C23867">
        <w:rPr>
          <w:rFonts w:ascii="Times New Roman" w:hAnsi="Times New Roman" w:cs="Times New Roman"/>
          <w:sz w:val="28"/>
          <w:szCs w:val="28"/>
        </w:rPr>
        <w:t>.р</w:t>
      </w:r>
      <w:proofErr w:type="gramEnd"/>
      <w:r w:rsidR="00C23867">
        <w:rPr>
          <w:rFonts w:ascii="Times New Roman" w:hAnsi="Times New Roman" w:cs="Times New Roman"/>
          <w:sz w:val="28"/>
          <w:szCs w:val="28"/>
        </w:rPr>
        <w:t>ублей.</w:t>
      </w:r>
    </w:p>
    <w:p w:rsidR="00C76D03" w:rsidRDefault="00C76D03" w:rsidP="001F2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Объем расходов на обслуживание муниципального долга установлен на 2023год в сумме 18239,19тыс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на 2024год в сумм</w:t>
      </w:r>
      <w:r w:rsidR="00F909A3">
        <w:rPr>
          <w:rFonts w:ascii="Times New Roman" w:hAnsi="Times New Roman" w:cs="Times New Roman"/>
          <w:sz w:val="28"/>
          <w:szCs w:val="28"/>
        </w:rPr>
        <w:t>е</w:t>
      </w:r>
      <w:r>
        <w:rPr>
          <w:rFonts w:ascii="Times New Roman" w:hAnsi="Times New Roman" w:cs="Times New Roman"/>
          <w:sz w:val="28"/>
          <w:szCs w:val="28"/>
        </w:rPr>
        <w:t xml:space="preserve"> 18892,27тыс.рублей и на 2025год в сумме 19408,05тыс.рублей.</w:t>
      </w:r>
    </w:p>
    <w:p w:rsidR="00C340E5" w:rsidRDefault="00C340E5" w:rsidP="00F52D47">
      <w:pPr>
        <w:spacing w:after="0" w:line="240" w:lineRule="auto"/>
        <w:rPr>
          <w:rFonts w:ascii="Times New Roman" w:hAnsi="Times New Roman" w:cs="Times New Roman"/>
          <w:b/>
          <w:sz w:val="28"/>
          <w:szCs w:val="28"/>
        </w:rPr>
      </w:pPr>
    </w:p>
    <w:p w:rsidR="00C76D03" w:rsidRDefault="00F52D47" w:rsidP="00F52D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10.        </w:t>
      </w:r>
      <w:r w:rsidR="00C76D03" w:rsidRPr="00C76D03">
        <w:rPr>
          <w:rFonts w:ascii="Times New Roman" w:hAnsi="Times New Roman" w:cs="Times New Roman"/>
          <w:b/>
          <w:sz w:val="28"/>
          <w:szCs w:val="28"/>
        </w:rPr>
        <w:t>Программа муници</w:t>
      </w:r>
      <w:r w:rsidR="00C76D03">
        <w:rPr>
          <w:rFonts w:ascii="Times New Roman" w:hAnsi="Times New Roman" w:cs="Times New Roman"/>
          <w:b/>
          <w:sz w:val="28"/>
          <w:szCs w:val="28"/>
        </w:rPr>
        <w:t>пальных внутренних заимствований</w:t>
      </w:r>
    </w:p>
    <w:p w:rsidR="00C76D03" w:rsidRDefault="00C76D03" w:rsidP="00F909A3">
      <w:pPr>
        <w:spacing w:after="0" w:line="240" w:lineRule="auto"/>
        <w:jc w:val="both"/>
        <w:rPr>
          <w:rFonts w:ascii="Times New Roman" w:hAnsi="Times New Roman" w:cs="Times New Roman"/>
          <w:sz w:val="28"/>
          <w:szCs w:val="28"/>
        </w:rPr>
      </w:pPr>
      <w:r w:rsidRPr="00C76D03">
        <w:rPr>
          <w:rFonts w:ascii="Times New Roman" w:hAnsi="Times New Roman" w:cs="Times New Roman"/>
          <w:sz w:val="28"/>
          <w:szCs w:val="28"/>
        </w:rPr>
        <w:t>Программа муниципальных внутренних заимствований</w:t>
      </w:r>
      <w:r>
        <w:rPr>
          <w:rFonts w:ascii="Times New Roman" w:hAnsi="Times New Roman" w:cs="Times New Roman"/>
          <w:sz w:val="28"/>
          <w:szCs w:val="28"/>
        </w:rPr>
        <w:t xml:space="preserve"> планируется </w:t>
      </w:r>
      <w:r w:rsidR="00F81E94">
        <w:rPr>
          <w:rFonts w:ascii="Times New Roman" w:hAnsi="Times New Roman" w:cs="Times New Roman"/>
          <w:sz w:val="28"/>
          <w:szCs w:val="28"/>
        </w:rPr>
        <w:t xml:space="preserve">проектом решения «О бюджете </w:t>
      </w:r>
      <w:proofErr w:type="spellStart"/>
      <w:r w:rsidR="00F81E94">
        <w:rPr>
          <w:rFonts w:ascii="Times New Roman" w:hAnsi="Times New Roman" w:cs="Times New Roman"/>
          <w:sz w:val="28"/>
          <w:szCs w:val="28"/>
        </w:rPr>
        <w:t>Варненского</w:t>
      </w:r>
      <w:proofErr w:type="spellEnd"/>
      <w:r w:rsidR="00F81E9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на 2023год </w:t>
      </w:r>
      <w:r w:rsidR="00F81E94">
        <w:rPr>
          <w:rFonts w:ascii="Times New Roman" w:hAnsi="Times New Roman" w:cs="Times New Roman"/>
          <w:sz w:val="28"/>
          <w:szCs w:val="28"/>
        </w:rPr>
        <w:t>и плановый период 2024-2025годы» в том числе:</w:t>
      </w:r>
    </w:p>
    <w:p w:rsidR="00F81E94" w:rsidRDefault="00F81E94" w:rsidP="00F909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бюджетным кредитам, привлеченные в районный бюджет от других бюджетов в сумме 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F81E94" w:rsidRDefault="00F81E94" w:rsidP="00F909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-кредиты от кредитных организаций в сумме 0,0рублей;</w:t>
      </w:r>
    </w:p>
    <w:p w:rsidR="00F81E94" w:rsidRPr="002956FA" w:rsidRDefault="00F909A3" w:rsidP="00F909A3">
      <w:pPr>
        <w:spacing w:after="0" w:line="240" w:lineRule="auto"/>
        <w:jc w:val="both"/>
        <w:rPr>
          <w:rFonts w:ascii="Times New Roman" w:hAnsi="Times New Roman" w:cs="Times New Roman"/>
          <w:color w:val="FF0000"/>
          <w:sz w:val="28"/>
          <w:szCs w:val="28"/>
        </w:rPr>
      </w:pPr>
      <w:r w:rsidRPr="002956FA">
        <w:rPr>
          <w:rFonts w:ascii="Times New Roman" w:hAnsi="Times New Roman" w:cs="Times New Roman"/>
          <w:b/>
          <w:color w:val="FF0000"/>
          <w:sz w:val="28"/>
          <w:szCs w:val="28"/>
        </w:rPr>
        <w:t xml:space="preserve">   </w:t>
      </w:r>
      <w:r w:rsidR="00F81E94" w:rsidRPr="002956FA">
        <w:rPr>
          <w:rFonts w:ascii="Times New Roman" w:hAnsi="Times New Roman" w:cs="Times New Roman"/>
          <w:b/>
          <w:color w:val="FF0000"/>
          <w:sz w:val="28"/>
          <w:szCs w:val="28"/>
        </w:rPr>
        <w:t>В несоблюдение требований статьи 108</w:t>
      </w:r>
      <w:r w:rsidR="002956FA" w:rsidRPr="002956FA">
        <w:rPr>
          <w:rFonts w:ascii="Times New Roman" w:hAnsi="Times New Roman" w:cs="Times New Roman"/>
          <w:b/>
          <w:color w:val="FF0000"/>
          <w:sz w:val="28"/>
          <w:szCs w:val="28"/>
        </w:rPr>
        <w:t>.</w:t>
      </w:r>
      <w:r w:rsidR="00F81E94" w:rsidRPr="002956FA">
        <w:rPr>
          <w:rFonts w:ascii="Times New Roman" w:hAnsi="Times New Roman" w:cs="Times New Roman"/>
          <w:b/>
          <w:color w:val="FF0000"/>
          <w:sz w:val="28"/>
          <w:szCs w:val="28"/>
        </w:rPr>
        <w:t>4</w:t>
      </w:r>
      <w:r w:rsidR="00C340E5" w:rsidRPr="002956FA">
        <w:rPr>
          <w:rFonts w:ascii="Times New Roman" w:hAnsi="Times New Roman" w:cs="Times New Roman"/>
          <w:b/>
          <w:color w:val="FF0000"/>
          <w:sz w:val="28"/>
          <w:szCs w:val="28"/>
        </w:rPr>
        <w:t xml:space="preserve"> Бюджетного кодекса</w:t>
      </w:r>
      <w:r w:rsidR="00F81E94" w:rsidRPr="002956FA">
        <w:rPr>
          <w:rFonts w:ascii="Times New Roman" w:hAnsi="Times New Roman" w:cs="Times New Roman"/>
          <w:b/>
          <w:color w:val="FF0000"/>
          <w:sz w:val="28"/>
          <w:szCs w:val="28"/>
        </w:rPr>
        <w:t xml:space="preserve"> в составе приложений к проекту решения о бюджете </w:t>
      </w:r>
      <w:proofErr w:type="spellStart"/>
      <w:r w:rsidR="00F81E94" w:rsidRPr="002956FA">
        <w:rPr>
          <w:rFonts w:ascii="Times New Roman" w:hAnsi="Times New Roman" w:cs="Times New Roman"/>
          <w:b/>
          <w:color w:val="FF0000"/>
          <w:sz w:val="28"/>
          <w:szCs w:val="28"/>
        </w:rPr>
        <w:t>Варненского</w:t>
      </w:r>
      <w:proofErr w:type="spellEnd"/>
      <w:r w:rsidR="00F81E94" w:rsidRPr="002956FA">
        <w:rPr>
          <w:rFonts w:ascii="Times New Roman" w:hAnsi="Times New Roman" w:cs="Times New Roman"/>
          <w:b/>
          <w:color w:val="FF0000"/>
          <w:sz w:val="28"/>
          <w:szCs w:val="28"/>
        </w:rPr>
        <w:t xml:space="preserve"> муниципального района отсутствуют Программы муниципальных внешних заимствований на 2023год и плановый период 2024 и 2025годы</w:t>
      </w:r>
      <w:r w:rsidR="00F81E94" w:rsidRPr="002956FA">
        <w:rPr>
          <w:rFonts w:ascii="Times New Roman" w:hAnsi="Times New Roman" w:cs="Times New Roman"/>
          <w:color w:val="FF0000"/>
          <w:sz w:val="28"/>
          <w:szCs w:val="28"/>
        </w:rPr>
        <w:t>.</w:t>
      </w:r>
    </w:p>
    <w:p w:rsidR="00F52D47" w:rsidRDefault="00F52D47" w:rsidP="00F52D47">
      <w:pPr>
        <w:shd w:val="clear" w:color="auto" w:fill="FFFFFF"/>
        <w:spacing w:after="0" w:line="240" w:lineRule="auto"/>
        <w:rPr>
          <w:rStyle w:val="fontstyle01"/>
          <w:color w:val="auto"/>
          <w:sz w:val="28"/>
          <w:szCs w:val="28"/>
        </w:rPr>
      </w:pPr>
    </w:p>
    <w:p w:rsidR="00EE4553" w:rsidRPr="000A5DE3" w:rsidRDefault="00F52D47" w:rsidP="00F52D47">
      <w:pPr>
        <w:shd w:val="clear" w:color="auto" w:fill="FFFFFF"/>
        <w:spacing w:after="0" w:line="240" w:lineRule="auto"/>
        <w:rPr>
          <w:rFonts w:ascii="Times New Roman" w:hAnsi="Times New Roman" w:cs="Times New Roman"/>
          <w:sz w:val="28"/>
          <w:szCs w:val="28"/>
        </w:rPr>
      </w:pPr>
      <w:r>
        <w:rPr>
          <w:rStyle w:val="fontstyle01"/>
          <w:color w:val="auto"/>
          <w:sz w:val="28"/>
          <w:szCs w:val="28"/>
        </w:rPr>
        <w:t>1</w:t>
      </w:r>
      <w:r w:rsidR="00C340E5">
        <w:rPr>
          <w:rStyle w:val="fontstyle01"/>
          <w:color w:val="auto"/>
          <w:sz w:val="28"/>
          <w:szCs w:val="28"/>
        </w:rPr>
        <w:t>1</w:t>
      </w:r>
      <w:r w:rsidR="00FA60EF" w:rsidRPr="000A5DE3">
        <w:rPr>
          <w:rStyle w:val="fontstyle01"/>
          <w:color w:val="auto"/>
          <w:sz w:val="28"/>
          <w:szCs w:val="28"/>
        </w:rPr>
        <w:t>.</w:t>
      </w:r>
      <w:r>
        <w:rPr>
          <w:rStyle w:val="fontstyle01"/>
          <w:color w:val="auto"/>
          <w:sz w:val="28"/>
          <w:szCs w:val="28"/>
        </w:rPr>
        <w:t xml:space="preserve">                                   </w:t>
      </w:r>
      <w:r w:rsidR="00FA60EF" w:rsidRPr="000A5DE3">
        <w:rPr>
          <w:rStyle w:val="fontstyle01"/>
          <w:color w:val="auto"/>
          <w:sz w:val="28"/>
          <w:szCs w:val="28"/>
        </w:rPr>
        <w:t>Резервный фонд</w:t>
      </w:r>
    </w:p>
    <w:p w:rsidR="00620DE5" w:rsidRDefault="00FA60EF" w:rsidP="00FA60EF">
      <w:pPr>
        <w:shd w:val="clear" w:color="auto" w:fill="FFFFFF"/>
        <w:tabs>
          <w:tab w:val="left" w:pos="1815"/>
        </w:tabs>
        <w:spacing w:after="0" w:line="240" w:lineRule="auto"/>
        <w:jc w:val="both"/>
        <w:rPr>
          <w:rStyle w:val="fontstyle21"/>
          <w:sz w:val="28"/>
          <w:szCs w:val="28"/>
        </w:rPr>
      </w:pPr>
      <w:r>
        <w:rPr>
          <w:rStyle w:val="fontstyle21"/>
          <w:sz w:val="28"/>
          <w:szCs w:val="28"/>
        </w:rPr>
        <w:t>Проектом</w:t>
      </w:r>
      <w:r w:rsidRPr="00FA60EF">
        <w:rPr>
          <w:rStyle w:val="fontstyle21"/>
          <w:sz w:val="28"/>
          <w:szCs w:val="28"/>
        </w:rPr>
        <w:t xml:space="preserve"> Решения о бюджете предлагается установить размер</w:t>
      </w:r>
      <w:r w:rsidRPr="00FA60EF">
        <w:rPr>
          <w:rFonts w:ascii="TimesNewRomanPSMT" w:hAnsi="TimesNewRomanPSMT"/>
          <w:color w:val="000000"/>
          <w:sz w:val="28"/>
          <w:szCs w:val="28"/>
        </w:rPr>
        <w:br/>
      </w:r>
      <w:r w:rsidRPr="00FA60EF">
        <w:rPr>
          <w:rStyle w:val="fontstyle21"/>
          <w:sz w:val="28"/>
          <w:szCs w:val="28"/>
        </w:rPr>
        <w:t xml:space="preserve">резервного </w:t>
      </w:r>
      <w:r>
        <w:rPr>
          <w:rStyle w:val="fontstyle21"/>
          <w:sz w:val="28"/>
          <w:szCs w:val="28"/>
        </w:rPr>
        <w:t xml:space="preserve">фонда </w:t>
      </w:r>
      <w:r w:rsidRPr="00FA60EF">
        <w:rPr>
          <w:rStyle w:val="fontstyle21"/>
          <w:sz w:val="28"/>
          <w:szCs w:val="28"/>
        </w:rPr>
        <w:t xml:space="preserve">администрации </w:t>
      </w:r>
      <w:proofErr w:type="spellStart"/>
      <w:r>
        <w:rPr>
          <w:rStyle w:val="fontstyle21"/>
          <w:sz w:val="28"/>
          <w:szCs w:val="28"/>
        </w:rPr>
        <w:t>Варненского</w:t>
      </w:r>
      <w:proofErr w:type="spellEnd"/>
      <w:r>
        <w:rPr>
          <w:rStyle w:val="fontstyle21"/>
          <w:sz w:val="28"/>
          <w:szCs w:val="28"/>
        </w:rPr>
        <w:t xml:space="preserve"> </w:t>
      </w:r>
      <w:r w:rsidRPr="00FA60EF">
        <w:rPr>
          <w:rStyle w:val="fontstyle21"/>
          <w:sz w:val="28"/>
          <w:szCs w:val="28"/>
        </w:rPr>
        <w:t xml:space="preserve">муниципального </w:t>
      </w:r>
      <w:r>
        <w:rPr>
          <w:rStyle w:val="fontstyle21"/>
          <w:sz w:val="28"/>
          <w:szCs w:val="28"/>
        </w:rPr>
        <w:t>района</w:t>
      </w:r>
      <w:r w:rsidRPr="00FA60EF">
        <w:rPr>
          <w:rStyle w:val="fontstyle21"/>
          <w:sz w:val="28"/>
          <w:szCs w:val="28"/>
        </w:rPr>
        <w:t>:</w:t>
      </w:r>
      <w:r w:rsidRPr="00FA60EF">
        <w:rPr>
          <w:rFonts w:ascii="TimesNewRomanPSMT" w:hAnsi="TimesNewRomanPSMT"/>
          <w:color w:val="000000"/>
          <w:sz w:val="28"/>
          <w:szCs w:val="28"/>
        </w:rPr>
        <w:br/>
      </w:r>
      <w:r w:rsidR="00F63993">
        <w:rPr>
          <w:rStyle w:val="fontstyle21"/>
          <w:sz w:val="28"/>
          <w:szCs w:val="28"/>
        </w:rPr>
        <w:t>-</w:t>
      </w:r>
      <w:r w:rsidRPr="00FA60EF">
        <w:rPr>
          <w:rStyle w:val="fontstyle21"/>
          <w:sz w:val="28"/>
          <w:szCs w:val="28"/>
        </w:rPr>
        <w:t xml:space="preserve"> на 202</w:t>
      </w:r>
      <w:r w:rsidR="00F63993">
        <w:rPr>
          <w:rStyle w:val="fontstyle21"/>
          <w:sz w:val="28"/>
          <w:szCs w:val="28"/>
        </w:rPr>
        <w:t>3</w:t>
      </w:r>
      <w:r w:rsidRPr="00FA60EF">
        <w:rPr>
          <w:rStyle w:val="fontstyle21"/>
          <w:sz w:val="28"/>
          <w:szCs w:val="28"/>
        </w:rPr>
        <w:t xml:space="preserve"> год в сумме </w:t>
      </w:r>
      <w:r w:rsidR="00F63993">
        <w:rPr>
          <w:rStyle w:val="fontstyle21"/>
          <w:sz w:val="28"/>
          <w:szCs w:val="28"/>
        </w:rPr>
        <w:t>20</w:t>
      </w:r>
      <w:r w:rsidRPr="00FA60EF">
        <w:rPr>
          <w:rStyle w:val="fontstyle21"/>
          <w:sz w:val="28"/>
          <w:szCs w:val="28"/>
        </w:rPr>
        <w:t>00,00тыс</w:t>
      </w:r>
      <w:proofErr w:type="gramStart"/>
      <w:r w:rsidRPr="00FA60EF">
        <w:rPr>
          <w:rStyle w:val="fontstyle21"/>
          <w:sz w:val="28"/>
          <w:szCs w:val="28"/>
        </w:rPr>
        <w:t>.р</w:t>
      </w:r>
      <w:proofErr w:type="gramEnd"/>
      <w:r w:rsidRPr="00FA60EF">
        <w:rPr>
          <w:rStyle w:val="fontstyle21"/>
          <w:sz w:val="28"/>
          <w:szCs w:val="28"/>
        </w:rPr>
        <w:t>ублей;</w:t>
      </w:r>
    </w:p>
    <w:p w:rsidR="00FA60EF" w:rsidRPr="00FA60EF" w:rsidRDefault="00F63993" w:rsidP="00F63993">
      <w:pPr>
        <w:shd w:val="clear" w:color="auto" w:fill="FFFFFF"/>
        <w:tabs>
          <w:tab w:val="left" w:pos="1815"/>
        </w:tabs>
        <w:spacing w:after="0" w:line="240" w:lineRule="auto"/>
        <w:jc w:val="both"/>
        <w:rPr>
          <w:rStyle w:val="fontstyle21"/>
          <w:sz w:val="28"/>
          <w:szCs w:val="28"/>
        </w:rPr>
      </w:pPr>
      <w:r>
        <w:rPr>
          <w:rStyle w:val="fontstyle21"/>
          <w:sz w:val="28"/>
          <w:szCs w:val="28"/>
        </w:rPr>
        <w:t>-</w:t>
      </w:r>
      <w:r w:rsidR="00FA60EF" w:rsidRPr="00FA60EF">
        <w:rPr>
          <w:rStyle w:val="fontstyle21"/>
          <w:sz w:val="28"/>
          <w:szCs w:val="28"/>
        </w:rPr>
        <w:t xml:space="preserve"> на 202</w:t>
      </w:r>
      <w:r>
        <w:rPr>
          <w:rStyle w:val="fontstyle21"/>
          <w:sz w:val="28"/>
          <w:szCs w:val="28"/>
        </w:rPr>
        <w:t>4 и</w:t>
      </w:r>
      <w:r w:rsidR="00FA60EF" w:rsidRPr="00FA60EF">
        <w:rPr>
          <w:rStyle w:val="fontstyle21"/>
          <w:sz w:val="28"/>
          <w:szCs w:val="28"/>
        </w:rPr>
        <w:t xml:space="preserve"> на 202</w:t>
      </w:r>
      <w:r>
        <w:rPr>
          <w:rStyle w:val="fontstyle21"/>
          <w:sz w:val="28"/>
          <w:szCs w:val="28"/>
        </w:rPr>
        <w:t>5</w:t>
      </w:r>
      <w:r w:rsidR="00FA60EF" w:rsidRPr="00FA60EF">
        <w:rPr>
          <w:rStyle w:val="fontstyle21"/>
          <w:sz w:val="28"/>
          <w:szCs w:val="28"/>
        </w:rPr>
        <w:t>год</w:t>
      </w:r>
      <w:r>
        <w:rPr>
          <w:rStyle w:val="fontstyle21"/>
          <w:sz w:val="28"/>
          <w:szCs w:val="28"/>
        </w:rPr>
        <w:t>ы</w:t>
      </w:r>
      <w:r w:rsidR="00FA60EF" w:rsidRPr="00FA60EF">
        <w:rPr>
          <w:rStyle w:val="fontstyle21"/>
          <w:sz w:val="28"/>
          <w:szCs w:val="28"/>
        </w:rPr>
        <w:t xml:space="preserve"> расход</w:t>
      </w:r>
      <w:r>
        <w:rPr>
          <w:rStyle w:val="fontstyle21"/>
          <w:sz w:val="28"/>
          <w:szCs w:val="28"/>
        </w:rPr>
        <w:t>ы не запланированы</w:t>
      </w:r>
      <w:r w:rsidR="00620DE5">
        <w:rPr>
          <w:rStyle w:val="fontstyle21"/>
          <w:sz w:val="28"/>
          <w:szCs w:val="28"/>
        </w:rPr>
        <w:t>.</w:t>
      </w:r>
    </w:p>
    <w:p w:rsidR="00B07FDC" w:rsidRDefault="00B07FDC" w:rsidP="00F52D47">
      <w:pPr>
        <w:shd w:val="clear" w:color="auto" w:fill="FFFFFF"/>
        <w:tabs>
          <w:tab w:val="left" w:pos="1815"/>
        </w:tabs>
        <w:spacing w:after="0" w:line="240" w:lineRule="auto"/>
        <w:rPr>
          <w:rFonts w:ascii="TimesNewRomanPS-BoldMT" w:hAnsi="TimesNewRomanPS-BoldMT"/>
          <w:b/>
          <w:bCs/>
          <w:color w:val="000000"/>
          <w:sz w:val="28"/>
          <w:szCs w:val="28"/>
        </w:rPr>
      </w:pPr>
    </w:p>
    <w:p w:rsidR="005B33A1" w:rsidRDefault="00F52D47" w:rsidP="00F52D47">
      <w:pPr>
        <w:shd w:val="clear" w:color="auto" w:fill="FFFFFF"/>
        <w:tabs>
          <w:tab w:val="left" w:pos="1815"/>
        </w:tabs>
        <w:spacing w:after="0" w:line="240" w:lineRule="auto"/>
        <w:rPr>
          <w:rFonts w:ascii="TimesNewRomanPS-BoldMT" w:hAnsi="TimesNewRomanPS-BoldMT"/>
          <w:b/>
          <w:bCs/>
          <w:color w:val="000000"/>
        </w:rPr>
      </w:pPr>
      <w:r>
        <w:rPr>
          <w:rFonts w:ascii="TimesNewRomanPS-BoldMT" w:hAnsi="TimesNewRomanPS-BoldMT"/>
          <w:b/>
          <w:bCs/>
          <w:color w:val="000000"/>
          <w:sz w:val="28"/>
          <w:szCs w:val="28"/>
        </w:rPr>
        <w:t>1</w:t>
      </w:r>
      <w:r w:rsidR="00C340E5">
        <w:rPr>
          <w:rFonts w:ascii="TimesNewRomanPS-BoldMT" w:hAnsi="TimesNewRomanPS-BoldMT"/>
          <w:b/>
          <w:bCs/>
          <w:color w:val="000000"/>
          <w:sz w:val="28"/>
          <w:szCs w:val="28"/>
        </w:rPr>
        <w:t>2</w:t>
      </w:r>
      <w:r>
        <w:rPr>
          <w:rFonts w:ascii="TimesNewRomanPS-BoldMT" w:hAnsi="TimesNewRomanPS-BoldMT"/>
          <w:b/>
          <w:bCs/>
          <w:color w:val="000000"/>
          <w:sz w:val="28"/>
          <w:szCs w:val="28"/>
        </w:rPr>
        <w:t xml:space="preserve">.                </w:t>
      </w:r>
      <w:r w:rsidR="00EC4264" w:rsidRPr="005B33A1">
        <w:rPr>
          <w:rFonts w:ascii="TimesNewRomanPS-BoldMT" w:hAnsi="TimesNewRomanPS-BoldMT"/>
          <w:b/>
          <w:bCs/>
          <w:color w:val="000000"/>
          <w:sz w:val="28"/>
          <w:szCs w:val="28"/>
        </w:rPr>
        <w:t>Анализ текстовой части Проекта Решения о бюджете</w:t>
      </w:r>
    </w:p>
    <w:p w:rsidR="005B33A1" w:rsidRDefault="005B33A1" w:rsidP="005B33A1">
      <w:pPr>
        <w:shd w:val="clear" w:color="auto" w:fill="FFFFFF"/>
        <w:tabs>
          <w:tab w:val="left" w:pos="1815"/>
        </w:tabs>
        <w:spacing w:after="0" w:line="240" w:lineRule="auto"/>
        <w:jc w:val="both"/>
        <w:rPr>
          <w:rFonts w:ascii="TimesNewRomanPSMT" w:hAnsi="TimesNewRomanPSMT"/>
          <w:color w:val="000000"/>
          <w:sz w:val="28"/>
          <w:szCs w:val="28"/>
        </w:rPr>
      </w:pPr>
      <w:r>
        <w:rPr>
          <w:rFonts w:ascii="TimesNewRomanPSMT" w:hAnsi="TimesNewRomanPSMT"/>
          <w:color w:val="000000"/>
          <w:sz w:val="24"/>
          <w:szCs w:val="24"/>
        </w:rPr>
        <w:t xml:space="preserve">   </w:t>
      </w:r>
      <w:r w:rsidR="00EC4264" w:rsidRPr="005B33A1">
        <w:rPr>
          <w:rFonts w:ascii="TimesNewRomanPSMT" w:hAnsi="TimesNewRomanPSMT"/>
          <w:color w:val="000000"/>
          <w:sz w:val="28"/>
          <w:szCs w:val="28"/>
        </w:rPr>
        <w:t xml:space="preserve">Текстовая часть Проекта Решения о бюджете состоит из </w:t>
      </w:r>
      <w:r w:rsidRPr="005B33A1">
        <w:rPr>
          <w:rFonts w:ascii="TimesNewRomanPSMT" w:hAnsi="TimesNewRomanPSMT"/>
          <w:color w:val="000000"/>
          <w:sz w:val="28"/>
          <w:szCs w:val="28"/>
        </w:rPr>
        <w:t>10</w:t>
      </w:r>
      <w:r w:rsidR="00EC4264" w:rsidRPr="005B33A1">
        <w:rPr>
          <w:rFonts w:ascii="TimesNewRomanPSMT" w:hAnsi="TimesNewRomanPSMT"/>
          <w:color w:val="000000"/>
          <w:sz w:val="28"/>
          <w:szCs w:val="28"/>
        </w:rPr>
        <w:t xml:space="preserve"> </w:t>
      </w:r>
      <w:r w:rsidRPr="005B33A1">
        <w:rPr>
          <w:rFonts w:ascii="TimesNewRomanPSMT" w:hAnsi="TimesNewRomanPSMT"/>
          <w:color w:val="000000"/>
          <w:sz w:val="28"/>
          <w:szCs w:val="28"/>
        </w:rPr>
        <w:t>статей</w:t>
      </w:r>
      <w:r w:rsidR="00EC4264" w:rsidRPr="005B33A1">
        <w:rPr>
          <w:rFonts w:ascii="TimesNewRomanPSMT" w:hAnsi="TimesNewRomanPSMT"/>
          <w:color w:val="000000"/>
          <w:sz w:val="28"/>
          <w:szCs w:val="28"/>
        </w:rPr>
        <w:t>, положения</w:t>
      </w:r>
      <w:r>
        <w:rPr>
          <w:rFonts w:ascii="TimesNewRomanPSMT" w:hAnsi="TimesNewRomanPSMT"/>
          <w:color w:val="000000"/>
          <w:sz w:val="28"/>
          <w:szCs w:val="28"/>
        </w:rPr>
        <w:t xml:space="preserve"> </w:t>
      </w:r>
      <w:r w:rsidR="00EC4264" w:rsidRPr="005B33A1">
        <w:rPr>
          <w:rFonts w:ascii="TimesNewRomanPSMT" w:hAnsi="TimesNewRomanPSMT"/>
          <w:color w:val="000000"/>
          <w:sz w:val="28"/>
          <w:szCs w:val="28"/>
        </w:rPr>
        <w:t>которых в основном отражают требования БК РФ и Положения о бюджетном процессе.</w:t>
      </w:r>
    </w:p>
    <w:p w:rsidR="005B33A1" w:rsidRPr="005B33A1" w:rsidRDefault="005B33A1" w:rsidP="005B33A1">
      <w:pPr>
        <w:shd w:val="clear" w:color="auto" w:fill="FFFFFF"/>
        <w:tabs>
          <w:tab w:val="left" w:pos="1815"/>
        </w:tabs>
        <w:spacing w:after="0" w:line="240" w:lineRule="auto"/>
        <w:jc w:val="both"/>
        <w:rPr>
          <w:rFonts w:ascii="TimesNewRomanPSMT" w:hAnsi="TimesNewRomanPSMT"/>
          <w:color w:val="000000"/>
          <w:sz w:val="28"/>
          <w:szCs w:val="28"/>
        </w:rPr>
      </w:pPr>
      <w:r w:rsidRPr="005B33A1">
        <w:rPr>
          <w:rFonts w:ascii="TimesNewRomanPSMT" w:hAnsi="TimesNewRomanPSMT"/>
          <w:color w:val="000000"/>
          <w:sz w:val="28"/>
          <w:szCs w:val="28"/>
        </w:rPr>
        <w:t xml:space="preserve">   </w:t>
      </w:r>
      <w:r w:rsidR="00EC4264" w:rsidRPr="005B33A1">
        <w:rPr>
          <w:rFonts w:ascii="TimesNewRomanPSMT" w:hAnsi="TimesNewRomanPSMT"/>
          <w:color w:val="000000"/>
          <w:sz w:val="28"/>
          <w:szCs w:val="28"/>
        </w:rPr>
        <w:t>В соответствии со ст. 184.1. Проектом Решения о бюджете утверждаются:</w:t>
      </w:r>
      <w:r w:rsidR="00EC4264" w:rsidRPr="005B33A1">
        <w:rPr>
          <w:rFonts w:ascii="TimesNewRomanPSMT" w:hAnsi="TimesNewRomanPSMT"/>
          <w:color w:val="000000"/>
          <w:sz w:val="28"/>
          <w:szCs w:val="28"/>
        </w:rPr>
        <w:br/>
        <w:t xml:space="preserve">- основные характеристики бюджета </w:t>
      </w:r>
      <w:proofErr w:type="spellStart"/>
      <w:r w:rsidRPr="005B33A1">
        <w:rPr>
          <w:rFonts w:ascii="TimesNewRomanPSMT" w:hAnsi="TimesNewRomanPSMT"/>
          <w:color w:val="000000"/>
          <w:sz w:val="28"/>
          <w:szCs w:val="28"/>
        </w:rPr>
        <w:t>Варненского</w:t>
      </w:r>
      <w:proofErr w:type="spellEnd"/>
      <w:r w:rsidRPr="005B33A1">
        <w:rPr>
          <w:rFonts w:ascii="TimesNewRomanPSMT" w:hAnsi="TimesNewRomanPSMT"/>
          <w:color w:val="000000"/>
          <w:sz w:val="28"/>
          <w:szCs w:val="28"/>
        </w:rPr>
        <w:t xml:space="preserve"> муниципального района</w:t>
      </w:r>
      <w:r w:rsidR="00EC4264" w:rsidRPr="005B33A1">
        <w:rPr>
          <w:rFonts w:ascii="TimesNewRomanPSMT" w:hAnsi="TimesNewRomanPSMT"/>
          <w:color w:val="000000"/>
          <w:sz w:val="28"/>
          <w:szCs w:val="28"/>
        </w:rPr>
        <w:t xml:space="preserve"> на 202</w:t>
      </w:r>
      <w:r w:rsidR="00F63993">
        <w:rPr>
          <w:rFonts w:ascii="TimesNewRomanPSMT" w:hAnsi="TimesNewRomanPSMT"/>
          <w:color w:val="000000"/>
          <w:sz w:val="28"/>
          <w:szCs w:val="28"/>
        </w:rPr>
        <w:t>3</w:t>
      </w:r>
      <w:r w:rsidR="00EC4264" w:rsidRPr="005B33A1">
        <w:rPr>
          <w:rFonts w:ascii="TimesNewRomanPSMT" w:hAnsi="TimesNewRomanPSMT"/>
          <w:color w:val="000000"/>
          <w:sz w:val="28"/>
          <w:szCs w:val="28"/>
        </w:rPr>
        <w:t xml:space="preserve"> год и на</w:t>
      </w:r>
      <w:r w:rsidRPr="005B33A1">
        <w:rPr>
          <w:rFonts w:ascii="TimesNewRomanPSMT" w:hAnsi="TimesNewRomanPSMT"/>
          <w:color w:val="000000"/>
          <w:sz w:val="28"/>
          <w:szCs w:val="28"/>
        </w:rPr>
        <w:t xml:space="preserve"> </w:t>
      </w:r>
      <w:r w:rsidR="00EC4264" w:rsidRPr="005B33A1">
        <w:rPr>
          <w:rFonts w:ascii="TimesNewRomanPSMT" w:hAnsi="TimesNewRomanPSMT"/>
          <w:color w:val="000000"/>
          <w:sz w:val="28"/>
          <w:szCs w:val="28"/>
        </w:rPr>
        <w:t>плановый период 202</w:t>
      </w:r>
      <w:r w:rsidR="00F63993">
        <w:rPr>
          <w:rFonts w:ascii="TimesNewRomanPSMT" w:hAnsi="TimesNewRomanPSMT"/>
          <w:color w:val="000000"/>
          <w:sz w:val="28"/>
          <w:szCs w:val="28"/>
        </w:rPr>
        <w:t>4</w:t>
      </w:r>
      <w:r w:rsidR="00EC4264" w:rsidRPr="005B33A1">
        <w:rPr>
          <w:rFonts w:ascii="TimesNewRomanPSMT" w:hAnsi="TimesNewRomanPSMT"/>
          <w:color w:val="000000"/>
          <w:sz w:val="28"/>
          <w:szCs w:val="28"/>
        </w:rPr>
        <w:t xml:space="preserve"> и 202</w:t>
      </w:r>
      <w:r w:rsidR="00F63993">
        <w:rPr>
          <w:rFonts w:ascii="TimesNewRomanPSMT" w:hAnsi="TimesNewRomanPSMT"/>
          <w:color w:val="000000"/>
          <w:sz w:val="28"/>
          <w:szCs w:val="28"/>
        </w:rPr>
        <w:t>5</w:t>
      </w:r>
      <w:r w:rsidR="00EC4264" w:rsidRPr="005B33A1">
        <w:rPr>
          <w:rFonts w:ascii="TimesNewRomanPSMT" w:hAnsi="TimesNewRomanPSMT"/>
          <w:color w:val="000000"/>
          <w:sz w:val="28"/>
          <w:szCs w:val="28"/>
        </w:rPr>
        <w:t xml:space="preserve"> годов:</w:t>
      </w:r>
    </w:p>
    <w:p w:rsidR="005B33A1" w:rsidRPr="005B33A1"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EC4264">
        <w:rPr>
          <w:rFonts w:ascii="TimesNewRomanPSMT" w:hAnsi="TimesNewRomanPSMT"/>
          <w:color w:val="000000"/>
          <w:sz w:val="24"/>
          <w:szCs w:val="24"/>
        </w:rPr>
        <w:t xml:space="preserve">* </w:t>
      </w:r>
      <w:r w:rsidRPr="005B33A1">
        <w:rPr>
          <w:rFonts w:ascii="TimesNewRomanPSMT" w:hAnsi="TimesNewRomanPSMT"/>
          <w:color w:val="000000"/>
          <w:sz w:val="28"/>
          <w:szCs w:val="28"/>
        </w:rPr>
        <w:t>общий объем доходов бюджета на 202</w:t>
      </w:r>
      <w:r w:rsidR="00F63993">
        <w:rPr>
          <w:rFonts w:ascii="TimesNewRomanPSMT" w:hAnsi="TimesNewRomanPSMT"/>
          <w:color w:val="000000"/>
          <w:sz w:val="28"/>
          <w:szCs w:val="28"/>
        </w:rPr>
        <w:t>3</w:t>
      </w:r>
      <w:r w:rsidRPr="005B33A1">
        <w:rPr>
          <w:rFonts w:ascii="TimesNewRomanPSMT" w:hAnsi="TimesNewRomanPSMT"/>
          <w:color w:val="000000"/>
          <w:sz w:val="28"/>
          <w:szCs w:val="28"/>
        </w:rPr>
        <w:t xml:space="preserve"> год в сумме </w:t>
      </w:r>
      <w:r w:rsidR="00C3606E">
        <w:rPr>
          <w:rFonts w:ascii="TimesNewRomanPSMT" w:hAnsi="TimesNewRomanPSMT"/>
          <w:color w:val="000000"/>
          <w:sz w:val="28"/>
          <w:szCs w:val="28"/>
        </w:rPr>
        <w:t>1445698,12</w:t>
      </w:r>
      <w:r w:rsidRPr="005B33A1">
        <w:rPr>
          <w:rFonts w:ascii="TimesNewRomanPSMT" w:hAnsi="TimesNewRomanPSMT"/>
          <w:color w:val="000000"/>
          <w:sz w:val="28"/>
          <w:szCs w:val="28"/>
        </w:rPr>
        <w:t>тыс</w:t>
      </w:r>
      <w:proofErr w:type="gramStart"/>
      <w:r w:rsidRPr="005B33A1">
        <w:rPr>
          <w:rFonts w:ascii="TimesNewRomanPSMT" w:hAnsi="TimesNewRomanPSMT"/>
          <w:color w:val="000000"/>
          <w:sz w:val="28"/>
          <w:szCs w:val="28"/>
        </w:rPr>
        <w:t>.р</w:t>
      </w:r>
      <w:proofErr w:type="gramEnd"/>
      <w:r w:rsidRPr="005B33A1">
        <w:rPr>
          <w:rFonts w:ascii="TimesNewRomanPSMT" w:hAnsi="TimesNewRomanPSMT"/>
          <w:color w:val="000000"/>
          <w:sz w:val="28"/>
          <w:szCs w:val="28"/>
        </w:rPr>
        <w:t>ублей и</w:t>
      </w:r>
      <w:r w:rsidR="005B33A1">
        <w:rPr>
          <w:rFonts w:ascii="TimesNewRomanPSMT" w:hAnsi="TimesNewRomanPSMT"/>
          <w:color w:val="000000"/>
          <w:sz w:val="28"/>
          <w:szCs w:val="28"/>
        </w:rPr>
        <w:t xml:space="preserve"> </w:t>
      </w:r>
      <w:r w:rsidRPr="005B33A1">
        <w:rPr>
          <w:rFonts w:ascii="TimesNewRomanPSMT" w:hAnsi="TimesNewRomanPSMT"/>
          <w:color w:val="000000"/>
          <w:sz w:val="28"/>
          <w:szCs w:val="28"/>
        </w:rPr>
        <w:t>на плановый период 202</w:t>
      </w:r>
      <w:r w:rsidR="00C3606E">
        <w:rPr>
          <w:rFonts w:ascii="TimesNewRomanPSMT" w:hAnsi="TimesNewRomanPSMT"/>
          <w:color w:val="000000"/>
          <w:sz w:val="28"/>
          <w:szCs w:val="28"/>
        </w:rPr>
        <w:t>4</w:t>
      </w:r>
      <w:r w:rsidRPr="005B33A1">
        <w:rPr>
          <w:rFonts w:ascii="TimesNewRomanPSMT" w:hAnsi="TimesNewRomanPSMT"/>
          <w:color w:val="000000"/>
          <w:sz w:val="28"/>
          <w:szCs w:val="28"/>
        </w:rPr>
        <w:t xml:space="preserve"> и 202</w:t>
      </w:r>
      <w:r w:rsidR="00C3606E">
        <w:rPr>
          <w:rFonts w:ascii="TimesNewRomanPSMT" w:hAnsi="TimesNewRomanPSMT"/>
          <w:color w:val="000000"/>
          <w:sz w:val="28"/>
          <w:szCs w:val="28"/>
        </w:rPr>
        <w:t>5</w:t>
      </w:r>
      <w:r w:rsidRPr="005B33A1">
        <w:rPr>
          <w:rFonts w:ascii="TimesNewRomanPSMT" w:hAnsi="TimesNewRomanPSMT"/>
          <w:color w:val="000000"/>
          <w:sz w:val="28"/>
          <w:szCs w:val="28"/>
        </w:rPr>
        <w:t xml:space="preserve"> годов в сумме </w:t>
      </w:r>
      <w:r w:rsidR="00C3606E">
        <w:rPr>
          <w:rFonts w:ascii="TimesNewRomanPSMT" w:hAnsi="TimesNewRomanPSMT"/>
          <w:color w:val="000000"/>
          <w:sz w:val="28"/>
          <w:szCs w:val="28"/>
        </w:rPr>
        <w:t>1379260,97</w:t>
      </w:r>
      <w:r w:rsidRPr="005B33A1">
        <w:rPr>
          <w:rFonts w:ascii="TimesNewRomanPSMT" w:hAnsi="TimesNewRomanPSMT"/>
          <w:color w:val="000000"/>
          <w:sz w:val="28"/>
          <w:szCs w:val="28"/>
        </w:rPr>
        <w:t>тыс.рублей и</w:t>
      </w:r>
      <w:r w:rsidRPr="005B33A1">
        <w:rPr>
          <w:rFonts w:ascii="TimesNewRomanPSMT" w:hAnsi="TimesNewRomanPSMT"/>
          <w:color w:val="000000"/>
          <w:sz w:val="28"/>
          <w:szCs w:val="28"/>
        </w:rPr>
        <w:br/>
      </w:r>
      <w:r w:rsidR="00C3606E">
        <w:rPr>
          <w:rFonts w:ascii="TimesNewRomanPSMT" w:hAnsi="TimesNewRomanPSMT"/>
          <w:color w:val="000000"/>
          <w:sz w:val="28"/>
          <w:szCs w:val="28"/>
        </w:rPr>
        <w:t>1174806,4</w:t>
      </w:r>
      <w:r w:rsidRPr="005B33A1">
        <w:rPr>
          <w:rFonts w:ascii="TimesNewRomanPSMT" w:hAnsi="TimesNewRomanPSMT"/>
          <w:color w:val="000000"/>
          <w:sz w:val="28"/>
          <w:szCs w:val="28"/>
        </w:rPr>
        <w:t>тыс.рублей соответственно (</w:t>
      </w:r>
      <w:proofErr w:type="spellStart"/>
      <w:r w:rsidRPr="005B33A1">
        <w:rPr>
          <w:rFonts w:ascii="TimesNewRomanPSMT" w:hAnsi="TimesNewRomanPSMT"/>
          <w:color w:val="000000"/>
          <w:sz w:val="28"/>
          <w:szCs w:val="28"/>
        </w:rPr>
        <w:t>п.п</w:t>
      </w:r>
      <w:proofErr w:type="spellEnd"/>
      <w:r w:rsidRPr="005B33A1">
        <w:rPr>
          <w:rFonts w:ascii="TimesNewRomanPSMT" w:hAnsi="TimesNewRomanPSMT"/>
          <w:color w:val="000000"/>
          <w:sz w:val="28"/>
          <w:szCs w:val="28"/>
        </w:rPr>
        <w:t>. 1,2 Проекта Решения о бюджете);</w:t>
      </w:r>
    </w:p>
    <w:p w:rsidR="006E3723" w:rsidRPr="006E372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EC4264">
        <w:rPr>
          <w:rFonts w:ascii="TimesNewRomanPSMT" w:hAnsi="TimesNewRomanPSMT"/>
          <w:color w:val="000000"/>
          <w:sz w:val="24"/>
          <w:szCs w:val="24"/>
        </w:rPr>
        <w:t>*</w:t>
      </w:r>
      <w:r w:rsidRPr="006E3723">
        <w:rPr>
          <w:rFonts w:ascii="TimesNewRomanPSMT" w:hAnsi="TimesNewRomanPSMT"/>
          <w:color w:val="000000"/>
          <w:sz w:val="28"/>
          <w:szCs w:val="28"/>
        </w:rPr>
        <w:t>общий объем расходов на 202</w:t>
      </w:r>
      <w:r w:rsidR="00C3606E">
        <w:rPr>
          <w:rFonts w:ascii="TimesNewRomanPSMT" w:hAnsi="TimesNewRomanPSMT"/>
          <w:color w:val="000000"/>
          <w:sz w:val="28"/>
          <w:szCs w:val="28"/>
        </w:rPr>
        <w:t>3</w:t>
      </w:r>
      <w:r w:rsidRPr="006E3723">
        <w:rPr>
          <w:rFonts w:ascii="TimesNewRomanPSMT" w:hAnsi="TimesNewRomanPSMT"/>
          <w:color w:val="000000"/>
          <w:sz w:val="28"/>
          <w:szCs w:val="28"/>
        </w:rPr>
        <w:t xml:space="preserve"> год в сумме </w:t>
      </w:r>
      <w:r w:rsidR="00C3606E">
        <w:rPr>
          <w:rFonts w:ascii="TimesNewRomanPSMT" w:hAnsi="TimesNewRomanPSMT"/>
          <w:color w:val="000000"/>
          <w:sz w:val="28"/>
          <w:szCs w:val="28"/>
        </w:rPr>
        <w:t>1445698,12</w:t>
      </w:r>
      <w:r w:rsidRPr="006E3723">
        <w:rPr>
          <w:rFonts w:ascii="TimesNewRomanPSMT" w:hAnsi="TimesNewRomanPSMT"/>
          <w:color w:val="000000"/>
          <w:sz w:val="28"/>
          <w:szCs w:val="28"/>
        </w:rPr>
        <w:t>тыс</w:t>
      </w:r>
      <w:proofErr w:type="gramStart"/>
      <w:r w:rsidRPr="006E3723">
        <w:rPr>
          <w:rFonts w:ascii="TimesNewRomanPSMT" w:hAnsi="TimesNewRomanPSMT"/>
          <w:color w:val="000000"/>
          <w:sz w:val="28"/>
          <w:szCs w:val="28"/>
        </w:rPr>
        <w:t>.р</w:t>
      </w:r>
      <w:proofErr w:type="gramEnd"/>
      <w:r w:rsidRPr="006E3723">
        <w:rPr>
          <w:rFonts w:ascii="TimesNewRomanPSMT" w:hAnsi="TimesNewRomanPSMT"/>
          <w:color w:val="000000"/>
          <w:sz w:val="28"/>
          <w:szCs w:val="28"/>
        </w:rPr>
        <w:t>ублей, на 202</w:t>
      </w:r>
      <w:r w:rsidR="00C3606E">
        <w:rPr>
          <w:rFonts w:ascii="TimesNewRomanPSMT" w:hAnsi="TimesNewRomanPSMT"/>
          <w:color w:val="000000"/>
          <w:sz w:val="28"/>
          <w:szCs w:val="28"/>
        </w:rPr>
        <w:t>4</w:t>
      </w:r>
      <w:r w:rsidRPr="006E3723">
        <w:rPr>
          <w:rFonts w:ascii="TimesNewRomanPSMT" w:hAnsi="TimesNewRomanPSMT"/>
          <w:color w:val="000000"/>
          <w:sz w:val="28"/>
          <w:szCs w:val="28"/>
        </w:rPr>
        <w:br/>
        <w:t xml:space="preserve">год в сумме </w:t>
      </w:r>
      <w:r w:rsidR="00C3606E">
        <w:rPr>
          <w:rFonts w:ascii="TimesNewRomanPSMT" w:hAnsi="TimesNewRomanPSMT"/>
          <w:color w:val="000000"/>
          <w:sz w:val="28"/>
          <w:szCs w:val="28"/>
        </w:rPr>
        <w:t>1379260,97</w:t>
      </w:r>
      <w:r w:rsidRPr="006E3723">
        <w:rPr>
          <w:rFonts w:ascii="TimesNewRomanPSMT" w:hAnsi="TimesNewRomanPSMT"/>
          <w:color w:val="000000"/>
          <w:sz w:val="28"/>
          <w:szCs w:val="28"/>
        </w:rPr>
        <w:t>тыс.рублей, в том числе условно утвержденные расходы</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в</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сумме </w:t>
      </w:r>
      <w:r w:rsidR="00C3606E">
        <w:rPr>
          <w:rFonts w:ascii="TimesNewRomanPSMT" w:hAnsi="TimesNewRomanPSMT"/>
          <w:color w:val="000000"/>
          <w:sz w:val="28"/>
          <w:szCs w:val="28"/>
        </w:rPr>
        <w:t>34482,0</w:t>
      </w:r>
      <w:r w:rsidRPr="006E3723">
        <w:rPr>
          <w:rFonts w:ascii="TimesNewRomanPSMT" w:hAnsi="TimesNewRomanPSMT"/>
          <w:color w:val="000000"/>
          <w:sz w:val="28"/>
          <w:szCs w:val="28"/>
        </w:rPr>
        <w:t>тыс.рублей, на 202</w:t>
      </w:r>
      <w:r w:rsidR="00C3606E">
        <w:rPr>
          <w:rFonts w:ascii="TimesNewRomanPSMT" w:hAnsi="TimesNewRomanPSMT"/>
          <w:color w:val="000000"/>
          <w:sz w:val="28"/>
          <w:szCs w:val="28"/>
        </w:rPr>
        <w:t>5</w:t>
      </w:r>
      <w:r w:rsidRPr="006E3723">
        <w:rPr>
          <w:rFonts w:ascii="TimesNewRomanPSMT" w:hAnsi="TimesNewRomanPSMT"/>
          <w:color w:val="000000"/>
          <w:sz w:val="28"/>
          <w:szCs w:val="28"/>
        </w:rPr>
        <w:t xml:space="preserve">год в сумме </w:t>
      </w:r>
      <w:r w:rsidR="00AA6908">
        <w:rPr>
          <w:rFonts w:ascii="TimesNewRomanPSMT" w:hAnsi="TimesNewRomanPSMT"/>
          <w:color w:val="000000"/>
          <w:sz w:val="28"/>
          <w:szCs w:val="28"/>
        </w:rPr>
        <w:t>1174806,4</w:t>
      </w:r>
      <w:r w:rsidRPr="006E3723">
        <w:rPr>
          <w:rFonts w:ascii="TimesNewRomanPSMT" w:hAnsi="TimesNewRomanPSMT"/>
          <w:color w:val="000000"/>
          <w:sz w:val="28"/>
          <w:szCs w:val="28"/>
        </w:rPr>
        <w:t>тыс.рублей, в том числе</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условно утвержденные расходы в сумме </w:t>
      </w:r>
      <w:r w:rsidR="00AA6908">
        <w:rPr>
          <w:rFonts w:ascii="TimesNewRomanPSMT" w:hAnsi="TimesNewRomanPSMT"/>
          <w:color w:val="000000"/>
          <w:sz w:val="28"/>
          <w:szCs w:val="28"/>
        </w:rPr>
        <w:t>58741,0</w:t>
      </w:r>
      <w:r w:rsidRPr="006E3723">
        <w:rPr>
          <w:rFonts w:ascii="TimesNewRomanPSMT" w:hAnsi="TimesNewRomanPSMT"/>
          <w:color w:val="000000"/>
          <w:sz w:val="28"/>
          <w:szCs w:val="28"/>
        </w:rPr>
        <w:t>тыс.рублей (п.1,п.2 Проекта Решения</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о бюджете);</w:t>
      </w:r>
    </w:p>
    <w:p w:rsidR="006E372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EC4264">
        <w:rPr>
          <w:rFonts w:ascii="TimesNewRomanPSMT" w:hAnsi="TimesNewRomanPSMT"/>
          <w:color w:val="000000"/>
          <w:sz w:val="24"/>
          <w:szCs w:val="24"/>
        </w:rPr>
        <w:t>*</w:t>
      </w:r>
      <w:r w:rsidR="006E3723" w:rsidRPr="006E3723">
        <w:rPr>
          <w:rFonts w:ascii="TimesNewRomanPSMT" w:hAnsi="TimesNewRomanPSMT"/>
          <w:color w:val="000000"/>
          <w:sz w:val="28"/>
          <w:szCs w:val="28"/>
        </w:rPr>
        <w:t xml:space="preserve">бюджеты </w:t>
      </w:r>
      <w:r w:rsidRPr="006E3723">
        <w:rPr>
          <w:rFonts w:ascii="TimesNewRomanPSMT" w:hAnsi="TimesNewRomanPSMT"/>
          <w:color w:val="000000"/>
          <w:sz w:val="28"/>
          <w:szCs w:val="28"/>
        </w:rPr>
        <w:t>на 202</w:t>
      </w:r>
      <w:r w:rsidR="00AA6908">
        <w:rPr>
          <w:rFonts w:ascii="TimesNewRomanPSMT" w:hAnsi="TimesNewRomanPSMT"/>
          <w:color w:val="000000"/>
          <w:sz w:val="28"/>
          <w:szCs w:val="28"/>
        </w:rPr>
        <w:t>3</w:t>
      </w:r>
      <w:r w:rsidRPr="006E3723">
        <w:rPr>
          <w:rFonts w:ascii="TimesNewRomanPSMT" w:hAnsi="TimesNewRomanPSMT"/>
          <w:color w:val="000000"/>
          <w:sz w:val="28"/>
          <w:szCs w:val="28"/>
        </w:rPr>
        <w:t xml:space="preserve"> год в сумме и на</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плановый период 202</w:t>
      </w:r>
      <w:r w:rsidR="00AA6908">
        <w:rPr>
          <w:rFonts w:ascii="TimesNewRomanPSMT" w:hAnsi="TimesNewRomanPSMT"/>
          <w:color w:val="000000"/>
          <w:sz w:val="28"/>
          <w:szCs w:val="28"/>
        </w:rPr>
        <w:t>4</w:t>
      </w:r>
      <w:r w:rsidRPr="006E3723">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Pr="006E3723">
        <w:rPr>
          <w:rFonts w:ascii="TimesNewRomanPSMT" w:hAnsi="TimesNewRomanPSMT"/>
          <w:color w:val="000000"/>
          <w:sz w:val="28"/>
          <w:szCs w:val="28"/>
        </w:rPr>
        <w:t xml:space="preserve"> годов </w:t>
      </w:r>
      <w:r w:rsidR="006E3723">
        <w:rPr>
          <w:rFonts w:ascii="TimesNewRomanPSMT" w:hAnsi="TimesNewRomanPSMT"/>
          <w:color w:val="000000"/>
          <w:sz w:val="28"/>
          <w:szCs w:val="28"/>
        </w:rPr>
        <w:t xml:space="preserve">планируются </w:t>
      </w:r>
      <w:proofErr w:type="gramStart"/>
      <w:r w:rsidR="006E3723" w:rsidRPr="006E3723">
        <w:rPr>
          <w:rFonts w:ascii="TimesNewRomanPSMT" w:hAnsi="TimesNewRomanPSMT"/>
          <w:color w:val="000000"/>
          <w:sz w:val="28"/>
          <w:szCs w:val="28"/>
        </w:rPr>
        <w:t>бездефицитным</w:t>
      </w:r>
      <w:r w:rsidR="006E3723">
        <w:rPr>
          <w:rFonts w:ascii="TimesNewRomanPSMT" w:hAnsi="TimesNewRomanPSMT"/>
          <w:color w:val="000000"/>
          <w:sz w:val="28"/>
          <w:szCs w:val="28"/>
        </w:rPr>
        <w:t>и</w:t>
      </w:r>
      <w:proofErr w:type="gramEnd"/>
      <w:r w:rsidR="006E3723" w:rsidRPr="006E3723">
        <w:rPr>
          <w:rFonts w:ascii="TimesNewRomanPSMT" w:hAnsi="TimesNewRomanPSMT"/>
          <w:color w:val="000000"/>
          <w:sz w:val="28"/>
          <w:szCs w:val="28"/>
        </w:rPr>
        <w:t xml:space="preserve"> </w:t>
      </w:r>
      <w:r w:rsidRPr="006E3723">
        <w:rPr>
          <w:rFonts w:ascii="TimesNewRomanPSMT" w:hAnsi="TimesNewRomanPSMT"/>
          <w:color w:val="000000"/>
          <w:sz w:val="28"/>
          <w:szCs w:val="28"/>
        </w:rPr>
        <w:t>(п.1,п.</w:t>
      </w:r>
      <w:r w:rsidR="006E3723" w:rsidRPr="006E3723">
        <w:rPr>
          <w:rFonts w:ascii="TimesNewRomanPSMT" w:hAnsi="TimesNewRomanPSMT"/>
          <w:color w:val="000000"/>
          <w:sz w:val="28"/>
          <w:szCs w:val="28"/>
        </w:rPr>
        <w:t>3</w:t>
      </w:r>
      <w:r w:rsidRPr="006E3723">
        <w:rPr>
          <w:rFonts w:ascii="TimesNewRomanPSMT" w:hAnsi="TimesNewRomanPSMT"/>
          <w:color w:val="000000"/>
          <w:sz w:val="28"/>
          <w:szCs w:val="28"/>
        </w:rPr>
        <w:t xml:space="preserve"> Проекта Решения о</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бюджете);</w:t>
      </w:r>
    </w:p>
    <w:p w:rsidR="006E3723" w:rsidRPr="006E372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proofErr w:type="gramStart"/>
      <w:r w:rsidRPr="006E3723">
        <w:rPr>
          <w:rFonts w:ascii="TimesNewRomanPSMT" w:hAnsi="TimesNewRomanPSMT"/>
          <w:color w:val="000000"/>
          <w:sz w:val="28"/>
          <w:szCs w:val="28"/>
        </w:rPr>
        <w:t>-распределение бюджетных ассигнований по разделам</w:t>
      </w:r>
      <w:r w:rsidR="006E3723" w:rsidRPr="006E3723">
        <w:rPr>
          <w:rFonts w:ascii="TimesNewRomanPSMT" w:hAnsi="TimesNewRomanPSMT"/>
          <w:color w:val="000000"/>
          <w:sz w:val="28"/>
          <w:szCs w:val="28"/>
        </w:rPr>
        <w:t xml:space="preserve"> и под</w:t>
      </w:r>
      <w:r w:rsidRPr="006E3723">
        <w:rPr>
          <w:rFonts w:ascii="TimesNewRomanPSMT" w:hAnsi="TimesNewRomanPSMT"/>
          <w:color w:val="000000"/>
          <w:sz w:val="28"/>
          <w:szCs w:val="28"/>
        </w:rPr>
        <w:t>разделам, целевым</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статьям (муниципальным </w:t>
      </w:r>
      <w:proofErr w:type="spellStart"/>
      <w:r w:rsidR="006E3723" w:rsidRPr="006E3723">
        <w:rPr>
          <w:rFonts w:ascii="TimesNewRomanPSMT" w:hAnsi="TimesNewRomanPSMT"/>
          <w:color w:val="000000"/>
          <w:sz w:val="28"/>
          <w:szCs w:val="28"/>
        </w:rPr>
        <w:t>Варненского</w:t>
      </w:r>
      <w:proofErr w:type="spellEnd"/>
      <w:r w:rsidR="006E3723" w:rsidRPr="006E3723">
        <w:rPr>
          <w:rFonts w:ascii="TimesNewRomanPSMT" w:hAnsi="TimesNewRomanPSMT"/>
          <w:color w:val="000000"/>
          <w:sz w:val="28"/>
          <w:szCs w:val="28"/>
        </w:rPr>
        <w:t xml:space="preserve"> муниципального района</w:t>
      </w:r>
      <w:r w:rsidRPr="006E3723">
        <w:rPr>
          <w:rFonts w:ascii="TimesNewRomanPSMT" w:hAnsi="TimesNewRomanPSMT"/>
          <w:color w:val="000000"/>
          <w:sz w:val="28"/>
          <w:szCs w:val="28"/>
        </w:rPr>
        <w:t xml:space="preserve"> и непрограммным</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направлениям деятельности), группам видов расходов классификации</w:t>
      </w:r>
      <w:r w:rsid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расходов бюджета </w:t>
      </w:r>
      <w:proofErr w:type="spellStart"/>
      <w:r w:rsidR="006E3723" w:rsidRPr="006E3723">
        <w:rPr>
          <w:rFonts w:ascii="TimesNewRomanPSMT" w:hAnsi="TimesNewRomanPSMT"/>
          <w:color w:val="000000"/>
          <w:sz w:val="28"/>
          <w:szCs w:val="28"/>
        </w:rPr>
        <w:t>варненского</w:t>
      </w:r>
      <w:proofErr w:type="spellEnd"/>
      <w:r w:rsidR="006E3723" w:rsidRPr="006E3723">
        <w:rPr>
          <w:rFonts w:ascii="TimesNewRomanPSMT" w:hAnsi="TimesNewRomanPSMT"/>
          <w:color w:val="000000"/>
          <w:sz w:val="28"/>
          <w:szCs w:val="28"/>
        </w:rPr>
        <w:t xml:space="preserve"> муниципального района</w:t>
      </w:r>
      <w:r w:rsidRPr="006E3723">
        <w:rPr>
          <w:rFonts w:ascii="TimesNewRomanPSMT" w:hAnsi="TimesNewRomanPSMT"/>
          <w:color w:val="000000"/>
          <w:sz w:val="28"/>
          <w:szCs w:val="28"/>
        </w:rPr>
        <w:t xml:space="preserve"> на </w:t>
      </w:r>
      <w:r w:rsidRPr="006E3723">
        <w:rPr>
          <w:rFonts w:ascii="TimesNewRomanPSMT" w:hAnsi="TimesNewRomanPSMT"/>
          <w:color w:val="000000"/>
          <w:sz w:val="28"/>
          <w:szCs w:val="28"/>
        </w:rPr>
        <w:lastRenderedPageBreak/>
        <w:t>202</w:t>
      </w:r>
      <w:r w:rsidR="00AA6908">
        <w:rPr>
          <w:rFonts w:ascii="TimesNewRomanPSMT" w:hAnsi="TimesNewRomanPSMT"/>
          <w:color w:val="000000"/>
          <w:sz w:val="28"/>
          <w:szCs w:val="28"/>
        </w:rPr>
        <w:t>3</w:t>
      </w:r>
      <w:r w:rsidRPr="006E3723">
        <w:rPr>
          <w:rFonts w:ascii="TimesNewRomanPSMT" w:hAnsi="TimesNewRomanPSMT"/>
          <w:color w:val="000000"/>
          <w:sz w:val="28"/>
          <w:szCs w:val="28"/>
        </w:rPr>
        <w:t xml:space="preserve"> год (Приложение </w:t>
      </w:r>
      <w:r w:rsidR="006E3723" w:rsidRPr="006E3723">
        <w:rPr>
          <w:rFonts w:ascii="TimesNewRomanPSMT" w:hAnsi="TimesNewRomanPSMT"/>
          <w:color w:val="000000"/>
          <w:sz w:val="28"/>
          <w:szCs w:val="28"/>
        </w:rPr>
        <w:t>2</w:t>
      </w:r>
      <w:r w:rsidRPr="006E3723">
        <w:rPr>
          <w:rFonts w:ascii="TimesNewRomanPSMT" w:hAnsi="TimesNewRomanPSMT"/>
          <w:color w:val="000000"/>
          <w:sz w:val="28"/>
          <w:szCs w:val="28"/>
        </w:rPr>
        <w:t xml:space="preserve"> к Проекту</w:t>
      </w:r>
      <w:r w:rsidR="006E3723" w:rsidRPr="006E3723">
        <w:rPr>
          <w:rFonts w:ascii="TimesNewRomanPSMT" w:hAnsi="TimesNewRomanPSMT"/>
          <w:color w:val="000000"/>
          <w:sz w:val="28"/>
          <w:szCs w:val="28"/>
        </w:rPr>
        <w:t xml:space="preserve"> </w:t>
      </w:r>
      <w:r w:rsidRPr="006E3723">
        <w:rPr>
          <w:rFonts w:ascii="TimesNewRomanPSMT" w:hAnsi="TimesNewRomanPSMT"/>
          <w:color w:val="000000"/>
          <w:sz w:val="28"/>
          <w:szCs w:val="28"/>
        </w:rPr>
        <w:t>решения о бюджете) и на плановый период 202</w:t>
      </w:r>
      <w:r w:rsidR="00AA6908">
        <w:rPr>
          <w:rFonts w:ascii="TimesNewRomanPSMT" w:hAnsi="TimesNewRomanPSMT"/>
          <w:color w:val="000000"/>
          <w:sz w:val="28"/>
          <w:szCs w:val="28"/>
        </w:rPr>
        <w:t>4</w:t>
      </w:r>
      <w:r w:rsidRPr="006E3723">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Pr="006E3723">
        <w:rPr>
          <w:rFonts w:ascii="TimesNewRomanPSMT" w:hAnsi="TimesNewRomanPSMT"/>
          <w:color w:val="000000"/>
          <w:sz w:val="28"/>
          <w:szCs w:val="28"/>
        </w:rPr>
        <w:t xml:space="preserve"> годов (Приложение </w:t>
      </w:r>
      <w:r w:rsidR="006E3723" w:rsidRPr="006E3723">
        <w:rPr>
          <w:rFonts w:ascii="TimesNewRomanPSMT" w:hAnsi="TimesNewRomanPSMT"/>
          <w:color w:val="000000"/>
          <w:sz w:val="28"/>
          <w:szCs w:val="28"/>
        </w:rPr>
        <w:t>3</w:t>
      </w:r>
      <w:r w:rsidRPr="006E3723">
        <w:rPr>
          <w:rFonts w:ascii="TimesNewRomanPSMT" w:hAnsi="TimesNewRomanPSMT"/>
          <w:color w:val="000000"/>
          <w:sz w:val="28"/>
          <w:szCs w:val="28"/>
        </w:rPr>
        <w:t xml:space="preserve"> к Проекту</w:t>
      </w:r>
      <w:r w:rsidR="006E3723" w:rsidRPr="006E3723">
        <w:rPr>
          <w:rFonts w:ascii="TimesNewRomanPSMT" w:hAnsi="TimesNewRomanPSMT"/>
          <w:color w:val="000000"/>
          <w:sz w:val="28"/>
          <w:szCs w:val="28"/>
        </w:rPr>
        <w:t xml:space="preserve"> </w:t>
      </w:r>
      <w:r w:rsidRPr="006E3723">
        <w:rPr>
          <w:rFonts w:ascii="TimesNewRomanPSMT" w:hAnsi="TimesNewRomanPSMT"/>
          <w:color w:val="000000"/>
          <w:sz w:val="28"/>
          <w:szCs w:val="28"/>
        </w:rPr>
        <w:t>Решения о бюджете);</w:t>
      </w:r>
      <w:proofErr w:type="gramEnd"/>
    </w:p>
    <w:p w:rsidR="006E3723" w:rsidRPr="006E372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6E3723">
        <w:rPr>
          <w:rFonts w:ascii="TimesNewRomanPSMT" w:hAnsi="TimesNewRomanPSMT"/>
          <w:color w:val="000000"/>
          <w:sz w:val="28"/>
          <w:szCs w:val="28"/>
        </w:rPr>
        <w:t xml:space="preserve">-ведомственная структура расходов бюджета </w:t>
      </w:r>
      <w:proofErr w:type="spellStart"/>
      <w:r w:rsidR="006E3723" w:rsidRPr="006E3723">
        <w:rPr>
          <w:rFonts w:ascii="TimesNewRomanPSMT" w:hAnsi="TimesNewRomanPSMT"/>
          <w:color w:val="000000"/>
          <w:sz w:val="28"/>
          <w:szCs w:val="28"/>
        </w:rPr>
        <w:t>варненского</w:t>
      </w:r>
      <w:proofErr w:type="spellEnd"/>
      <w:r w:rsidR="006E3723" w:rsidRPr="006E3723">
        <w:rPr>
          <w:rFonts w:ascii="TimesNewRomanPSMT" w:hAnsi="TimesNewRomanPSMT"/>
          <w:color w:val="000000"/>
          <w:sz w:val="28"/>
          <w:szCs w:val="28"/>
        </w:rPr>
        <w:t xml:space="preserve"> муниципального района</w:t>
      </w:r>
      <w:r w:rsidRPr="006E3723">
        <w:rPr>
          <w:rFonts w:ascii="TimesNewRomanPSMT" w:hAnsi="TimesNewRomanPSMT"/>
          <w:color w:val="000000"/>
          <w:sz w:val="28"/>
          <w:szCs w:val="28"/>
        </w:rPr>
        <w:t xml:space="preserve"> на 202</w:t>
      </w:r>
      <w:r w:rsidR="00AA6908">
        <w:rPr>
          <w:rFonts w:ascii="TimesNewRomanPSMT" w:hAnsi="TimesNewRomanPSMT"/>
          <w:color w:val="000000"/>
          <w:sz w:val="28"/>
          <w:szCs w:val="28"/>
        </w:rPr>
        <w:t>3</w:t>
      </w:r>
      <w:r w:rsidR="006E3723" w:rsidRP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год (Приложение </w:t>
      </w:r>
      <w:r w:rsidR="006E3723" w:rsidRPr="006E3723">
        <w:rPr>
          <w:rFonts w:ascii="TimesNewRomanPSMT" w:hAnsi="TimesNewRomanPSMT"/>
          <w:color w:val="000000"/>
          <w:sz w:val="28"/>
          <w:szCs w:val="28"/>
        </w:rPr>
        <w:t>4</w:t>
      </w:r>
      <w:r w:rsidRPr="006E3723">
        <w:rPr>
          <w:rFonts w:ascii="TimesNewRomanPSMT" w:hAnsi="TimesNewRomanPSMT"/>
          <w:color w:val="000000"/>
          <w:sz w:val="28"/>
          <w:szCs w:val="28"/>
        </w:rPr>
        <w:t xml:space="preserve"> к Проекту Решения о бюджете) и на плановый период 202</w:t>
      </w:r>
      <w:r w:rsidR="00AA6908">
        <w:rPr>
          <w:rFonts w:ascii="TimesNewRomanPSMT" w:hAnsi="TimesNewRomanPSMT"/>
          <w:color w:val="000000"/>
          <w:sz w:val="28"/>
          <w:szCs w:val="28"/>
        </w:rPr>
        <w:t>4</w:t>
      </w:r>
      <w:r w:rsidRPr="006E3723">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006E3723" w:rsidRPr="006E3723">
        <w:rPr>
          <w:rFonts w:ascii="TimesNewRomanPSMT" w:hAnsi="TimesNewRomanPSMT"/>
          <w:color w:val="000000"/>
          <w:sz w:val="28"/>
          <w:szCs w:val="28"/>
        </w:rPr>
        <w:t xml:space="preserve"> </w:t>
      </w:r>
      <w:r w:rsidRPr="006E3723">
        <w:rPr>
          <w:rFonts w:ascii="TimesNewRomanPSMT" w:hAnsi="TimesNewRomanPSMT"/>
          <w:color w:val="000000"/>
          <w:sz w:val="28"/>
          <w:szCs w:val="28"/>
        </w:rPr>
        <w:t xml:space="preserve">годов (Приложение </w:t>
      </w:r>
      <w:r w:rsidR="006E3723" w:rsidRPr="006E3723">
        <w:rPr>
          <w:rFonts w:ascii="TimesNewRomanPSMT" w:hAnsi="TimesNewRomanPSMT"/>
          <w:color w:val="000000"/>
          <w:sz w:val="28"/>
          <w:szCs w:val="28"/>
        </w:rPr>
        <w:t>5</w:t>
      </w:r>
      <w:r w:rsidRPr="006E3723">
        <w:rPr>
          <w:rFonts w:ascii="TimesNewRomanPSMT" w:hAnsi="TimesNewRomanPSMT"/>
          <w:color w:val="000000"/>
          <w:sz w:val="28"/>
          <w:szCs w:val="28"/>
        </w:rPr>
        <w:t xml:space="preserve"> к Проекту Решения о бюджете);</w:t>
      </w:r>
    </w:p>
    <w:p w:rsidR="0007566C" w:rsidRPr="0007566C" w:rsidRDefault="0007566C" w:rsidP="005B33A1">
      <w:pPr>
        <w:shd w:val="clear" w:color="auto" w:fill="FFFFFF"/>
        <w:tabs>
          <w:tab w:val="left" w:pos="1815"/>
        </w:tabs>
        <w:spacing w:after="0" w:line="240" w:lineRule="auto"/>
        <w:jc w:val="both"/>
        <w:rPr>
          <w:rFonts w:ascii="TimesNewRomanPSMT" w:hAnsi="TimesNewRomanPSMT"/>
          <w:color w:val="000000"/>
          <w:sz w:val="28"/>
          <w:szCs w:val="28"/>
        </w:rPr>
      </w:pPr>
      <w:r w:rsidRPr="0007566C">
        <w:rPr>
          <w:rFonts w:ascii="TimesNewRomanPSMT" w:hAnsi="TimesNewRomanPSMT"/>
          <w:color w:val="000000"/>
          <w:sz w:val="28"/>
          <w:szCs w:val="28"/>
        </w:rPr>
        <w:t xml:space="preserve">-программа муниципальных внутренних заимствований </w:t>
      </w:r>
      <w:proofErr w:type="spellStart"/>
      <w:r w:rsidRPr="0007566C">
        <w:rPr>
          <w:rFonts w:ascii="TimesNewRomanPSMT" w:hAnsi="TimesNewRomanPSMT"/>
          <w:color w:val="000000"/>
          <w:sz w:val="28"/>
          <w:szCs w:val="28"/>
        </w:rPr>
        <w:t>Варненского</w:t>
      </w:r>
      <w:proofErr w:type="spellEnd"/>
      <w:r w:rsidRPr="0007566C">
        <w:rPr>
          <w:rFonts w:ascii="TimesNewRomanPSMT" w:hAnsi="TimesNewRomanPSMT"/>
          <w:color w:val="000000"/>
          <w:sz w:val="28"/>
          <w:szCs w:val="28"/>
        </w:rPr>
        <w:t xml:space="preserve"> муниципального района на 202</w:t>
      </w:r>
      <w:r w:rsidR="00AA6908">
        <w:rPr>
          <w:rFonts w:ascii="TimesNewRomanPSMT" w:hAnsi="TimesNewRomanPSMT"/>
          <w:color w:val="000000"/>
          <w:sz w:val="28"/>
          <w:szCs w:val="28"/>
        </w:rPr>
        <w:t>3</w:t>
      </w:r>
      <w:r w:rsidRPr="0007566C">
        <w:rPr>
          <w:rFonts w:ascii="TimesNewRomanPSMT" w:hAnsi="TimesNewRomanPSMT"/>
          <w:color w:val="000000"/>
          <w:sz w:val="28"/>
          <w:szCs w:val="28"/>
        </w:rPr>
        <w:t xml:space="preserve"> год (Приложение 6 к Проекту</w:t>
      </w:r>
      <w:r w:rsidRPr="0007566C">
        <w:rPr>
          <w:rFonts w:ascii="TimesNewRomanPSMT" w:hAnsi="TimesNewRomanPSMT"/>
          <w:color w:val="000000"/>
          <w:sz w:val="28"/>
          <w:szCs w:val="28"/>
        </w:rPr>
        <w:br/>
        <w:t>Решения о бюджете) и на плановый период 202</w:t>
      </w:r>
      <w:r w:rsidR="00AA6908">
        <w:rPr>
          <w:rFonts w:ascii="TimesNewRomanPSMT" w:hAnsi="TimesNewRomanPSMT"/>
          <w:color w:val="000000"/>
          <w:sz w:val="28"/>
          <w:szCs w:val="28"/>
        </w:rPr>
        <w:t>4</w:t>
      </w:r>
      <w:r w:rsidRPr="0007566C">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Pr="0007566C">
        <w:rPr>
          <w:rFonts w:ascii="TimesNewRomanPSMT" w:hAnsi="TimesNewRomanPSMT"/>
          <w:color w:val="000000"/>
          <w:sz w:val="28"/>
          <w:szCs w:val="28"/>
        </w:rPr>
        <w:t xml:space="preserve"> годов (Приложение 7 к Проекту Решения о бюджете) (требования статьи 110.1 БК</w:t>
      </w:r>
      <w:r w:rsidRPr="0007566C">
        <w:rPr>
          <w:rFonts w:ascii="TimesNewRomanPSMT" w:hAnsi="TimesNewRomanPSMT"/>
          <w:color w:val="000000"/>
          <w:sz w:val="28"/>
          <w:szCs w:val="28"/>
        </w:rPr>
        <w:br/>
        <w:t>РФ)</w:t>
      </w:r>
      <w:r w:rsidR="000979FD">
        <w:rPr>
          <w:rFonts w:ascii="TimesNewRomanPSMT" w:hAnsi="TimesNewRomanPSMT"/>
          <w:color w:val="000000"/>
          <w:sz w:val="28"/>
          <w:szCs w:val="28"/>
        </w:rPr>
        <w:t>;</w:t>
      </w:r>
      <w:proofErr w:type="gramStart"/>
      <w:r w:rsidRPr="0007566C">
        <w:rPr>
          <w:rFonts w:ascii="TimesNewRomanPSMT" w:hAnsi="TimesNewRomanPSMT"/>
          <w:color w:val="000000"/>
          <w:sz w:val="28"/>
          <w:szCs w:val="28"/>
        </w:rPr>
        <w:br/>
      </w:r>
      <w:r w:rsidR="00EC4264" w:rsidRPr="0007566C">
        <w:rPr>
          <w:rFonts w:ascii="TimesNewRomanPSMT" w:hAnsi="TimesNewRomanPSMT"/>
          <w:color w:val="000000"/>
          <w:sz w:val="28"/>
          <w:szCs w:val="28"/>
        </w:rPr>
        <w:t>-</w:t>
      </w:r>
      <w:proofErr w:type="gramEnd"/>
      <w:r w:rsidR="00EC4264" w:rsidRPr="0007566C">
        <w:rPr>
          <w:rFonts w:ascii="TimesNewRomanPSMT" w:hAnsi="TimesNewRomanPSMT"/>
          <w:color w:val="000000"/>
          <w:sz w:val="28"/>
          <w:szCs w:val="28"/>
        </w:rPr>
        <w:t xml:space="preserve">источники внутреннего финансирования дефицита бюджета </w:t>
      </w:r>
      <w:proofErr w:type="spellStart"/>
      <w:r w:rsidRPr="0007566C">
        <w:rPr>
          <w:rFonts w:ascii="TimesNewRomanPSMT" w:hAnsi="TimesNewRomanPSMT"/>
          <w:color w:val="000000"/>
          <w:sz w:val="28"/>
          <w:szCs w:val="28"/>
        </w:rPr>
        <w:t>Варненского</w:t>
      </w:r>
      <w:proofErr w:type="spellEnd"/>
      <w:r w:rsidRPr="0007566C">
        <w:rPr>
          <w:rFonts w:ascii="TimesNewRomanPSMT" w:hAnsi="TimesNewRomanPSMT"/>
          <w:color w:val="000000"/>
          <w:sz w:val="28"/>
          <w:szCs w:val="28"/>
        </w:rPr>
        <w:t xml:space="preserve"> </w:t>
      </w:r>
      <w:r w:rsidR="00EC4264" w:rsidRPr="0007566C">
        <w:rPr>
          <w:rFonts w:ascii="TimesNewRomanPSMT" w:hAnsi="TimesNewRomanPSMT"/>
          <w:color w:val="000000"/>
          <w:sz w:val="28"/>
          <w:szCs w:val="28"/>
        </w:rPr>
        <w:t>муниципального</w:t>
      </w:r>
      <w:r>
        <w:rPr>
          <w:rFonts w:ascii="TimesNewRomanPSMT" w:hAnsi="TimesNewRomanPSMT"/>
          <w:color w:val="000000"/>
          <w:sz w:val="28"/>
          <w:szCs w:val="28"/>
        </w:rPr>
        <w:t xml:space="preserve"> </w:t>
      </w:r>
      <w:r w:rsidRPr="0007566C">
        <w:rPr>
          <w:rFonts w:ascii="TimesNewRomanPSMT" w:hAnsi="TimesNewRomanPSMT"/>
          <w:color w:val="000000"/>
          <w:sz w:val="28"/>
          <w:szCs w:val="28"/>
        </w:rPr>
        <w:t>района</w:t>
      </w:r>
      <w:r w:rsidR="00EC4264" w:rsidRPr="0007566C">
        <w:rPr>
          <w:rFonts w:ascii="TimesNewRomanPSMT" w:hAnsi="TimesNewRomanPSMT"/>
          <w:color w:val="000000"/>
          <w:sz w:val="28"/>
          <w:szCs w:val="28"/>
        </w:rPr>
        <w:t xml:space="preserve"> на 202</w:t>
      </w:r>
      <w:r w:rsidR="00AA6908">
        <w:rPr>
          <w:rFonts w:ascii="TimesNewRomanPSMT" w:hAnsi="TimesNewRomanPSMT"/>
          <w:color w:val="000000"/>
          <w:sz w:val="28"/>
          <w:szCs w:val="28"/>
        </w:rPr>
        <w:t>3</w:t>
      </w:r>
      <w:r w:rsidR="00EC4264" w:rsidRPr="0007566C">
        <w:rPr>
          <w:rFonts w:ascii="TimesNewRomanPSMT" w:hAnsi="TimesNewRomanPSMT"/>
          <w:color w:val="000000"/>
          <w:sz w:val="28"/>
          <w:szCs w:val="28"/>
        </w:rPr>
        <w:t xml:space="preserve">год (Приложение </w:t>
      </w:r>
      <w:r w:rsidRPr="0007566C">
        <w:rPr>
          <w:rFonts w:ascii="TimesNewRomanPSMT" w:hAnsi="TimesNewRomanPSMT"/>
          <w:color w:val="000000"/>
          <w:sz w:val="28"/>
          <w:szCs w:val="28"/>
        </w:rPr>
        <w:t>8</w:t>
      </w:r>
      <w:r w:rsidR="00AA6908">
        <w:rPr>
          <w:rFonts w:ascii="TimesNewRomanPSMT" w:hAnsi="TimesNewRomanPSMT"/>
          <w:color w:val="000000"/>
          <w:sz w:val="28"/>
          <w:szCs w:val="28"/>
        </w:rPr>
        <w:t xml:space="preserve"> </w:t>
      </w:r>
      <w:r w:rsidR="00EC4264" w:rsidRPr="0007566C">
        <w:rPr>
          <w:rFonts w:ascii="TimesNewRomanPSMT" w:hAnsi="TimesNewRomanPSMT"/>
          <w:color w:val="000000"/>
          <w:sz w:val="28"/>
          <w:szCs w:val="28"/>
        </w:rPr>
        <w:t>к Проекту Решения о бюджете) и на плановый период 202</w:t>
      </w:r>
      <w:r w:rsidR="00AA6908">
        <w:rPr>
          <w:rFonts w:ascii="TimesNewRomanPSMT" w:hAnsi="TimesNewRomanPSMT"/>
          <w:color w:val="000000"/>
          <w:sz w:val="28"/>
          <w:szCs w:val="28"/>
        </w:rPr>
        <w:t>4</w:t>
      </w:r>
      <w:r w:rsidR="00EC4264" w:rsidRPr="0007566C">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00EC4264" w:rsidRPr="0007566C">
        <w:rPr>
          <w:rFonts w:ascii="TimesNewRomanPSMT" w:hAnsi="TimesNewRomanPSMT"/>
          <w:color w:val="000000"/>
          <w:sz w:val="28"/>
          <w:szCs w:val="28"/>
        </w:rPr>
        <w:t xml:space="preserve"> годов (Приложение </w:t>
      </w:r>
      <w:r w:rsidRPr="0007566C">
        <w:rPr>
          <w:rFonts w:ascii="TimesNewRomanPSMT" w:hAnsi="TimesNewRomanPSMT"/>
          <w:color w:val="000000"/>
          <w:sz w:val="28"/>
          <w:szCs w:val="28"/>
        </w:rPr>
        <w:t>9</w:t>
      </w:r>
      <w:r>
        <w:rPr>
          <w:rFonts w:ascii="TimesNewRomanPSMT" w:hAnsi="TimesNewRomanPSMT"/>
          <w:color w:val="000000"/>
          <w:sz w:val="28"/>
          <w:szCs w:val="28"/>
        </w:rPr>
        <w:t xml:space="preserve"> </w:t>
      </w:r>
      <w:r w:rsidR="00EC4264" w:rsidRPr="0007566C">
        <w:rPr>
          <w:rFonts w:ascii="TimesNewRomanPSMT" w:hAnsi="TimesNewRomanPSMT"/>
          <w:color w:val="000000"/>
          <w:sz w:val="28"/>
          <w:szCs w:val="28"/>
        </w:rPr>
        <w:t>к Проекту Решения о бюджете);</w:t>
      </w:r>
    </w:p>
    <w:p w:rsidR="0007566C"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07566C">
        <w:rPr>
          <w:rFonts w:ascii="TimesNewRomanPSMT" w:hAnsi="TimesNewRomanPSMT"/>
          <w:color w:val="000000"/>
          <w:sz w:val="28"/>
          <w:szCs w:val="28"/>
        </w:rPr>
        <w:t>-общий объем бюджетных ассигнований, направляемых на исполнение публичных</w:t>
      </w:r>
      <w:r w:rsidR="0007566C">
        <w:rPr>
          <w:rFonts w:ascii="TimesNewRomanPSMT" w:hAnsi="TimesNewRomanPSMT"/>
          <w:color w:val="000000"/>
          <w:sz w:val="28"/>
          <w:szCs w:val="28"/>
        </w:rPr>
        <w:t xml:space="preserve"> </w:t>
      </w:r>
      <w:r w:rsidRPr="0007566C">
        <w:rPr>
          <w:rFonts w:ascii="TimesNewRomanPSMT" w:hAnsi="TimesNewRomanPSMT"/>
          <w:color w:val="000000"/>
          <w:sz w:val="28"/>
          <w:szCs w:val="28"/>
        </w:rPr>
        <w:t>нормативных обязательств, на 202</w:t>
      </w:r>
      <w:r w:rsidR="00AA6908">
        <w:rPr>
          <w:rFonts w:ascii="TimesNewRomanPSMT" w:hAnsi="TimesNewRomanPSMT"/>
          <w:color w:val="000000"/>
          <w:sz w:val="28"/>
          <w:szCs w:val="28"/>
        </w:rPr>
        <w:t>3</w:t>
      </w:r>
      <w:r w:rsidRPr="0007566C">
        <w:rPr>
          <w:rFonts w:ascii="TimesNewRomanPSMT" w:hAnsi="TimesNewRomanPSMT"/>
          <w:color w:val="000000"/>
          <w:sz w:val="28"/>
          <w:szCs w:val="28"/>
        </w:rPr>
        <w:t xml:space="preserve"> год и на плановый период 202</w:t>
      </w:r>
      <w:r w:rsidR="00AA6908">
        <w:rPr>
          <w:rFonts w:ascii="TimesNewRomanPSMT" w:hAnsi="TimesNewRomanPSMT"/>
          <w:color w:val="000000"/>
          <w:sz w:val="28"/>
          <w:szCs w:val="28"/>
        </w:rPr>
        <w:t>4</w:t>
      </w:r>
      <w:r w:rsidRPr="0007566C">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Pr="0007566C">
        <w:rPr>
          <w:rFonts w:ascii="TimesNewRomanPSMT" w:hAnsi="TimesNewRomanPSMT"/>
          <w:color w:val="000000"/>
          <w:sz w:val="28"/>
          <w:szCs w:val="28"/>
        </w:rPr>
        <w:t xml:space="preserve"> годов</w:t>
      </w:r>
      <w:r w:rsidR="0007566C">
        <w:rPr>
          <w:rFonts w:ascii="TimesNewRomanPSMT" w:hAnsi="TimesNewRomanPSMT"/>
          <w:color w:val="000000"/>
          <w:sz w:val="28"/>
          <w:szCs w:val="28"/>
        </w:rPr>
        <w:t xml:space="preserve"> </w:t>
      </w:r>
      <w:r w:rsidRPr="0007566C">
        <w:rPr>
          <w:rFonts w:ascii="TimesNewRomanPSMT" w:hAnsi="TimesNewRomanPSMT"/>
          <w:color w:val="000000"/>
          <w:sz w:val="28"/>
          <w:szCs w:val="28"/>
        </w:rPr>
        <w:t xml:space="preserve">планируется в сумме </w:t>
      </w:r>
      <w:r w:rsidR="00AA6908">
        <w:rPr>
          <w:rFonts w:ascii="TimesNewRomanPSMT" w:hAnsi="TimesNewRomanPSMT"/>
          <w:color w:val="000000"/>
          <w:sz w:val="28"/>
          <w:szCs w:val="28"/>
        </w:rPr>
        <w:t>8546,5</w:t>
      </w:r>
      <w:r w:rsidRPr="0007566C">
        <w:rPr>
          <w:rFonts w:ascii="TimesNewRomanPSMT" w:hAnsi="TimesNewRomanPSMT"/>
          <w:color w:val="000000"/>
          <w:sz w:val="28"/>
          <w:szCs w:val="28"/>
        </w:rPr>
        <w:t>тыс</w:t>
      </w:r>
      <w:proofErr w:type="gramStart"/>
      <w:r w:rsidRPr="0007566C">
        <w:rPr>
          <w:rFonts w:ascii="TimesNewRomanPSMT" w:hAnsi="TimesNewRomanPSMT"/>
          <w:color w:val="000000"/>
          <w:sz w:val="28"/>
          <w:szCs w:val="28"/>
        </w:rPr>
        <w:t>.р</w:t>
      </w:r>
      <w:proofErr w:type="gramEnd"/>
      <w:r w:rsidRPr="0007566C">
        <w:rPr>
          <w:rFonts w:ascii="TimesNewRomanPSMT" w:hAnsi="TimesNewRomanPSMT"/>
          <w:color w:val="000000"/>
          <w:sz w:val="28"/>
          <w:szCs w:val="28"/>
        </w:rPr>
        <w:t>ублей</w:t>
      </w:r>
      <w:r w:rsidR="00AA6908">
        <w:rPr>
          <w:rFonts w:ascii="TimesNewRomanPSMT" w:hAnsi="TimesNewRomanPSMT"/>
          <w:color w:val="000000"/>
          <w:sz w:val="28"/>
          <w:szCs w:val="28"/>
        </w:rPr>
        <w:t xml:space="preserve"> соответственно</w:t>
      </w:r>
      <w:r w:rsidRPr="0007566C">
        <w:rPr>
          <w:rFonts w:ascii="TimesNewRomanPSMT" w:hAnsi="TimesNewRomanPSMT"/>
          <w:color w:val="000000"/>
          <w:sz w:val="28"/>
          <w:szCs w:val="28"/>
        </w:rPr>
        <w:t xml:space="preserve"> (</w:t>
      </w:r>
      <w:r w:rsidR="0007566C" w:rsidRPr="0007566C">
        <w:rPr>
          <w:rFonts w:ascii="TimesNewRomanPSMT" w:hAnsi="TimesNewRomanPSMT"/>
          <w:color w:val="000000"/>
          <w:sz w:val="28"/>
          <w:szCs w:val="28"/>
        </w:rPr>
        <w:t>статья 3</w:t>
      </w:r>
      <w:r w:rsidRPr="0007566C">
        <w:rPr>
          <w:rFonts w:ascii="TimesNewRomanPSMT" w:hAnsi="TimesNewRomanPSMT"/>
          <w:color w:val="000000"/>
          <w:sz w:val="28"/>
          <w:szCs w:val="28"/>
        </w:rPr>
        <w:t xml:space="preserve"> Проекта Решения о бюджете);</w:t>
      </w:r>
    </w:p>
    <w:p w:rsidR="00E66210" w:rsidRPr="00E66210" w:rsidRDefault="00E66210" w:rsidP="005B33A1">
      <w:pPr>
        <w:shd w:val="clear" w:color="auto" w:fill="FFFFFF"/>
        <w:tabs>
          <w:tab w:val="left" w:pos="1815"/>
        </w:tabs>
        <w:spacing w:after="0" w:line="240" w:lineRule="auto"/>
        <w:jc w:val="both"/>
        <w:rPr>
          <w:rFonts w:ascii="TimesNewRomanPSMT" w:hAnsi="TimesNewRomanPSMT"/>
          <w:color w:val="000000"/>
          <w:sz w:val="28"/>
          <w:szCs w:val="28"/>
        </w:rPr>
      </w:pPr>
      <w:r w:rsidRPr="00E66210">
        <w:rPr>
          <w:rFonts w:ascii="TimesNewRomanPSMT" w:hAnsi="TimesNewRomanPSMT"/>
          <w:color w:val="000000"/>
          <w:sz w:val="28"/>
          <w:szCs w:val="28"/>
        </w:rPr>
        <w:t xml:space="preserve">-верхний предел муниципального внутреннего долга </w:t>
      </w:r>
      <w:proofErr w:type="spellStart"/>
      <w:r w:rsidRPr="00E66210">
        <w:rPr>
          <w:rFonts w:ascii="TimesNewRomanPSMT" w:hAnsi="TimesNewRomanPSMT"/>
          <w:color w:val="000000"/>
          <w:sz w:val="28"/>
          <w:szCs w:val="28"/>
        </w:rPr>
        <w:t>Варненского</w:t>
      </w:r>
      <w:proofErr w:type="spellEnd"/>
      <w:r w:rsidRPr="00E66210">
        <w:rPr>
          <w:rFonts w:ascii="TimesNewRomanPSMT" w:hAnsi="TimesNewRomanPSMT"/>
          <w:color w:val="000000"/>
          <w:sz w:val="28"/>
          <w:szCs w:val="28"/>
        </w:rPr>
        <w:t xml:space="preserve"> муниципального района, в том числе предельный объем расходов на обслуживание муниципального долга, </w:t>
      </w:r>
      <w:r w:rsidR="00AA6908">
        <w:rPr>
          <w:rFonts w:ascii="TimesNewRomanPSMT" w:hAnsi="TimesNewRomanPSMT"/>
          <w:color w:val="000000"/>
          <w:sz w:val="28"/>
          <w:szCs w:val="28"/>
        </w:rPr>
        <w:t>п</w:t>
      </w:r>
      <w:r w:rsidRPr="00E66210">
        <w:rPr>
          <w:rFonts w:ascii="TimesNewRomanPSMT" w:hAnsi="TimesNewRomanPSMT"/>
          <w:color w:val="000000"/>
          <w:sz w:val="28"/>
          <w:szCs w:val="28"/>
        </w:rPr>
        <w:t>редельный объем муниципальных заимствований (статья 7 проекта Решения о бюджете) по состоянию:</w:t>
      </w:r>
    </w:p>
    <w:p w:rsidR="00E66210" w:rsidRPr="00E66210" w:rsidRDefault="00E66210" w:rsidP="005B33A1">
      <w:pPr>
        <w:shd w:val="clear" w:color="auto" w:fill="FFFFFF"/>
        <w:tabs>
          <w:tab w:val="left" w:pos="1815"/>
        </w:tabs>
        <w:spacing w:after="0" w:line="240" w:lineRule="auto"/>
        <w:jc w:val="both"/>
        <w:rPr>
          <w:rFonts w:ascii="TimesNewRomanPSMT" w:hAnsi="TimesNewRomanPSMT"/>
          <w:color w:val="000000"/>
          <w:sz w:val="28"/>
          <w:szCs w:val="28"/>
        </w:rPr>
      </w:pPr>
      <w:r w:rsidRPr="00E66210">
        <w:rPr>
          <w:rFonts w:ascii="TimesNewRomanPSMT" w:hAnsi="TimesNewRomanPSMT"/>
          <w:color w:val="000000"/>
          <w:sz w:val="28"/>
          <w:szCs w:val="28"/>
        </w:rPr>
        <w:t>на 01 января 202</w:t>
      </w:r>
      <w:r w:rsidR="00AA6908">
        <w:rPr>
          <w:rFonts w:ascii="TimesNewRomanPSMT" w:hAnsi="TimesNewRomanPSMT"/>
          <w:color w:val="000000"/>
          <w:sz w:val="28"/>
          <w:szCs w:val="28"/>
        </w:rPr>
        <w:t>4</w:t>
      </w:r>
      <w:r w:rsidRPr="00E66210">
        <w:rPr>
          <w:rFonts w:ascii="TimesNewRomanPSMT" w:hAnsi="TimesNewRomanPSMT"/>
          <w:color w:val="000000"/>
          <w:sz w:val="28"/>
          <w:szCs w:val="28"/>
        </w:rPr>
        <w:t xml:space="preserve"> года в размере </w:t>
      </w:r>
      <w:r w:rsidR="00AA6908">
        <w:rPr>
          <w:rFonts w:ascii="TimesNewRomanPSMT" w:hAnsi="TimesNewRomanPSMT"/>
          <w:color w:val="000000"/>
          <w:sz w:val="28"/>
          <w:szCs w:val="28"/>
        </w:rPr>
        <w:t>18239,19</w:t>
      </w:r>
      <w:r w:rsidRPr="00E66210">
        <w:rPr>
          <w:rFonts w:ascii="TimesNewRomanPSMT" w:hAnsi="TimesNewRomanPSMT"/>
          <w:color w:val="000000"/>
          <w:sz w:val="28"/>
          <w:szCs w:val="28"/>
        </w:rPr>
        <w:t>тыс</w:t>
      </w:r>
      <w:proofErr w:type="gramStart"/>
      <w:r w:rsidRPr="00E66210">
        <w:rPr>
          <w:rFonts w:ascii="TimesNewRomanPSMT" w:hAnsi="TimesNewRomanPSMT"/>
          <w:color w:val="000000"/>
          <w:sz w:val="28"/>
          <w:szCs w:val="28"/>
        </w:rPr>
        <w:t>.р</w:t>
      </w:r>
      <w:proofErr w:type="gramEnd"/>
      <w:r w:rsidRPr="00E66210">
        <w:rPr>
          <w:rFonts w:ascii="TimesNewRomanPSMT" w:hAnsi="TimesNewRomanPSMT"/>
          <w:color w:val="000000"/>
          <w:sz w:val="28"/>
          <w:szCs w:val="28"/>
        </w:rPr>
        <w:t>ублей, в том числе: верхний</w:t>
      </w:r>
      <w:r w:rsidRPr="00E66210">
        <w:rPr>
          <w:rFonts w:ascii="TimesNewRomanPSMT" w:hAnsi="TimesNewRomanPSMT"/>
          <w:color w:val="000000"/>
          <w:sz w:val="28"/>
          <w:szCs w:val="28"/>
        </w:rPr>
        <w:br/>
        <w:t xml:space="preserve">предел долга по муниципальным гарантиям </w:t>
      </w:r>
      <w:r w:rsidR="00AA6908">
        <w:rPr>
          <w:rFonts w:ascii="TimesNewRomanPSMT" w:hAnsi="TimesNewRomanPSMT"/>
          <w:color w:val="000000"/>
          <w:sz w:val="28"/>
          <w:szCs w:val="28"/>
        </w:rPr>
        <w:t xml:space="preserve">в сумме </w:t>
      </w:r>
      <w:r w:rsidRPr="00E66210">
        <w:rPr>
          <w:rFonts w:ascii="TimesNewRomanPSMT" w:hAnsi="TimesNewRomanPSMT"/>
          <w:color w:val="000000"/>
          <w:sz w:val="28"/>
          <w:szCs w:val="28"/>
        </w:rPr>
        <w:t>0,00 тыс. рублей;</w:t>
      </w:r>
    </w:p>
    <w:p w:rsidR="00E66210" w:rsidRPr="00E66210" w:rsidRDefault="00E66210" w:rsidP="005B33A1">
      <w:pPr>
        <w:shd w:val="clear" w:color="auto" w:fill="FFFFFF"/>
        <w:tabs>
          <w:tab w:val="left" w:pos="1815"/>
        </w:tabs>
        <w:spacing w:after="0" w:line="240" w:lineRule="auto"/>
        <w:jc w:val="both"/>
        <w:rPr>
          <w:rFonts w:ascii="TimesNewRomanPSMT" w:hAnsi="TimesNewRomanPSMT"/>
          <w:color w:val="000000"/>
          <w:sz w:val="28"/>
          <w:szCs w:val="28"/>
        </w:rPr>
      </w:pPr>
      <w:r w:rsidRPr="00E66210">
        <w:rPr>
          <w:rFonts w:ascii="TimesNewRomanPSMT" w:hAnsi="TimesNewRomanPSMT"/>
          <w:color w:val="000000"/>
          <w:sz w:val="28"/>
          <w:szCs w:val="28"/>
        </w:rPr>
        <w:t>на 01 января 202</w:t>
      </w:r>
      <w:r w:rsidR="00AA6908">
        <w:rPr>
          <w:rFonts w:ascii="TimesNewRomanPSMT" w:hAnsi="TimesNewRomanPSMT"/>
          <w:color w:val="000000"/>
          <w:sz w:val="28"/>
          <w:szCs w:val="28"/>
        </w:rPr>
        <w:t>5</w:t>
      </w:r>
      <w:r w:rsidRPr="00E66210">
        <w:rPr>
          <w:rFonts w:ascii="TimesNewRomanPSMT" w:hAnsi="TimesNewRomanPSMT"/>
          <w:color w:val="000000"/>
          <w:sz w:val="28"/>
          <w:szCs w:val="28"/>
        </w:rPr>
        <w:t xml:space="preserve"> года в размере </w:t>
      </w:r>
      <w:r w:rsidR="00AA6908">
        <w:rPr>
          <w:rFonts w:ascii="TimesNewRomanPSMT" w:hAnsi="TimesNewRomanPSMT"/>
          <w:color w:val="000000"/>
          <w:sz w:val="28"/>
          <w:szCs w:val="28"/>
        </w:rPr>
        <w:t>18892,27</w:t>
      </w:r>
      <w:r w:rsidRPr="00E66210">
        <w:rPr>
          <w:rFonts w:ascii="TimesNewRomanPSMT" w:hAnsi="TimesNewRomanPSMT"/>
          <w:color w:val="000000"/>
          <w:sz w:val="28"/>
          <w:szCs w:val="28"/>
        </w:rPr>
        <w:t>тыс. рублей, в том числе: верхний</w:t>
      </w:r>
      <w:r w:rsidRPr="00E66210">
        <w:rPr>
          <w:rFonts w:ascii="TimesNewRomanPSMT" w:hAnsi="TimesNewRomanPSMT"/>
          <w:color w:val="000000"/>
          <w:sz w:val="28"/>
          <w:szCs w:val="28"/>
        </w:rPr>
        <w:br/>
        <w:t xml:space="preserve">предел долга по муниципальным гарантиям </w:t>
      </w:r>
      <w:r w:rsidR="00AA6908">
        <w:rPr>
          <w:rFonts w:ascii="TimesNewRomanPSMT" w:hAnsi="TimesNewRomanPSMT"/>
          <w:color w:val="000000"/>
          <w:sz w:val="28"/>
          <w:szCs w:val="28"/>
        </w:rPr>
        <w:t>в сумме</w:t>
      </w:r>
      <w:r>
        <w:rPr>
          <w:rFonts w:ascii="TimesNewRomanPSMT" w:hAnsi="TimesNewRomanPSMT"/>
          <w:color w:val="000000"/>
          <w:sz w:val="28"/>
          <w:szCs w:val="28"/>
        </w:rPr>
        <w:t xml:space="preserve"> </w:t>
      </w:r>
      <w:r w:rsidRPr="00E66210">
        <w:rPr>
          <w:rFonts w:ascii="TimesNewRomanPSMT" w:hAnsi="TimesNewRomanPSMT"/>
          <w:color w:val="000000"/>
          <w:sz w:val="28"/>
          <w:szCs w:val="28"/>
        </w:rPr>
        <w:t>0,00 тыс. рублей;</w:t>
      </w:r>
    </w:p>
    <w:p w:rsidR="00AA6908" w:rsidRDefault="00AA6908" w:rsidP="005B33A1">
      <w:pPr>
        <w:shd w:val="clear" w:color="auto" w:fill="FFFFFF"/>
        <w:tabs>
          <w:tab w:val="left" w:pos="1815"/>
        </w:tabs>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на 01 января 2026</w:t>
      </w:r>
      <w:r w:rsidR="00E66210" w:rsidRPr="00E66210">
        <w:rPr>
          <w:rFonts w:ascii="TimesNewRomanPSMT" w:hAnsi="TimesNewRomanPSMT"/>
          <w:color w:val="000000"/>
          <w:sz w:val="28"/>
          <w:szCs w:val="28"/>
        </w:rPr>
        <w:t xml:space="preserve">года в размере </w:t>
      </w:r>
      <w:r>
        <w:rPr>
          <w:rFonts w:ascii="TimesNewRomanPSMT" w:hAnsi="TimesNewRomanPSMT"/>
          <w:color w:val="000000"/>
          <w:sz w:val="28"/>
          <w:szCs w:val="28"/>
        </w:rPr>
        <w:t>19408,05</w:t>
      </w:r>
      <w:r w:rsidR="00E66210" w:rsidRPr="00E66210">
        <w:rPr>
          <w:rFonts w:ascii="TimesNewRomanPSMT" w:hAnsi="TimesNewRomanPSMT"/>
          <w:color w:val="000000"/>
          <w:sz w:val="28"/>
          <w:szCs w:val="28"/>
        </w:rPr>
        <w:t>тыс. рублей, в том числе: верхний предел</w:t>
      </w:r>
      <w:r w:rsidR="00E66210">
        <w:rPr>
          <w:rFonts w:ascii="TimesNewRomanPSMT" w:hAnsi="TimesNewRomanPSMT"/>
          <w:color w:val="000000"/>
          <w:sz w:val="28"/>
          <w:szCs w:val="28"/>
        </w:rPr>
        <w:t xml:space="preserve"> </w:t>
      </w:r>
      <w:r w:rsidR="00E66210" w:rsidRPr="00E66210">
        <w:rPr>
          <w:rFonts w:ascii="TimesNewRomanPSMT" w:hAnsi="TimesNewRomanPSMT"/>
          <w:color w:val="000000"/>
          <w:sz w:val="28"/>
          <w:szCs w:val="28"/>
        </w:rPr>
        <w:t xml:space="preserve">долга по муниципальным гарантиям </w:t>
      </w:r>
      <w:r>
        <w:rPr>
          <w:rFonts w:ascii="TimesNewRomanPSMT" w:hAnsi="TimesNewRomanPSMT"/>
          <w:color w:val="000000"/>
          <w:sz w:val="28"/>
          <w:szCs w:val="28"/>
        </w:rPr>
        <w:t xml:space="preserve">в сумме </w:t>
      </w:r>
      <w:r w:rsidR="00E66210" w:rsidRPr="00E66210">
        <w:rPr>
          <w:rFonts w:ascii="TimesNewRomanPSMT" w:hAnsi="TimesNewRomanPSMT"/>
          <w:color w:val="000000"/>
          <w:sz w:val="28"/>
          <w:szCs w:val="28"/>
        </w:rPr>
        <w:t>0,00 тыс. рублей (требования пункта 6 статьи 107 соблюдены).</w:t>
      </w:r>
    </w:p>
    <w:p w:rsidR="003F5413" w:rsidRPr="003F541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3F5413">
        <w:rPr>
          <w:rFonts w:ascii="TimesNewRomanPSMT" w:hAnsi="TimesNewRomanPSMT"/>
          <w:color w:val="000000"/>
          <w:sz w:val="28"/>
          <w:szCs w:val="28"/>
        </w:rPr>
        <w:t xml:space="preserve">- объем межбюджетных трансфертов, </w:t>
      </w:r>
      <w:r w:rsidR="00E66210" w:rsidRPr="003F5413">
        <w:rPr>
          <w:rFonts w:ascii="TimesNewRomanPSMT" w:hAnsi="TimesNewRomanPSMT"/>
          <w:color w:val="000000"/>
          <w:sz w:val="28"/>
          <w:szCs w:val="28"/>
        </w:rPr>
        <w:t>предоставляемые</w:t>
      </w:r>
      <w:r w:rsidRPr="003F5413">
        <w:rPr>
          <w:rFonts w:ascii="TimesNewRomanPSMT" w:hAnsi="TimesNewRomanPSMT"/>
          <w:color w:val="000000"/>
          <w:sz w:val="28"/>
          <w:szCs w:val="28"/>
        </w:rPr>
        <w:t xml:space="preserve"> други</w:t>
      </w:r>
      <w:r w:rsidR="00E66210" w:rsidRPr="003F5413">
        <w:rPr>
          <w:rFonts w:ascii="TimesNewRomanPSMT" w:hAnsi="TimesNewRomanPSMT"/>
          <w:color w:val="000000"/>
          <w:sz w:val="28"/>
          <w:szCs w:val="28"/>
        </w:rPr>
        <w:t>м</w:t>
      </w:r>
      <w:r w:rsidRPr="003F5413">
        <w:rPr>
          <w:rFonts w:ascii="TimesNewRomanPSMT" w:hAnsi="TimesNewRomanPSMT"/>
          <w:color w:val="000000"/>
          <w:sz w:val="28"/>
          <w:szCs w:val="28"/>
        </w:rPr>
        <w:t xml:space="preserve"> бюджет</w:t>
      </w:r>
      <w:r w:rsidR="00E66210" w:rsidRPr="003F5413">
        <w:rPr>
          <w:rFonts w:ascii="TimesNewRomanPSMT" w:hAnsi="TimesNewRomanPSMT"/>
          <w:color w:val="000000"/>
          <w:sz w:val="28"/>
          <w:szCs w:val="28"/>
        </w:rPr>
        <w:t>ам</w:t>
      </w:r>
      <w:r w:rsidRPr="003F5413">
        <w:rPr>
          <w:rFonts w:ascii="TimesNewRomanPSMT" w:hAnsi="TimesNewRomanPSMT"/>
          <w:color w:val="000000"/>
          <w:sz w:val="28"/>
          <w:szCs w:val="28"/>
        </w:rPr>
        <w:t xml:space="preserve"> бюджетной</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системы Российской Федерации, на 202</w:t>
      </w:r>
      <w:r w:rsidR="00AA6908">
        <w:rPr>
          <w:rFonts w:ascii="TimesNewRomanPSMT" w:hAnsi="TimesNewRomanPSMT"/>
          <w:color w:val="000000"/>
          <w:sz w:val="28"/>
          <w:szCs w:val="28"/>
        </w:rPr>
        <w:t>3</w:t>
      </w:r>
      <w:r w:rsidRPr="003F5413">
        <w:rPr>
          <w:rFonts w:ascii="TimesNewRomanPSMT" w:hAnsi="TimesNewRomanPSMT"/>
          <w:color w:val="000000"/>
          <w:sz w:val="28"/>
          <w:szCs w:val="28"/>
        </w:rPr>
        <w:t xml:space="preserve"> год и на плановый период 202</w:t>
      </w:r>
      <w:r w:rsidR="00AA6908">
        <w:rPr>
          <w:rFonts w:ascii="TimesNewRomanPSMT" w:hAnsi="TimesNewRomanPSMT"/>
          <w:color w:val="000000"/>
          <w:sz w:val="28"/>
          <w:szCs w:val="28"/>
        </w:rPr>
        <w:t>4</w:t>
      </w:r>
      <w:r w:rsidRPr="003F5413">
        <w:rPr>
          <w:rFonts w:ascii="TimesNewRomanPSMT" w:hAnsi="TimesNewRomanPSMT"/>
          <w:color w:val="000000"/>
          <w:sz w:val="28"/>
          <w:szCs w:val="28"/>
        </w:rPr>
        <w:t xml:space="preserve"> и 202</w:t>
      </w:r>
      <w:r w:rsidR="00AA6908">
        <w:rPr>
          <w:rFonts w:ascii="TimesNewRomanPSMT" w:hAnsi="TimesNewRomanPSMT"/>
          <w:color w:val="000000"/>
          <w:sz w:val="28"/>
          <w:szCs w:val="28"/>
        </w:rPr>
        <w:t>5</w:t>
      </w:r>
      <w:r w:rsidRPr="003F5413">
        <w:rPr>
          <w:rFonts w:ascii="TimesNewRomanPSMT" w:hAnsi="TimesNewRomanPSMT"/>
          <w:color w:val="000000"/>
          <w:sz w:val="28"/>
          <w:szCs w:val="28"/>
        </w:rPr>
        <w:t xml:space="preserve"> годов в</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 xml:space="preserve">сумме </w:t>
      </w:r>
      <w:r w:rsidR="00CB0B82">
        <w:rPr>
          <w:rFonts w:ascii="TimesNewRomanPSMT" w:hAnsi="TimesNewRomanPSMT"/>
          <w:color w:val="000000"/>
          <w:sz w:val="28"/>
          <w:szCs w:val="28"/>
        </w:rPr>
        <w:t>165919,17</w:t>
      </w:r>
      <w:r w:rsidRPr="003F5413">
        <w:rPr>
          <w:rFonts w:ascii="TimesNewRomanPSMT" w:hAnsi="TimesNewRomanPSMT"/>
          <w:color w:val="000000"/>
          <w:sz w:val="28"/>
          <w:szCs w:val="28"/>
        </w:rPr>
        <w:t xml:space="preserve">тыс. рублей, </w:t>
      </w:r>
      <w:r w:rsidR="00CB0B82">
        <w:rPr>
          <w:rFonts w:ascii="TimesNewRomanPSMT" w:hAnsi="TimesNewRomanPSMT"/>
          <w:color w:val="000000"/>
          <w:sz w:val="28"/>
          <w:szCs w:val="28"/>
        </w:rPr>
        <w:t>59998,2</w:t>
      </w:r>
      <w:r w:rsidRPr="003F5413">
        <w:rPr>
          <w:rFonts w:ascii="TimesNewRomanPSMT" w:hAnsi="TimesNewRomanPSMT"/>
          <w:color w:val="000000"/>
          <w:sz w:val="28"/>
          <w:szCs w:val="28"/>
        </w:rPr>
        <w:t>тыс</w:t>
      </w:r>
      <w:proofErr w:type="gramStart"/>
      <w:r w:rsidRPr="003F5413">
        <w:rPr>
          <w:rFonts w:ascii="TimesNewRomanPSMT" w:hAnsi="TimesNewRomanPSMT"/>
          <w:color w:val="000000"/>
          <w:sz w:val="28"/>
          <w:szCs w:val="28"/>
        </w:rPr>
        <w:t>.р</w:t>
      </w:r>
      <w:proofErr w:type="gramEnd"/>
      <w:r w:rsidRPr="003F5413">
        <w:rPr>
          <w:rFonts w:ascii="TimesNewRomanPSMT" w:hAnsi="TimesNewRomanPSMT"/>
          <w:color w:val="000000"/>
          <w:sz w:val="28"/>
          <w:szCs w:val="28"/>
        </w:rPr>
        <w:t xml:space="preserve">ублей и </w:t>
      </w:r>
      <w:r w:rsidR="00CB0B82">
        <w:rPr>
          <w:rFonts w:ascii="TimesNewRomanPSMT" w:hAnsi="TimesNewRomanPSMT"/>
          <w:color w:val="000000"/>
          <w:sz w:val="28"/>
          <w:szCs w:val="28"/>
        </w:rPr>
        <w:t>60095,6</w:t>
      </w:r>
      <w:r w:rsidRPr="003F5413">
        <w:rPr>
          <w:rFonts w:ascii="TimesNewRomanPSMT" w:hAnsi="TimesNewRomanPSMT"/>
          <w:color w:val="000000"/>
          <w:sz w:val="28"/>
          <w:szCs w:val="28"/>
        </w:rPr>
        <w:t>тыс.рублей</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соответственно (п</w:t>
      </w:r>
      <w:r w:rsidR="003F5413" w:rsidRPr="003F5413">
        <w:rPr>
          <w:rFonts w:ascii="TimesNewRomanPSMT" w:hAnsi="TimesNewRomanPSMT"/>
          <w:color w:val="000000"/>
          <w:sz w:val="28"/>
          <w:szCs w:val="28"/>
        </w:rPr>
        <w:t xml:space="preserve">риложения </w:t>
      </w:r>
      <w:r w:rsidRPr="003F5413">
        <w:rPr>
          <w:rFonts w:ascii="TimesNewRomanPSMT" w:hAnsi="TimesNewRomanPSMT"/>
          <w:color w:val="000000"/>
          <w:sz w:val="28"/>
          <w:szCs w:val="28"/>
        </w:rPr>
        <w:t>1</w:t>
      </w:r>
      <w:r w:rsidR="003F5413" w:rsidRPr="003F5413">
        <w:rPr>
          <w:rFonts w:ascii="TimesNewRomanPSMT" w:hAnsi="TimesNewRomanPSMT"/>
          <w:color w:val="000000"/>
          <w:sz w:val="28"/>
          <w:szCs w:val="28"/>
        </w:rPr>
        <w:t>0, 11и 12</w:t>
      </w:r>
      <w:r w:rsidRPr="003F5413">
        <w:rPr>
          <w:rFonts w:ascii="TimesNewRomanPSMT" w:hAnsi="TimesNewRomanPSMT"/>
          <w:color w:val="000000"/>
          <w:sz w:val="28"/>
          <w:szCs w:val="28"/>
        </w:rPr>
        <w:t xml:space="preserve"> Проекта Решения о бюджете);</w:t>
      </w:r>
    </w:p>
    <w:p w:rsidR="003F5413" w:rsidRPr="003F541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3F5413">
        <w:rPr>
          <w:rFonts w:ascii="TimesNewRomanPSMT" w:hAnsi="TimesNewRomanPSMT"/>
          <w:color w:val="000000"/>
          <w:sz w:val="28"/>
          <w:szCs w:val="28"/>
        </w:rPr>
        <w:t xml:space="preserve">-общий объем условно утвержденных расходов бюджета </w:t>
      </w:r>
      <w:proofErr w:type="spellStart"/>
      <w:r w:rsidR="003F5413" w:rsidRPr="003F5413">
        <w:rPr>
          <w:rFonts w:ascii="TimesNewRomanPSMT" w:hAnsi="TimesNewRomanPSMT"/>
          <w:color w:val="000000"/>
          <w:sz w:val="28"/>
          <w:szCs w:val="28"/>
        </w:rPr>
        <w:t>Варненского</w:t>
      </w:r>
      <w:proofErr w:type="spellEnd"/>
      <w:r w:rsidR="003F5413" w:rsidRPr="003F5413">
        <w:rPr>
          <w:rFonts w:ascii="TimesNewRomanPSMT" w:hAnsi="TimesNewRomanPSMT"/>
          <w:color w:val="000000"/>
          <w:sz w:val="28"/>
          <w:szCs w:val="28"/>
        </w:rPr>
        <w:t xml:space="preserve"> муниципального района</w:t>
      </w:r>
      <w:r w:rsidRPr="003F5413">
        <w:rPr>
          <w:rFonts w:ascii="TimesNewRomanPSMT" w:hAnsi="TimesNewRomanPSMT"/>
          <w:color w:val="000000"/>
          <w:sz w:val="28"/>
          <w:szCs w:val="28"/>
        </w:rPr>
        <w:t xml:space="preserve"> на 202</w:t>
      </w:r>
      <w:r w:rsidR="00CB0B82">
        <w:rPr>
          <w:rFonts w:ascii="TimesNewRomanPSMT" w:hAnsi="TimesNewRomanPSMT"/>
          <w:color w:val="000000"/>
          <w:sz w:val="28"/>
          <w:szCs w:val="28"/>
        </w:rPr>
        <w:t>4</w:t>
      </w:r>
      <w:r w:rsidRPr="003F5413">
        <w:rPr>
          <w:rFonts w:ascii="TimesNewRomanPSMT" w:hAnsi="TimesNewRomanPSMT"/>
          <w:color w:val="000000"/>
          <w:sz w:val="28"/>
          <w:szCs w:val="28"/>
        </w:rPr>
        <w:t xml:space="preserve"> и 202</w:t>
      </w:r>
      <w:r w:rsidR="00CB0B82">
        <w:rPr>
          <w:rFonts w:ascii="TimesNewRomanPSMT" w:hAnsi="TimesNewRomanPSMT"/>
          <w:color w:val="000000"/>
          <w:sz w:val="28"/>
          <w:szCs w:val="28"/>
        </w:rPr>
        <w:t>5</w:t>
      </w:r>
      <w:r w:rsidRPr="003F5413">
        <w:rPr>
          <w:rFonts w:ascii="TimesNewRomanPSMT" w:hAnsi="TimesNewRomanPSMT"/>
          <w:color w:val="000000"/>
          <w:sz w:val="28"/>
          <w:szCs w:val="28"/>
        </w:rPr>
        <w:t xml:space="preserve"> годы в сумме </w:t>
      </w:r>
      <w:r w:rsidR="003F5413" w:rsidRPr="003F5413">
        <w:rPr>
          <w:rFonts w:ascii="TimesNewRomanPSMT" w:hAnsi="TimesNewRomanPSMT"/>
          <w:color w:val="000000"/>
          <w:sz w:val="28"/>
          <w:szCs w:val="28"/>
        </w:rPr>
        <w:t>1</w:t>
      </w:r>
      <w:r w:rsidR="00CB0B82">
        <w:rPr>
          <w:rFonts w:ascii="TimesNewRomanPSMT" w:hAnsi="TimesNewRomanPSMT"/>
          <w:color w:val="000000"/>
          <w:sz w:val="28"/>
          <w:szCs w:val="28"/>
        </w:rPr>
        <w:t>34482,0</w:t>
      </w:r>
      <w:r w:rsidRPr="003F5413">
        <w:rPr>
          <w:rFonts w:ascii="TimesNewRomanPSMT" w:hAnsi="TimesNewRomanPSMT"/>
          <w:color w:val="000000"/>
          <w:sz w:val="28"/>
          <w:szCs w:val="28"/>
        </w:rPr>
        <w:t>тыс</w:t>
      </w:r>
      <w:proofErr w:type="gramStart"/>
      <w:r w:rsidRPr="003F5413">
        <w:rPr>
          <w:rFonts w:ascii="TimesNewRomanPSMT" w:hAnsi="TimesNewRomanPSMT"/>
          <w:color w:val="000000"/>
          <w:sz w:val="28"/>
          <w:szCs w:val="28"/>
        </w:rPr>
        <w:t>.р</w:t>
      </w:r>
      <w:proofErr w:type="gramEnd"/>
      <w:r w:rsidRPr="003F5413">
        <w:rPr>
          <w:rFonts w:ascii="TimesNewRomanPSMT" w:hAnsi="TimesNewRomanPSMT"/>
          <w:color w:val="000000"/>
          <w:sz w:val="28"/>
          <w:szCs w:val="28"/>
        </w:rPr>
        <w:t>ублей</w:t>
      </w:r>
      <w:r w:rsidR="003F5413" w:rsidRPr="003F5413">
        <w:rPr>
          <w:rFonts w:ascii="TimesNewRomanPSMT" w:hAnsi="TimesNewRomanPSMT"/>
          <w:color w:val="000000"/>
          <w:sz w:val="28"/>
          <w:szCs w:val="28"/>
        </w:rPr>
        <w:t xml:space="preserve"> и </w:t>
      </w:r>
      <w:r w:rsidR="00CB0B82">
        <w:rPr>
          <w:rFonts w:ascii="TimesNewRomanPSMT" w:hAnsi="TimesNewRomanPSMT"/>
          <w:color w:val="000000"/>
          <w:sz w:val="28"/>
          <w:szCs w:val="28"/>
        </w:rPr>
        <w:t>58741,0</w:t>
      </w:r>
      <w:r w:rsidR="003F5413" w:rsidRPr="003F5413">
        <w:rPr>
          <w:rFonts w:ascii="TimesNewRomanPSMT" w:hAnsi="TimesNewRomanPSMT"/>
          <w:color w:val="000000"/>
          <w:sz w:val="28"/>
          <w:szCs w:val="28"/>
        </w:rPr>
        <w:t>тыс.рублей</w:t>
      </w:r>
      <w:r w:rsidRPr="003F5413">
        <w:rPr>
          <w:rFonts w:ascii="TimesNewRomanPSMT" w:hAnsi="TimesNewRomanPSMT"/>
          <w:color w:val="000000"/>
          <w:sz w:val="28"/>
          <w:szCs w:val="28"/>
        </w:rPr>
        <w:t xml:space="preserve"> или </w:t>
      </w:r>
      <w:r w:rsidR="00CB0B82">
        <w:rPr>
          <w:rFonts w:ascii="TimesNewRomanPSMT" w:hAnsi="TimesNewRomanPSMT"/>
          <w:color w:val="000000"/>
          <w:sz w:val="28"/>
          <w:szCs w:val="28"/>
        </w:rPr>
        <w:t>2,6</w:t>
      </w:r>
      <w:r w:rsidR="003F5413" w:rsidRPr="003F5413">
        <w:rPr>
          <w:rFonts w:ascii="TimesNewRomanPSMT" w:hAnsi="TimesNewRomanPSMT"/>
          <w:color w:val="000000"/>
          <w:sz w:val="28"/>
          <w:szCs w:val="28"/>
        </w:rPr>
        <w:t xml:space="preserve">процента и </w:t>
      </w:r>
      <w:r w:rsidR="00CB0B82">
        <w:rPr>
          <w:rFonts w:ascii="TimesNewRomanPSMT" w:hAnsi="TimesNewRomanPSMT"/>
          <w:color w:val="000000"/>
          <w:sz w:val="28"/>
          <w:szCs w:val="28"/>
        </w:rPr>
        <w:t>5,3</w:t>
      </w:r>
      <w:r w:rsidR="003F5413" w:rsidRPr="003F5413">
        <w:rPr>
          <w:rFonts w:ascii="TimesNewRomanPSMT" w:hAnsi="TimesNewRomanPSMT"/>
          <w:color w:val="000000"/>
          <w:sz w:val="28"/>
          <w:szCs w:val="28"/>
        </w:rPr>
        <w:t>процента</w:t>
      </w:r>
      <w:r w:rsidRPr="003F5413">
        <w:rPr>
          <w:rFonts w:ascii="TimesNewRomanPSMT" w:hAnsi="TimesNewRomanPSMT"/>
          <w:color w:val="000000"/>
          <w:sz w:val="28"/>
          <w:szCs w:val="28"/>
        </w:rPr>
        <w:t xml:space="preserve"> общего объема</w:t>
      </w:r>
      <w:r w:rsidRPr="003F5413">
        <w:rPr>
          <w:rFonts w:ascii="TimesNewRomanPSMT" w:hAnsi="TimesNewRomanPSMT"/>
          <w:color w:val="000000"/>
          <w:sz w:val="28"/>
          <w:szCs w:val="28"/>
        </w:rPr>
        <w:br/>
        <w:t>расходов бюджета без учета расходов бюджета, предусмотренных за счет межбюджетных</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трансфертов из других бюджетов бюджетной системы Российской Федерации, имеющих</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целевое назначение) (п.2 Проекта Решения о бюджете);</w:t>
      </w:r>
    </w:p>
    <w:p w:rsidR="003F5413"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proofErr w:type="gramStart"/>
      <w:r w:rsidRPr="003F5413">
        <w:rPr>
          <w:rFonts w:ascii="TimesNewRomanPSMT" w:hAnsi="TimesNewRomanPSMT"/>
          <w:color w:val="000000"/>
          <w:sz w:val="28"/>
          <w:szCs w:val="28"/>
        </w:rPr>
        <w:t>Ограничения по объемам условно утверждаемых расходов на 2023 год,</w:t>
      </w:r>
      <w:r w:rsidRPr="003F5413">
        <w:rPr>
          <w:rFonts w:ascii="TimesNewRomanPSMT" w:hAnsi="TimesNewRomanPSMT"/>
          <w:color w:val="000000"/>
          <w:sz w:val="28"/>
          <w:szCs w:val="28"/>
        </w:rPr>
        <w:br/>
        <w:t xml:space="preserve">отраженных в Проекте решения бюджета, установленные статьей 184.1 </w:t>
      </w:r>
      <w:r w:rsidRPr="003F5413">
        <w:rPr>
          <w:rFonts w:ascii="TimesNewRomanPSMT" w:hAnsi="TimesNewRomanPSMT"/>
          <w:color w:val="000000"/>
          <w:sz w:val="28"/>
          <w:szCs w:val="28"/>
        </w:rPr>
        <w:lastRenderedPageBreak/>
        <w:t>Бюджетного</w:t>
      </w:r>
      <w:r w:rsidR="003F5413">
        <w:rPr>
          <w:rFonts w:ascii="TimesNewRomanPSMT" w:hAnsi="TimesNewRomanPSMT"/>
          <w:color w:val="000000"/>
          <w:sz w:val="28"/>
          <w:szCs w:val="28"/>
        </w:rPr>
        <w:t xml:space="preserve"> </w:t>
      </w:r>
      <w:r w:rsidRPr="003F5413">
        <w:rPr>
          <w:rFonts w:ascii="TimesNewRomanPSMT" w:hAnsi="TimesNewRomanPSMT"/>
          <w:color w:val="000000"/>
          <w:sz w:val="28"/>
          <w:szCs w:val="28"/>
        </w:rPr>
        <w:t xml:space="preserve">кодекса Российской Федерации </w:t>
      </w:r>
      <w:r w:rsidR="00C6181C" w:rsidRPr="00C6181C">
        <w:rPr>
          <w:rFonts w:ascii="Times New Roman" w:hAnsi="Times New Roman" w:cs="Times New Roman"/>
          <w:color w:val="000000"/>
          <w:sz w:val="28"/>
          <w:szCs w:val="28"/>
        </w:rPr>
        <w:t>(</w:t>
      </w:r>
      <w:r w:rsidR="00C6181C" w:rsidRPr="00C6181C">
        <w:rPr>
          <w:rFonts w:ascii="Times New Roman" w:hAnsi="Times New Roman" w:cs="Times New Roman"/>
          <w:color w:val="000000"/>
          <w:sz w:val="28"/>
          <w:szCs w:val="28"/>
          <w:shd w:val="clear" w:color="auto" w:fill="FFFFFF"/>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00C6181C" w:rsidRPr="00C6181C">
        <w:rPr>
          <w:rFonts w:ascii="Times New Roman" w:hAnsi="Times New Roman" w:cs="Times New Roman"/>
          <w:color w:val="000000"/>
          <w:sz w:val="28"/>
          <w:szCs w:val="28"/>
          <w:shd w:val="clear" w:color="auto" w:fill="FFFFFF"/>
        </w:rPr>
        <w:t xml:space="preserve"> </w:t>
      </w:r>
      <w:proofErr w:type="gramStart"/>
      <w:r w:rsidR="00C6181C" w:rsidRPr="00C6181C">
        <w:rPr>
          <w:rFonts w:ascii="Times New Roman" w:hAnsi="Times New Roman" w:cs="Times New Roman"/>
          <w:color w:val="000000"/>
          <w:sz w:val="28"/>
          <w:szCs w:val="28"/>
          <w:shd w:val="clear" w:color="auto" w:fill="FFFFFF"/>
        </w:rPr>
        <w:t>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415565">
        <w:rPr>
          <w:rFonts w:ascii="Times New Roman" w:hAnsi="Times New Roman" w:cs="Times New Roman"/>
          <w:color w:val="000000"/>
          <w:sz w:val="28"/>
          <w:szCs w:val="28"/>
          <w:shd w:val="clear" w:color="auto" w:fill="FFFFFF"/>
        </w:rPr>
        <w:t xml:space="preserve"> </w:t>
      </w:r>
      <w:r w:rsidRPr="003F5413">
        <w:rPr>
          <w:rFonts w:ascii="TimesNewRomanPSMT" w:hAnsi="TimesNewRomanPSMT"/>
          <w:color w:val="000000"/>
          <w:sz w:val="28"/>
          <w:szCs w:val="28"/>
        </w:rPr>
        <w:t>соблюдены.</w:t>
      </w:r>
      <w:proofErr w:type="gramEnd"/>
    </w:p>
    <w:p w:rsidR="000329E8" w:rsidRPr="000329E8" w:rsidRDefault="00EC4264" w:rsidP="005B33A1">
      <w:pPr>
        <w:shd w:val="clear" w:color="auto" w:fill="FFFFFF"/>
        <w:tabs>
          <w:tab w:val="left" w:pos="1815"/>
        </w:tabs>
        <w:spacing w:after="0" w:line="240" w:lineRule="auto"/>
        <w:jc w:val="both"/>
        <w:rPr>
          <w:rFonts w:ascii="TimesNewRomanPSMT" w:hAnsi="TimesNewRomanPSMT"/>
          <w:color w:val="000000"/>
          <w:sz w:val="28"/>
          <w:szCs w:val="28"/>
        </w:rPr>
      </w:pPr>
      <w:r w:rsidRPr="000329E8">
        <w:rPr>
          <w:rFonts w:ascii="TimesNewRomanPSMT" w:hAnsi="TimesNewRomanPSMT"/>
          <w:color w:val="000000"/>
          <w:sz w:val="28"/>
          <w:szCs w:val="28"/>
        </w:rPr>
        <w:t xml:space="preserve">- объем бюджетных ассигнований Дорожного фонда </w:t>
      </w:r>
      <w:proofErr w:type="spellStart"/>
      <w:r w:rsidR="000329E8" w:rsidRPr="000329E8">
        <w:rPr>
          <w:rFonts w:ascii="TimesNewRomanPSMT" w:hAnsi="TimesNewRomanPSMT"/>
          <w:color w:val="000000"/>
          <w:sz w:val="28"/>
          <w:szCs w:val="28"/>
        </w:rPr>
        <w:t>Варненского</w:t>
      </w:r>
      <w:proofErr w:type="spellEnd"/>
      <w:r w:rsidR="000329E8" w:rsidRPr="000329E8">
        <w:rPr>
          <w:rFonts w:ascii="TimesNewRomanPSMT" w:hAnsi="TimesNewRomanPSMT"/>
          <w:color w:val="000000"/>
          <w:sz w:val="28"/>
          <w:szCs w:val="28"/>
        </w:rPr>
        <w:t xml:space="preserve"> муниципального</w:t>
      </w:r>
      <w:r w:rsidR="000329E8">
        <w:rPr>
          <w:rFonts w:ascii="TimesNewRomanPSMT" w:hAnsi="TimesNewRomanPSMT"/>
          <w:color w:val="000000"/>
          <w:sz w:val="28"/>
          <w:szCs w:val="28"/>
        </w:rPr>
        <w:t xml:space="preserve"> </w:t>
      </w:r>
      <w:r w:rsidR="000329E8" w:rsidRPr="000329E8">
        <w:rPr>
          <w:rFonts w:ascii="TimesNewRomanPSMT" w:hAnsi="TimesNewRomanPSMT"/>
          <w:color w:val="000000"/>
          <w:sz w:val="28"/>
          <w:szCs w:val="28"/>
        </w:rPr>
        <w:t>района</w:t>
      </w:r>
      <w:r w:rsidR="000329E8">
        <w:rPr>
          <w:rFonts w:ascii="TimesNewRomanPSMT" w:hAnsi="TimesNewRomanPSMT"/>
          <w:color w:val="000000"/>
          <w:sz w:val="28"/>
          <w:szCs w:val="28"/>
        </w:rPr>
        <w:t xml:space="preserve"> </w:t>
      </w:r>
      <w:r w:rsidRPr="000329E8">
        <w:rPr>
          <w:rFonts w:ascii="TimesNewRomanPSMT" w:hAnsi="TimesNewRomanPSMT"/>
          <w:color w:val="000000"/>
          <w:sz w:val="28"/>
          <w:szCs w:val="28"/>
        </w:rPr>
        <w:t>на 202</w:t>
      </w:r>
      <w:r w:rsidR="00415565">
        <w:rPr>
          <w:rFonts w:ascii="TimesNewRomanPSMT" w:hAnsi="TimesNewRomanPSMT"/>
          <w:color w:val="000000"/>
          <w:sz w:val="28"/>
          <w:szCs w:val="28"/>
        </w:rPr>
        <w:t>3</w:t>
      </w:r>
      <w:r w:rsidRPr="000329E8">
        <w:rPr>
          <w:rFonts w:ascii="TimesNewRomanPSMT" w:hAnsi="TimesNewRomanPSMT"/>
          <w:color w:val="000000"/>
          <w:sz w:val="28"/>
          <w:szCs w:val="28"/>
        </w:rPr>
        <w:t xml:space="preserve"> год в размере </w:t>
      </w:r>
      <w:r w:rsidR="00415565">
        <w:rPr>
          <w:rFonts w:ascii="TimesNewRomanPSMT" w:hAnsi="TimesNewRomanPSMT"/>
          <w:color w:val="000000"/>
          <w:sz w:val="28"/>
          <w:szCs w:val="28"/>
        </w:rPr>
        <w:t>51578,32</w:t>
      </w:r>
      <w:r w:rsidRPr="000329E8">
        <w:rPr>
          <w:rFonts w:ascii="TimesNewRomanPSMT" w:hAnsi="TimesNewRomanPSMT"/>
          <w:color w:val="000000"/>
          <w:sz w:val="28"/>
          <w:szCs w:val="28"/>
        </w:rPr>
        <w:t>тыс</w:t>
      </w:r>
      <w:proofErr w:type="gramStart"/>
      <w:r w:rsidRPr="000329E8">
        <w:rPr>
          <w:rFonts w:ascii="TimesNewRomanPSMT" w:hAnsi="TimesNewRomanPSMT"/>
          <w:color w:val="000000"/>
          <w:sz w:val="28"/>
          <w:szCs w:val="28"/>
        </w:rPr>
        <w:t>.р</w:t>
      </w:r>
      <w:proofErr w:type="gramEnd"/>
      <w:r w:rsidRPr="000329E8">
        <w:rPr>
          <w:rFonts w:ascii="TimesNewRomanPSMT" w:hAnsi="TimesNewRomanPSMT"/>
          <w:color w:val="000000"/>
          <w:sz w:val="28"/>
          <w:szCs w:val="28"/>
        </w:rPr>
        <w:t>ублей, на 202</w:t>
      </w:r>
      <w:r w:rsidR="00415565">
        <w:rPr>
          <w:rFonts w:ascii="TimesNewRomanPSMT" w:hAnsi="TimesNewRomanPSMT"/>
          <w:color w:val="000000"/>
          <w:sz w:val="28"/>
          <w:szCs w:val="28"/>
        </w:rPr>
        <w:t>4</w:t>
      </w:r>
      <w:r w:rsidRPr="000329E8">
        <w:rPr>
          <w:rFonts w:ascii="TimesNewRomanPSMT" w:hAnsi="TimesNewRomanPSMT"/>
          <w:color w:val="000000"/>
          <w:sz w:val="28"/>
          <w:szCs w:val="28"/>
        </w:rPr>
        <w:t xml:space="preserve"> год в размере </w:t>
      </w:r>
      <w:r w:rsidR="00415565">
        <w:rPr>
          <w:rFonts w:ascii="TimesNewRomanPSMT" w:hAnsi="TimesNewRomanPSMT"/>
          <w:color w:val="000000"/>
          <w:sz w:val="28"/>
          <w:szCs w:val="28"/>
        </w:rPr>
        <w:t>52529,71</w:t>
      </w:r>
      <w:r w:rsidRPr="000329E8">
        <w:rPr>
          <w:rFonts w:ascii="TimesNewRomanPSMT" w:hAnsi="TimesNewRomanPSMT"/>
          <w:color w:val="000000"/>
          <w:sz w:val="28"/>
          <w:szCs w:val="28"/>
        </w:rPr>
        <w:t>тыс.рублей, на 202</w:t>
      </w:r>
      <w:r w:rsidR="00415565">
        <w:rPr>
          <w:rFonts w:ascii="TimesNewRomanPSMT" w:hAnsi="TimesNewRomanPSMT"/>
          <w:color w:val="000000"/>
          <w:sz w:val="28"/>
          <w:szCs w:val="28"/>
        </w:rPr>
        <w:t>5</w:t>
      </w:r>
      <w:r w:rsidRPr="000329E8">
        <w:rPr>
          <w:rFonts w:ascii="TimesNewRomanPSMT" w:hAnsi="TimesNewRomanPSMT"/>
          <w:color w:val="000000"/>
          <w:sz w:val="28"/>
          <w:szCs w:val="28"/>
        </w:rPr>
        <w:t xml:space="preserve"> год в размере </w:t>
      </w:r>
      <w:r w:rsidR="00415565">
        <w:rPr>
          <w:rFonts w:ascii="TimesNewRomanPSMT" w:hAnsi="TimesNewRomanPSMT"/>
          <w:color w:val="000000"/>
          <w:sz w:val="28"/>
          <w:szCs w:val="28"/>
        </w:rPr>
        <w:t>53139,68</w:t>
      </w:r>
      <w:r w:rsidRPr="000329E8">
        <w:rPr>
          <w:rFonts w:ascii="TimesNewRomanPSMT" w:hAnsi="TimesNewRomanPSMT"/>
          <w:color w:val="000000"/>
          <w:sz w:val="28"/>
          <w:szCs w:val="28"/>
        </w:rPr>
        <w:t>тыс.рублей (статья 179.4 БК РФ).</w:t>
      </w:r>
    </w:p>
    <w:p w:rsidR="00EC4264" w:rsidRPr="000329E8" w:rsidRDefault="000329E8" w:rsidP="005B33A1">
      <w:pPr>
        <w:shd w:val="clear" w:color="auto" w:fill="FFFFFF"/>
        <w:tabs>
          <w:tab w:val="left" w:pos="1815"/>
        </w:tabs>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EC4264" w:rsidRPr="000329E8">
        <w:rPr>
          <w:rFonts w:ascii="TimesNewRomanPSMT" w:hAnsi="TimesNewRomanPSMT"/>
          <w:color w:val="000000"/>
          <w:sz w:val="28"/>
          <w:szCs w:val="28"/>
        </w:rPr>
        <w:t>Нарушений бюджетного законодательства при оценке текстовой части Проекта</w:t>
      </w:r>
      <w:r>
        <w:rPr>
          <w:rFonts w:ascii="TimesNewRomanPSMT" w:hAnsi="TimesNewRomanPSMT"/>
          <w:color w:val="000000"/>
          <w:sz w:val="28"/>
          <w:szCs w:val="28"/>
        </w:rPr>
        <w:t xml:space="preserve"> </w:t>
      </w:r>
      <w:r w:rsidR="00EC4264" w:rsidRPr="000329E8">
        <w:rPr>
          <w:rFonts w:ascii="TimesNewRomanPSMT" w:hAnsi="TimesNewRomanPSMT"/>
          <w:color w:val="000000"/>
          <w:sz w:val="28"/>
          <w:szCs w:val="28"/>
        </w:rPr>
        <w:t>Решения о бюджете не установлено.</w:t>
      </w:r>
    </w:p>
    <w:p w:rsidR="00E04468" w:rsidRPr="001A2B93" w:rsidRDefault="00E04468" w:rsidP="003533EA">
      <w:pPr>
        <w:shd w:val="clear" w:color="auto" w:fill="FFFFFF"/>
        <w:spacing w:after="0" w:line="240" w:lineRule="auto"/>
        <w:jc w:val="both"/>
        <w:rPr>
          <w:rFonts w:ascii="Times New Roman" w:eastAsia="Times New Roman" w:hAnsi="Times New Roman" w:cs="Times New Roman"/>
          <w:sz w:val="28"/>
          <w:szCs w:val="28"/>
        </w:rPr>
      </w:pPr>
    </w:p>
    <w:p w:rsidR="000329E8" w:rsidRDefault="00EC4264" w:rsidP="000329E8">
      <w:pPr>
        <w:tabs>
          <w:tab w:val="left" w:pos="2340"/>
        </w:tabs>
        <w:spacing w:after="0" w:line="240" w:lineRule="auto"/>
        <w:jc w:val="center"/>
        <w:rPr>
          <w:rFonts w:ascii="TimesNewRomanPS-BoldMT" w:hAnsi="TimesNewRomanPS-BoldMT"/>
          <w:b/>
          <w:bCs/>
          <w:color w:val="000000"/>
        </w:rPr>
      </w:pPr>
      <w:r w:rsidRPr="000329E8">
        <w:rPr>
          <w:rFonts w:ascii="TimesNewRomanPS-BoldMT" w:hAnsi="TimesNewRomanPS-BoldMT"/>
          <w:b/>
          <w:bCs/>
          <w:color w:val="000000"/>
          <w:sz w:val="28"/>
          <w:szCs w:val="28"/>
        </w:rPr>
        <w:t>Выводы</w:t>
      </w:r>
    </w:p>
    <w:p w:rsidR="00EC3AD5" w:rsidRPr="00EC3AD5" w:rsidRDefault="00EC4264" w:rsidP="000329E8">
      <w:pPr>
        <w:tabs>
          <w:tab w:val="left" w:pos="2340"/>
        </w:tabs>
        <w:spacing w:after="0" w:line="240" w:lineRule="auto"/>
        <w:jc w:val="both"/>
        <w:rPr>
          <w:rFonts w:ascii="TimesNewRomanPSMT" w:hAnsi="TimesNewRomanPSMT"/>
          <w:color w:val="000000"/>
          <w:sz w:val="28"/>
          <w:szCs w:val="28"/>
        </w:rPr>
      </w:pPr>
      <w:r w:rsidRPr="00EC3AD5">
        <w:rPr>
          <w:rFonts w:ascii="TimesNewRomanPSMT" w:hAnsi="TimesNewRomanPSMT"/>
          <w:color w:val="000000"/>
          <w:sz w:val="28"/>
          <w:szCs w:val="28"/>
        </w:rPr>
        <w:t>По итогам проведения экспертизы установлено следующее.</w:t>
      </w:r>
      <w:r w:rsidRPr="00EC3AD5">
        <w:rPr>
          <w:rFonts w:ascii="TimesNewRomanPSMT" w:hAnsi="TimesNewRomanPSMT"/>
          <w:color w:val="000000"/>
          <w:sz w:val="28"/>
          <w:szCs w:val="28"/>
        </w:rPr>
        <w:br/>
        <w:t>Проект Решения о бюджете, документы и материалы, предоставленные</w:t>
      </w:r>
      <w:r w:rsidRPr="00EC3AD5">
        <w:rPr>
          <w:rFonts w:ascii="TimesNewRomanPSMT" w:hAnsi="TimesNewRomanPSMT"/>
          <w:color w:val="000000"/>
          <w:sz w:val="28"/>
          <w:szCs w:val="28"/>
        </w:rPr>
        <w:br/>
        <w:t>одновременно с ним, поступили в Контрольно-счетную палату в сроки, установленные</w:t>
      </w:r>
      <w:r w:rsidR="00EC3AD5">
        <w:rPr>
          <w:rFonts w:ascii="TimesNewRomanPSMT" w:hAnsi="TimesNewRomanPSMT"/>
          <w:color w:val="000000"/>
          <w:sz w:val="28"/>
          <w:szCs w:val="28"/>
        </w:rPr>
        <w:t xml:space="preserve"> </w:t>
      </w:r>
      <w:r w:rsidRPr="00EC3AD5">
        <w:rPr>
          <w:rFonts w:ascii="TimesNewRomanPSMT" w:hAnsi="TimesNewRomanPSMT"/>
          <w:color w:val="000000"/>
          <w:sz w:val="28"/>
          <w:szCs w:val="28"/>
        </w:rPr>
        <w:t>ст. 185 БК РФ и п. 4 Положения о бюджетном процессе.</w:t>
      </w:r>
      <w:r w:rsidRPr="00EC3AD5">
        <w:rPr>
          <w:rFonts w:ascii="TimesNewRomanPSMT" w:hAnsi="TimesNewRomanPSMT"/>
          <w:color w:val="000000"/>
          <w:sz w:val="28"/>
          <w:szCs w:val="28"/>
        </w:rPr>
        <w:br/>
      </w:r>
      <w:r w:rsidRPr="005B44E5">
        <w:rPr>
          <w:rFonts w:ascii="TimesNewRomanPSMT" w:hAnsi="TimesNewRomanPSMT"/>
          <w:b/>
          <w:color w:val="000000"/>
          <w:sz w:val="28"/>
          <w:szCs w:val="28"/>
        </w:rPr>
        <w:t>1</w:t>
      </w:r>
      <w:r w:rsidRPr="00EC4264">
        <w:rPr>
          <w:rFonts w:ascii="TimesNewRomanPSMT" w:hAnsi="TimesNewRomanPSMT"/>
          <w:color w:val="000000"/>
          <w:sz w:val="24"/>
          <w:szCs w:val="24"/>
        </w:rPr>
        <w:t>.</w:t>
      </w:r>
      <w:r w:rsidRPr="00EC3AD5">
        <w:rPr>
          <w:rFonts w:ascii="TimesNewRomanPSMT" w:hAnsi="TimesNewRomanPSMT"/>
          <w:color w:val="000000"/>
          <w:sz w:val="28"/>
          <w:szCs w:val="28"/>
        </w:rPr>
        <w:t>Проектом Решения о бюджете предлагается утвердить:</w:t>
      </w:r>
      <w:r w:rsidRPr="00EC3AD5">
        <w:rPr>
          <w:rFonts w:ascii="TimesNewRomanPSMT" w:hAnsi="TimesNewRomanPSMT"/>
          <w:color w:val="000000"/>
          <w:sz w:val="28"/>
          <w:szCs w:val="28"/>
        </w:rPr>
        <w:br/>
        <w:t xml:space="preserve">* общий объем доходов бюджета </w:t>
      </w:r>
      <w:proofErr w:type="spellStart"/>
      <w:r w:rsidR="00EC3AD5">
        <w:rPr>
          <w:rFonts w:ascii="TimesNewRomanPSMT" w:hAnsi="TimesNewRomanPSMT"/>
          <w:color w:val="000000"/>
          <w:sz w:val="28"/>
          <w:szCs w:val="28"/>
        </w:rPr>
        <w:t>В</w:t>
      </w:r>
      <w:r w:rsidR="00EC3AD5" w:rsidRPr="00EC3AD5">
        <w:rPr>
          <w:rFonts w:ascii="TimesNewRomanPSMT" w:hAnsi="TimesNewRomanPSMT"/>
          <w:color w:val="000000"/>
          <w:sz w:val="28"/>
          <w:szCs w:val="28"/>
        </w:rPr>
        <w:t>арненского</w:t>
      </w:r>
      <w:proofErr w:type="spellEnd"/>
      <w:r w:rsidR="00EC3AD5" w:rsidRPr="00EC3AD5">
        <w:rPr>
          <w:rFonts w:ascii="TimesNewRomanPSMT" w:hAnsi="TimesNewRomanPSMT"/>
          <w:color w:val="000000"/>
          <w:sz w:val="28"/>
          <w:szCs w:val="28"/>
        </w:rPr>
        <w:t xml:space="preserve"> муниципального района</w:t>
      </w:r>
      <w:r w:rsidRPr="00EC3AD5">
        <w:rPr>
          <w:rFonts w:ascii="TimesNewRomanPSMT" w:hAnsi="TimesNewRomanPSMT"/>
          <w:color w:val="000000"/>
          <w:sz w:val="28"/>
          <w:szCs w:val="28"/>
        </w:rPr>
        <w:t xml:space="preserve"> на 202</w:t>
      </w:r>
      <w:r w:rsidR="001E4337">
        <w:rPr>
          <w:rFonts w:ascii="TimesNewRomanPSMT" w:hAnsi="TimesNewRomanPSMT"/>
          <w:color w:val="000000"/>
          <w:sz w:val="28"/>
          <w:szCs w:val="28"/>
        </w:rPr>
        <w:t>3</w:t>
      </w:r>
      <w:r w:rsidRPr="00EC3AD5">
        <w:rPr>
          <w:rFonts w:ascii="TimesNewRomanPSMT" w:hAnsi="TimesNewRomanPSMT"/>
          <w:color w:val="000000"/>
          <w:sz w:val="28"/>
          <w:szCs w:val="28"/>
        </w:rPr>
        <w:t xml:space="preserve"> год в сумме</w:t>
      </w:r>
      <w:r w:rsidR="00EC3AD5" w:rsidRPr="00EC3AD5">
        <w:rPr>
          <w:rFonts w:ascii="TimesNewRomanPSMT" w:hAnsi="TimesNewRomanPSMT"/>
          <w:color w:val="000000"/>
          <w:sz w:val="28"/>
          <w:szCs w:val="28"/>
        </w:rPr>
        <w:t xml:space="preserve"> </w:t>
      </w:r>
      <w:r w:rsidR="001E4337">
        <w:rPr>
          <w:rFonts w:ascii="TimesNewRomanPSMT" w:hAnsi="TimesNewRomanPSMT"/>
          <w:color w:val="000000"/>
          <w:sz w:val="28"/>
          <w:szCs w:val="28"/>
        </w:rPr>
        <w:t>1445698,12</w:t>
      </w:r>
      <w:r w:rsidRPr="00EC3AD5">
        <w:rPr>
          <w:rFonts w:ascii="TimesNewRomanPSMT" w:hAnsi="TimesNewRomanPSMT"/>
          <w:color w:val="000000"/>
          <w:sz w:val="28"/>
          <w:szCs w:val="28"/>
        </w:rPr>
        <w:t>тыс</w:t>
      </w:r>
      <w:proofErr w:type="gramStart"/>
      <w:r w:rsidRPr="00EC3AD5">
        <w:rPr>
          <w:rFonts w:ascii="TimesNewRomanPSMT" w:hAnsi="TimesNewRomanPSMT"/>
          <w:color w:val="000000"/>
          <w:sz w:val="28"/>
          <w:szCs w:val="28"/>
        </w:rPr>
        <w:t>.р</w:t>
      </w:r>
      <w:proofErr w:type="gramEnd"/>
      <w:r w:rsidRPr="00EC3AD5">
        <w:rPr>
          <w:rFonts w:ascii="TimesNewRomanPSMT" w:hAnsi="TimesNewRomanPSMT"/>
          <w:color w:val="000000"/>
          <w:sz w:val="28"/>
          <w:szCs w:val="28"/>
        </w:rPr>
        <w:t>ублей и на плановый период 202</w:t>
      </w:r>
      <w:r w:rsidR="001E4337">
        <w:rPr>
          <w:rFonts w:ascii="TimesNewRomanPSMT" w:hAnsi="TimesNewRomanPSMT"/>
          <w:color w:val="000000"/>
          <w:sz w:val="28"/>
          <w:szCs w:val="28"/>
        </w:rPr>
        <w:t>4 и 2025</w:t>
      </w:r>
      <w:r w:rsidRPr="00EC3AD5">
        <w:rPr>
          <w:rFonts w:ascii="TimesNewRomanPSMT" w:hAnsi="TimesNewRomanPSMT"/>
          <w:color w:val="000000"/>
          <w:sz w:val="28"/>
          <w:szCs w:val="28"/>
        </w:rPr>
        <w:t xml:space="preserve"> годов в сумме </w:t>
      </w:r>
      <w:r w:rsidR="001E4337">
        <w:rPr>
          <w:rFonts w:ascii="TimesNewRomanPSMT" w:hAnsi="TimesNewRomanPSMT"/>
          <w:color w:val="000000"/>
          <w:sz w:val="28"/>
          <w:szCs w:val="28"/>
        </w:rPr>
        <w:t>1379260,97</w:t>
      </w:r>
      <w:r w:rsidR="00EC3AD5" w:rsidRPr="00EC3AD5">
        <w:rPr>
          <w:rFonts w:ascii="TimesNewRomanPSMT" w:hAnsi="TimesNewRomanPSMT"/>
          <w:color w:val="000000"/>
          <w:sz w:val="28"/>
          <w:szCs w:val="28"/>
        </w:rPr>
        <w:t>ты</w:t>
      </w:r>
      <w:r w:rsidRPr="00EC3AD5">
        <w:rPr>
          <w:rFonts w:ascii="TimesNewRomanPSMT" w:hAnsi="TimesNewRomanPSMT"/>
          <w:color w:val="000000"/>
          <w:sz w:val="28"/>
          <w:szCs w:val="28"/>
        </w:rPr>
        <w:t>с</w:t>
      </w:r>
      <w:proofErr w:type="gramStart"/>
      <w:r w:rsidRPr="00EC3AD5">
        <w:rPr>
          <w:rFonts w:ascii="TimesNewRomanPSMT" w:hAnsi="TimesNewRomanPSMT"/>
          <w:color w:val="000000"/>
          <w:sz w:val="28"/>
          <w:szCs w:val="28"/>
        </w:rPr>
        <w:t>.</w:t>
      </w:r>
      <w:r w:rsidR="00EC3AD5" w:rsidRPr="00EC3AD5">
        <w:rPr>
          <w:rFonts w:ascii="TimesNewRomanPSMT" w:hAnsi="TimesNewRomanPSMT"/>
          <w:color w:val="000000"/>
          <w:sz w:val="28"/>
          <w:szCs w:val="28"/>
        </w:rPr>
        <w:t>р</w:t>
      </w:r>
      <w:proofErr w:type="gramEnd"/>
      <w:r w:rsidRPr="00EC3AD5">
        <w:rPr>
          <w:rFonts w:ascii="TimesNewRomanPSMT" w:hAnsi="TimesNewRomanPSMT"/>
          <w:color w:val="000000"/>
          <w:sz w:val="28"/>
          <w:szCs w:val="28"/>
        </w:rPr>
        <w:t xml:space="preserve">ублей и </w:t>
      </w:r>
      <w:r w:rsidR="001E4337">
        <w:rPr>
          <w:rFonts w:ascii="TimesNewRomanPSMT" w:hAnsi="TimesNewRomanPSMT"/>
          <w:color w:val="000000"/>
          <w:sz w:val="28"/>
          <w:szCs w:val="28"/>
        </w:rPr>
        <w:t>1174806,4</w:t>
      </w:r>
      <w:r w:rsidRPr="00EC3AD5">
        <w:rPr>
          <w:rFonts w:ascii="TimesNewRomanPSMT" w:hAnsi="TimesNewRomanPSMT"/>
          <w:color w:val="000000"/>
          <w:sz w:val="28"/>
          <w:szCs w:val="28"/>
        </w:rPr>
        <w:t>тыс.рублей соответственно;</w:t>
      </w:r>
    </w:p>
    <w:p w:rsidR="001E4337" w:rsidRDefault="00EC4264" w:rsidP="000329E8">
      <w:pPr>
        <w:tabs>
          <w:tab w:val="left" w:pos="2340"/>
        </w:tabs>
        <w:spacing w:after="0" w:line="240" w:lineRule="auto"/>
        <w:jc w:val="both"/>
        <w:rPr>
          <w:rFonts w:ascii="TimesNewRomanPSMT" w:hAnsi="TimesNewRomanPSMT"/>
          <w:color w:val="000000"/>
          <w:sz w:val="28"/>
          <w:szCs w:val="28"/>
        </w:rPr>
      </w:pPr>
      <w:r w:rsidRPr="00EC4264">
        <w:rPr>
          <w:rFonts w:ascii="TimesNewRomanPSMT" w:hAnsi="TimesNewRomanPSMT"/>
          <w:color w:val="000000"/>
          <w:sz w:val="24"/>
          <w:szCs w:val="24"/>
        </w:rPr>
        <w:t xml:space="preserve">* </w:t>
      </w:r>
      <w:r w:rsidRPr="00EC3AD5">
        <w:rPr>
          <w:rFonts w:ascii="TimesNewRomanPSMT" w:hAnsi="TimesNewRomanPSMT"/>
          <w:color w:val="000000"/>
          <w:sz w:val="28"/>
          <w:szCs w:val="28"/>
        </w:rPr>
        <w:t xml:space="preserve">общий объем расходов бюджета </w:t>
      </w:r>
      <w:proofErr w:type="spellStart"/>
      <w:r w:rsidR="00EC3AD5" w:rsidRPr="00EC3AD5">
        <w:rPr>
          <w:rFonts w:ascii="TimesNewRomanPSMT" w:hAnsi="TimesNewRomanPSMT"/>
          <w:color w:val="000000"/>
          <w:sz w:val="28"/>
          <w:szCs w:val="28"/>
        </w:rPr>
        <w:t>Варненского</w:t>
      </w:r>
      <w:proofErr w:type="spellEnd"/>
      <w:r w:rsidR="00EC3AD5" w:rsidRPr="00EC3AD5">
        <w:rPr>
          <w:rFonts w:ascii="TimesNewRomanPSMT" w:hAnsi="TimesNewRomanPSMT"/>
          <w:color w:val="000000"/>
          <w:sz w:val="28"/>
          <w:szCs w:val="28"/>
        </w:rPr>
        <w:t xml:space="preserve"> муниципального района</w:t>
      </w:r>
      <w:r w:rsidRPr="00EC3AD5">
        <w:rPr>
          <w:rFonts w:ascii="TimesNewRomanPSMT" w:hAnsi="TimesNewRomanPSMT"/>
          <w:color w:val="000000"/>
          <w:sz w:val="28"/>
          <w:szCs w:val="28"/>
        </w:rPr>
        <w:t xml:space="preserve"> на 202</w:t>
      </w:r>
      <w:r w:rsidR="001E4337">
        <w:rPr>
          <w:rFonts w:ascii="TimesNewRomanPSMT" w:hAnsi="TimesNewRomanPSMT"/>
          <w:color w:val="000000"/>
          <w:sz w:val="28"/>
          <w:szCs w:val="28"/>
        </w:rPr>
        <w:t>3</w:t>
      </w:r>
      <w:r w:rsidRPr="00EC3AD5">
        <w:rPr>
          <w:rFonts w:ascii="TimesNewRomanPSMT" w:hAnsi="TimesNewRomanPSMT"/>
          <w:color w:val="000000"/>
          <w:sz w:val="28"/>
          <w:szCs w:val="28"/>
        </w:rPr>
        <w:t xml:space="preserve"> год в сумме</w:t>
      </w:r>
      <w:r w:rsidR="00EC3AD5" w:rsidRPr="00EC3AD5">
        <w:rPr>
          <w:rFonts w:ascii="TimesNewRomanPSMT" w:hAnsi="TimesNewRomanPSMT"/>
          <w:color w:val="000000"/>
          <w:sz w:val="28"/>
          <w:szCs w:val="28"/>
        </w:rPr>
        <w:t xml:space="preserve"> </w:t>
      </w:r>
      <w:r w:rsidR="001E4337">
        <w:rPr>
          <w:rFonts w:ascii="TimesNewRomanPSMT" w:hAnsi="TimesNewRomanPSMT"/>
          <w:color w:val="000000"/>
          <w:sz w:val="28"/>
          <w:szCs w:val="28"/>
        </w:rPr>
        <w:t>1445698,12</w:t>
      </w:r>
      <w:r w:rsidRPr="00EC3AD5">
        <w:rPr>
          <w:rFonts w:ascii="TimesNewRomanPSMT" w:hAnsi="TimesNewRomanPSMT"/>
          <w:color w:val="000000"/>
          <w:sz w:val="28"/>
          <w:szCs w:val="28"/>
        </w:rPr>
        <w:t>тыс. рублей, на 202</w:t>
      </w:r>
      <w:r w:rsidR="001E4337">
        <w:rPr>
          <w:rFonts w:ascii="TimesNewRomanPSMT" w:hAnsi="TimesNewRomanPSMT"/>
          <w:color w:val="000000"/>
          <w:sz w:val="28"/>
          <w:szCs w:val="28"/>
        </w:rPr>
        <w:t>4</w:t>
      </w:r>
      <w:r w:rsidRPr="00EC3AD5">
        <w:rPr>
          <w:rFonts w:ascii="TimesNewRomanPSMT" w:hAnsi="TimesNewRomanPSMT"/>
          <w:color w:val="000000"/>
          <w:sz w:val="28"/>
          <w:szCs w:val="28"/>
        </w:rPr>
        <w:t xml:space="preserve"> год в сумме </w:t>
      </w:r>
      <w:r w:rsidR="001E4337">
        <w:rPr>
          <w:rFonts w:ascii="TimesNewRomanPSMT" w:hAnsi="TimesNewRomanPSMT"/>
          <w:color w:val="000000"/>
          <w:sz w:val="28"/>
          <w:szCs w:val="28"/>
        </w:rPr>
        <w:t>1379260,97</w:t>
      </w:r>
      <w:r w:rsidRPr="00EC3AD5">
        <w:rPr>
          <w:rFonts w:ascii="TimesNewRomanPSMT" w:hAnsi="TimesNewRomanPSMT"/>
          <w:color w:val="000000"/>
          <w:sz w:val="28"/>
          <w:szCs w:val="28"/>
        </w:rPr>
        <w:t>тыс. рублей, в том числе</w:t>
      </w:r>
      <w:r w:rsidR="00EC3AD5">
        <w:rPr>
          <w:rFonts w:ascii="TimesNewRomanPSMT" w:hAnsi="TimesNewRomanPSMT"/>
          <w:color w:val="000000"/>
          <w:sz w:val="28"/>
          <w:szCs w:val="28"/>
        </w:rPr>
        <w:t xml:space="preserve"> </w:t>
      </w:r>
      <w:r w:rsidRPr="00EC3AD5">
        <w:rPr>
          <w:rFonts w:ascii="TimesNewRomanPSMT" w:hAnsi="TimesNewRomanPSMT"/>
          <w:color w:val="000000"/>
          <w:sz w:val="28"/>
          <w:szCs w:val="28"/>
        </w:rPr>
        <w:t xml:space="preserve">условно утвержденные расходы в сумме </w:t>
      </w:r>
      <w:r w:rsidR="001E4337">
        <w:rPr>
          <w:rFonts w:ascii="TimesNewRomanPSMT" w:hAnsi="TimesNewRomanPSMT"/>
          <w:color w:val="000000"/>
          <w:sz w:val="28"/>
          <w:szCs w:val="28"/>
        </w:rPr>
        <w:t>34482,0</w:t>
      </w:r>
      <w:r w:rsidRPr="00EC3AD5">
        <w:rPr>
          <w:rFonts w:ascii="TimesNewRomanPSMT" w:hAnsi="TimesNewRomanPSMT"/>
          <w:color w:val="000000"/>
          <w:sz w:val="28"/>
          <w:szCs w:val="28"/>
        </w:rPr>
        <w:t>тыс</w:t>
      </w:r>
      <w:proofErr w:type="gramStart"/>
      <w:r w:rsidRPr="00EC3AD5">
        <w:rPr>
          <w:rFonts w:ascii="TimesNewRomanPSMT" w:hAnsi="TimesNewRomanPSMT"/>
          <w:color w:val="000000"/>
          <w:sz w:val="28"/>
          <w:szCs w:val="28"/>
        </w:rPr>
        <w:t>.р</w:t>
      </w:r>
      <w:proofErr w:type="gramEnd"/>
      <w:r w:rsidRPr="00EC3AD5">
        <w:rPr>
          <w:rFonts w:ascii="TimesNewRomanPSMT" w:hAnsi="TimesNewRomanPSMT"/>
          <w:color w:val="000000"/>
          <w:sz w:val="28"/>
          <w:szCs w:val="28"/>
        </w:rPr>
        <w:t>ублей, на 202</w:t>
      </w:r>
      <w:r w:rsidR="001E4337">
        <w:rPr>
          <w:rFonts w:ascii="TimesNewRomanPSMT" w:hAnsi="TimesNewRomanPSMT"/>
          <w:color w:val="000000"/>
          <w:sz w:val="28"/>
          <w:szCs w:val="28"/>
        </w:rPr>
        <w:t>5</w:t>
      </w:r>
      <w:r w:rsidRPr="00EC3AD5">
        <w:rPr>
          <w:rFonts w:ascii="TimesNewRomanPSMT" w:hAnsi="TimesNewRomanPSMT"/>
          <w:color w:val="000000"/>
          <w:sz w:val="28"/>
          <w:szCs w:val="28"/>
        </w:rPr>
        <w:t xml:space="preserve"> год в сумме</w:t>
      </w:r>
      <w:r w:rsidR="00EC3AD5">
        <w:rPr>
          <w:rFonts w:ascii="TimesNewRomanPSMT" w:hAnsi="TimesNewRomanPSMT"/>
          <w:color w:val="000000"/>
          <w:sz w:val="28"/>
          <w:szCs w:val="28"/>
        </w:rPr>
        <w:t xml:space="preserve"> </w:t>
      </w:r>
      <w:r w:rsidR="001E4337">
        <w:rPr>
          <w:rFonts w:ascii="TimesNewRomanPSMT" w:hAnsi="TimesNewRomanPSMT"/>
          <w:color w:val="000000"/>
          <w:sz w:val="28"/>
          <w:szCs w:val="28"/>
        </w:rPr>
        <w:t>1174806,4</w:t>
      </w:r>
      <w:r w:rsidRPr="00EC3AD5">
        <w:rPr>
          <w:rFonts w:ascii="TimesNewRomanPSMT" w:hAnsi="TimesNewRomanPSMT"/>
          <w:color w:val="000000"/>
          <w:sz w:val="28"/>
          <w:szCs w:val="28"/>
        </w:rPr>
        <w:t>тыс.рублей, в том числе условно утвержденные расходы в сумме</w:t>
      </w:r>
      <w:r w:rsidR="00EC3AD5">
        <w:rPr>
          <w:rFonts w:ascii="TimesNewRomanPSMT" w:hAnsi="TimesNewRomanPSMT"/>
          <w:color w:val="000000"/>
          <w:sz w:val="28"/>
          <w:szCs w:val="28"/>
        </w:rPr>
        <w:t xml:space="preserve"> </w:t>
      </w:r>
      <w:r w:rsidR="001E4337">
        <w:rPr>
          <w:rFonts w:ascii="TimesNewRomanPSMT" w:hAnsi="TimesNewRomanPSMT"/>
          <w:color w:val="000000"/>
          <w:sz w:val="28"/>
          <w:szCs w:val="28"/>
        </w:rPr>
        <w:t>58741,0</w:t>
      </w:r>
      <w:r w:rsidRPr="00EC3AD5">
        <w:rPr>
          <w:rFonts w:ascii="TimesNewRomanPSMT" w:hAnsi="TimesNewRomanPSMT"/>
          <w:color w:val="000000"/>
          <w:sz w:val="28"/>
          <w:szCs w:val="28"/>
        </w:rPr>
        <w:t>тыс.рублей;</w:t>
      </w:r>
    </w:p>
    <w:p w:rsidR="00A93737" w:rsidRPr="00A93737" w:rsidRDefault="00EC4264" w:rsidP="000329E8">
      <w:pPr>
        <w:tabs>
          <w:tab w:val="left" w:pos="2340"/>
        </w:tabs>
        <w:spacing w:after="0" w:line="240" w:lineRule="auto"/>
        <w:jc w:val="both"/>
        <w:rPr>
          <w:rFonts w:ascii="TimesNewRomanPSMT" w:hAnsi="TimesNewRomanPSMT"/>
          <w:color w:val="000000"/>
          <w:sz w:val="28"/>
          <w:szCs w:val="28"/>
        </w:rPr>
      </w:pPr>
      <w:r w:rsidRPr="00EC4264">
        <w:rPr>
          <w:rFonts w:ascii="TimesNewRomanPSMT" w:hAnsi="TimesNewRomanPSMT"/>
          <w:color w:val="000000"/>
          <w:sz w:val="24"/>
          <w:szCs w:val="24"/>
        </w:rPr>
        <w:t xml:space="preserve">* </w:t>
      </w:r>
      <w:r w:rsidRPr="00A93737">
        <w:rPr>
          <w:rFonts w:ascii="TimesNewRomanPSMT" w:hAnsi="TimesNewRomanPSMT"/>
          <w:color w:val="000000"/>
          <w:sz w:val="28"/>
          <w:szCs w:val="28"/>
        </w:rPr>
        <w:t xml:space="preserve">бюджет </w:t>
      </w:r>
      <w:proofErr w:type="spellStart"/>
      <w:r w:rsidR="00EC3AD5" w:rsidRPr="00A93737">
        <w:rPr>
          <w:rFonts w:ascii="TimesNewRomanPSMT" w:hAnsi="TimesNewRomanPSMT"/>
          <w:color w:val="000000"/>
          <w:sz w:val="28"/>
          <w:szCs w:val="28"/>
        </w:rPr>
        <w:t>Варненского</w:t>
      </w:r>
      <w:proofErr w:type="spellEnd"/>
      <w:r w:rsidR="00EC3AD5" w:rsidRPr="00A93737">
        <w:rPr>
          <w:rFonts w:ascii="TimesNewRomanPSMT" w:hAnsi="TimesNewRomanPSMT"/>
          <w:color w:val="000000"/>
          <w:sz w:val="28"/>
          <w:szCs w:val="28"/>
        </w:rPr>
        <w:t xml:space="preserve"> муниципального района</w:t>
      </w:r>
      <w:r w:rsidRPr="00A93737">
        <w:rPr>
          <w:rFonts w:ascii="TimesNewRomanPSMT" w:hAnsi="TimesNewRomanPSMT"/>
          <w:color w:val="000000"/>
          <w:sz w:val="28"/>
          <w:szCs w:val="28"/>
        </w:rPr>
        <w:t xml:space="preserve"> на 202</w:t>
      </w:r>
      <w:r w:rsidR="001E4337">
        <w:rPr>
          <w:rFonts w:ascii="TimesNewRomanPSMT" w:hAnsi="TimesNewRomanPSMT"/>
          <w:color w:val="000000"/>
          <w:sz w:val="28"/>
          <w:szCs w:val="28"/>
        </w:rPr>
        <w:t>3</w:t>
      </w:r>
      <w:r w:rsidRPr="00A93737">
        <w:rPr>
          <w:rFonts w:ascii="TimesNewRomanPSMT" w:hAnsi="TimesNewRomanPSMT"/>
          <w:color w:val="000000"/>
          <w:sz w:val="28"/>
          <w:szCs w:val="28"/>
        </w:rPr>
        <w:t xml:space="preserve"> год и на плановый период 202</w:t>
      </w:r>
      <w:r w:rsidR="001E4337">
        <w:rPr>
          <w:rFonts w:ascii="TimesNewRomanPSMT" w:hAnsi="TimesNewRomanPSMT"/>
          <w:color w:val="000000"/>
          <w:sz w:val="28"/>
          <w:szCs w:val="28"/>
        </w:rPr>
        <w:t>4</w:t>
      </w:r>
      <w:r w:rsidRPr="00A93737">
        <w:rPr>
          <w:rFonts w:ascii="TimesNewRomanPSMT" w:hAnsi="TimesNewRomanPSMT"/>
          <w:color w:val="000000"/>
          <w:sz w:val="28"/>
          <w:szCs w:val="28"/>
        </w:rPr>
        <w:t xml:space="preserve"> и 202</w:t>
      </w:r>
      <w:r w:rsidR="001E4337">
        <w:rPr>
          <w:rFonts w:ascii="TimesNewRomanPSMT" w:hAnsi="TimesNewRomanPSMT"/>
          <w:color w:val="000000"/>
          <w:sz w:val="28"/>
          <w:szCs w:val="28"/>
        </w:rPr>
        <w:t>5</w:t>
      </w:r>
      <w:r w:rsidRPr="00A93737">
        <w:rPr>
          <w:rFonts w:ascii="TimesNewRomanPSMT" w:hAnsi="TimesNewRomanPSMT"/>
          <w:color w:val="000000"/>
          <w:sz w:val="28"/>
          <w:szCs w:val="28"/>
        </w:rPr>
        <w:t xml:space="preserve"> годов </w:t>
      </w:r>
      <w:r w:rsidR="00A93737" w:rsidRPr="00A93737">
        <w:rPr>
          <w:rFonts w:ascii="TimesNewRomanPSMT" w:hAnsi="TimesNewRomanPSMT"/>
          <w:color w:val="000000"/>
          <w:sz w:val="28"/>
          <w:szCs w:val="28"/>
        </w:rPr>
        <w:t xml:space="preserve">планируется </w:t>
      </w:r>
      <w:proofErr w:type="gramStart"/>
      <w:r w:rsidR="00A93737" w:rsidRPr="00A93737">
        <w:rPr>
          <w:rFonts w:ascii="TimesNewRomanPSMT" w:hAnsi="TimesNewRomanPSMT"/>
          <w:color w:val="000000"/>
          <w:sz w:val="28"/>
          <w:szCs w:val="28"/>
        </w:rPr>
        <w:t>бездефицитным</w:t>
      </w:r>
      <w:proofErr w:type="gramEnd"/>
      <w:r w:rsidR="00A93737" w:rsidRPr="00A93737">
        <w:rPr>
          <w:rFonts w:ascii="TimesNewRomanPSMT" w:hAnsi="TimesNewRomanPSMT"/>
          <w:color w:val="000000"/>
          <w:sz w:val="28"/>
          <w:szCs w:val="28"/>
        </w:rPr>
        <w:t>;</w:t>
      </w:r>
    </w:p>
    <w:p w:rsidR="00A93737" w:rsidRDefault="00EC4264" w:rsidP="000329E8">
      <w:pPr>
        <w:tabs>
          <w:tab w:val="left" w:pos="2340"/>
        </w:tabs>
        <w:spacing w:after="0" w:line="240" w:lineRule="auto"/>
        <w:jc w:val="both"/>
        <w:rPr>
          <w:rFonts w:ascii="TimesNewRomanPSMT" w:hAnsi="TimesNewRomanPSMT"/>
          <w:color w:val="000000"/>
          <w:sz w:val="28"/>
          <w:szCs w:val="28"/>
        </w:rPr>
      </w:pPr>
      <w:r w:rsidRPr="005B44E5">
        <w:rPr>
          <w:rFonts w:ascii="TimesNewRomanPSMT" w:hAnsi="TimesNewRomanPSMT"/>
          <w:b/>
          <w:color w:val="000000"/>
          <w:sz w:val="28"/>
          <w:szCs w:val="28"/>
        </w:rPr>
        <w:t>2</w:t>
      </w:r>
      <w:r w:rsidRPr="00EC4264">
        <w:rPr>
          <w:rFonts w:ascii="TimesNewRomanPSMT" w:hAnsi="TimesNewRomanPSMT"/>
          <w:color w:val="000000"/>
          <w:sz w:val="24"/>
          <w:szCs w:val="24"/>
        </w:rPr>
        <w:t>.</w:t>
      </w:r>
      <w:r w:rsidRPr="00A93737">
        <w:rPr>
          <w:rFonts w:ascii="TimesNewRomanPSMT" w:hAnsi="TimesNewRomanPSMT"/>
          <w:color w:val="000000"/>
          <w:sz w:val="28"/>
          <w:szCs w:val="28"/>
        </w:rPr>
        <w:t>Показатели, предусмотренные Проектом Решения о бюджете, согласуются с</w:t>
      </w:r>
      <w:r w:rsidR="00A93737">
        <w:rPr>
          <w:rFonts w:ascii="TimesNewRomanPSMT" w:hAnsi="TimesNewRomanPSMT"/>
          <w:color w:val="000000"/>
          <w:sz w:val="28"/>
          <w:szCs w:val="28"/>
        </w:rPr>
        <w:t xml:space="preserve"> </w:t>
      </w:r>
      <w:r w:rsidRPr="00A93737">
        <w:rPr>
          <w:rFonts w:ascii="TimesNewRomanPSMT" w:hAnsi="TimesNewRomanPSMT"/>
          <w:color w:val="000000"/>
          <w:sz w:val="28"/>
          <w:szCs w:val="28"/>
        </w:rPr>
        <w:t>показателями, предусмотренными в прогнозе социально-экономического развития</w:t>
      </w:r>
      <w:r w:rsidR="00A93737">
        <w:rPr>
          <w:rFonts w:ascii="TimesNewRomanPSMT" w:hAnsi="TimesNewRomanPSMT"/>
          <w:color w:val="000000"/>
          <w:sz w:val="28"/>
          <w:szCs w:val="28"/>
        </w:rPr>
        <w:t xml:space="preserve"> </w:t>
      </w:r>
      <w:proofErr w:type="spellStart"/>
      <w:r w:rsidR="00F52D47">
        <w:rPr>
          <w:rFonts w:ascii="TimesNewRomanPSMT" w:hAnsi="TimesNewRomanPSMT"/>
          <w:color w:val="000000"/>
          <w:sz w:val="28"/>
          <w:szCs w:val="28"/>
        </w:rPr>
        <w:t>В</w:t>
      </w:r>
      <w:r w:rsidR="00A93737" w:rsidRPr="00A93737">
        <w:rPr>
          <w:rFonts w:ascii="TimesNewRomanPSMT" w:hAnsi="TimesNewRomanPSMT"/>
          <w:color w:val="000000"/>
          <w:sz w:val="28"/>
          <w:szCs w:val="28"/>
        </w:rPr>
        <w:t>арненского</w:t>
      </w:r>
      <w:proofErr w:type="spellEnd"/>
      <w:r w:rsidR="00A93737" w:rsidRPr="00A93737">
        <w:rPr>
          <w:rFonts w:ascii="TimesNewRomanPSMT" w:hAnsi="TimesNewRomanPSMT"/>
          <w:color w:val="000000"/>
          <w:sz w:val="28"/>
          <w:szCs w:val="28"/>
        </w:rPr>
        <w:t xml:space="preserve"> муниципального района</w:t>
      </w:r>
      <w:r w:rsidRPr="00A93737">
        <w:rPr>
          <w:rFonts w:ascii="TimesNewRomanPSMT" w:hAnsi="TimesNewRomanPSMT"/>
          <w:color w:val="000000"/>
          <w:sz w:val="28"/>
          <w:szCs w:val="28"/>
        </w:rPr>
        <w:t>.</w:t>
      </w:r>
    </w:p>
    <w:p w:rsidR="00222959" w:rsidRDefault="009F43A9" w:rsidP="000329E8">
      <w:pPr>
        <w:tabs>
          <w:tab w:val="left" w:pos="2340"/>
        </w:tabs>
        <w:spacing w:after="0" w:line="240" w:lineRule="auto"/>
        <w:jc w:val="both"/>
        <w:rPr>
          <w:rFonts w:ascii="TimesNewRomanPSMT" w:hAnsi="TimesNewRomanPSMT"/>
          <w:color w:val="000000"/>
          <w:sz w:val="28"/>
          <w:szCs w:val="28"/>
        </w:rPr>
      </w:pPr>
      <w:r>
        <w:rPr>
          <w:rFonts w:ascii="TimesNewRomanPSMT" w:hAnsi="TimesNewRomanPSMT"/>
          <w:b/>
          <w:color w:val="000000"/>
          <w:sz w:val="28"/>
          <w:szCs w:val="28"/>
        </w:rPr>
        <w:t>3</w:t>
      </w:r>
      <w:r w:rsidR="00222959" w:rsidRPr="00222959">
        <w:rPr>
          <w:rFonts w:ascii="TimesNewRomanPSMT" w:hAnsi="TimesNewRomanPSMT"/>
          <w:b/>
          <w:color w:val="000000"/>
          <w:sz w:val="28"/>
          <w:szCs w:val="28"/>
        </w:rPr>
        <w:t>.</w:t>
      </w:r>
      <w:r w:rsidR="00222959">
        <w:rPr>
          <w:rFonts w:ascii="TimesNewRomanPSMT" w:hAnsi="TimesNewRomanPSMT"/>
          <w:color w:val="000000"/>
          <w:sz w:val="28"/>
          <w:szCs w:val="28"/>
        </w:rPr>
        <w:t xml:space="preserve"> На момент проведения экспертизы проекта бюджета на 2023год и плановый период 2024 и 2025годы. </w:t>
      </w:r>
      <w:r w:rsidR="00AC58AC">
        <w:rPr>
          <w:rFonts w:ascii="TimesNewRomanPSMT" w:hAnsi="TimesNewRomanPSMT"/>
          <w:color w:val="000000"/>
          <w:sz w:val="28"/>
          <w:szCs w:val="28"/>
        </w:rPr>
        <w:t>С</w:t>
      </w:r>
      <w:r w:rsidR="00222959">
        <w:rPr>
          <w:rFonts w:ascii="TimesNewRomanPSMT" w:hAnsi="TimesNewRomanPSMT"/>
          <w:color w:val="000000"/>
          <w:sz w:val="28"/>
          <w:szCs w:val="28"/>
        </w:rPr>
        <w:t xml:space="preserve">тратегия развития (стратегическое планирование) </w:t>
      </w:r>
      <w:proofErr w:type="spellStart"/>
      <w:r w:rsidR="00222959">
        <w:rPr>
          <w:rFonts w:ascii="TimesNewRomanPSMT" w:hAnsi="TimesNewRomanPSMT"/>
          <w:color w:val="000000"/>
          <w:sz w:val="28"/>
          <w:szCs w:val="28"/>
        </w:rPr>
        <w:t>Варненского</w:t>
      </w:r>
      <w:proofErr w:type="spellEnd"/>
      <w:r w:rsidR="00222959">
        <w:rPr>
          <w:rFonts w:ascii="TimesNewRomanPSMT" w:hAnsi="TimesNewRomanPSMT"/>
          <w:color w:val="000000"/>
          <w:sz w:val="28"/>
          <w:szCs w:val="28"/>
        </w:rPr>
        <w:t xml:space="preserve"> муниципального района на период с 2020года не утвержден Собранием депутатов </w:t>
      </w:r>
      <w:proofErr w:type="spellStart"/>
      <w:r w:rsidR="00222959">
        <w:rPr>
          <w:rFonts w:ascii="TimesNewRomanPSMT" w:hAnsi="TimesNewRomanPSMT"/>
          <w:color w:val="000000"/>
          <w:sz w:val="28"/>
          <w:szCs w:val="28"/>
        </w:rPr>
        <w:t>Варненского</w:t>
      </w:r>
      <w:proofErr w:type="spellEnd"/>
      <w:r w:rsidR="00222959">
        <w:rPr>
          <w:rFonts w:ascii="TimesNewRomanPSMT" w:hAnsi="TimesNewRomanPSMT"/>
          <w:color w:val="000000"/>
          <w:sz w:val="28"/>
          <w:szCs w:val="28"/>
        </w:rPr>
        <w:t xml:space="preserve"> муниципального района.</w:t>
      </w:r>
    </w:p>
    <w:p w:rsidR="00AC58AC" w:rsidRDefault="009F43A9" w:rsidP="000329E8">
      <w:pPr>
        <w:tabs>
          <w:tab w:val="left" w:pos="2340"/>
        </w:tabs>
        <w:spacing w:after="0" w:line="240" w:lineRule="auto"/>
        <w:jc w:val="both"/>
        <w:rPr>
          <w:rFonts w:ascii="TimesNewRomanPSMT" w:hAnsi="TimesNewRomanPSMT"/>
          <w:color w:val="000000"/>
          <w:sz w:val="24"/>
          <w:szCs w:val="24"/>
        </w:rPr>
      </w:pPr>
      <w:r>
        <w:rPr>
          <w:rFonts w:ascii="TimesNewRomanPSMT" w:hAnsi="TimesNewRomanPSMT"/>
          <w:b/>
          <w:color w:val="000000"/>
          <w:sz w:val="28"/>
          <w:szCs w:val="28"/>
        </w:rPr>
        <w:t>4</w:t>
      </w:r>
      <w:r w:rsidR="00AC58AC" w:rsidRPr="003965DA">
        <w:rPr>
          <w:rFonts w:ascii="TimesNewRomanPSMT" w:hAnsi="TimesNewRomanPSMT"/>
          <w:b/>
          <w:color w:val="000000"/>
          <w:sz w:val="28"/>
          <w:szCs w:val="28"/>
        </w:rPr>
        <w:t>.</w:t>
      </w:r>
      <w:r w:rsidR="00AC58AC">
        <w:rPr>
          <w:rFonts w:ascii="TimesNewRomanPSMT" w:hAnsi="TimesNewRomanPSMT"/>
          <w:color w:val="000000"/>
          <w:sz w:val="28"/>
          <w:szCs w:val="28"/>
        </w:rPr>
        <w:t>В нарушении пункта 5 Порядка разработки и корректировки прогноза социально-</w:t>
      </w:r>
      <w:r w:rsidR="003965DA">
        <w:rPr>
          <w:rFonts w:ascii="TimesNewRomanPSMT" w:hAnsi="TimesNewRomanPSMT"/>
          <w:color w:val="000000"/>
          <w:sz w:val="28"/>
          <w:szCs w:val="28"/>
        </w:rPr>
        <w:t xml:space="preserve">экономического развития на среднесрочный период, Прогноз СЭР не содержит оценку достигнутого уровня социально-экономического развития </w:t>
      </w:r>
      <w:proofErr w:type="spellStart"/>
      <w:r w:rsidR="003965DA">
        <w:rPr>
          <w:rFonts w:ascii="TimesNewRomanPSMT" w:hAnsi="TimesNewRomanPSMT"/>
          <w:color w:val="000000"/>
          <w:sz w:val="28"/>
          <w:szCs w:val="28"/>
        </w:rPr>
        <w:t>Варненского</w:t>
      </w:r>
      <w:proofErr w:type="spellEnd"/>
      <w:r w:rsidR="003965DA">
        <w:rPr>
          <w:rFonts w:ascii="TimesNewRomanPSMT" w:hAnsi="TimesNewRomanPSMT"/>
          <w:color w:val="000000"/>
          <w:sz w:val="28"/>
          <w:szCs w:val="28"/>
        </w:rPr>
        <w:t xml:space="preserve"> муниципального района и направления развития района на среднесрочный период.</w:t>
      </w:r>
    </w:p>
    <w:p w:rsidR="00A93737" w:rsidRDefault="009F43A9" w:rsidP="000329E8">
      <w:pPr>
        <w:tabs>
          <w:tab w:val="left" w:pos="2340"/>
        </w:tabs>
        <w:spacing w:after="0" w:line="240" w:lineRule="auto"/>
        <w:jc w:val="both"/>
        <w:rPr>
          <w:rFonts w:ascii="TimesNewRomanPSMT" w:hAnsi="TimesNewRomanPSMT"/>
          <w:color w:val="000000"/>
          <w:sz w:val="28"/>
          <w:szCs w:val="28"/>
        </w:rPr>
      </w:pPr>
      <w:r>
        <w:rPr>
          <w:rFonts w:ascii="TimesNewRomanPSMT" w:hAnsi="TimesNewRomanPSMT"/>
          <w:b/>
          <w:color w:val="000000"/>
          <w:sz w:val="28"/>
          <w:szCs w:val="28"/>
        </w:rPr>
        <w:lastRenderedPageBreak/>
        <w:t>5</w:t>
      </w:r>
      <w:r w:rsidR="00EC4264" w:rsidRPr="005B44E5">
        <w:rPr>
          <w:rFonts w:ascii="TimesNewRomanPSMT" w:hAnsi="TimesNewRomanPSMT"/>
          <w:b/>
          <w:color w:val="000000"/>
          <w:sz w:val="28"/>
          <w:szCs w:val="28"/>
        </w:rPr>
        <w:t>.</w:t>
      </w:r>
      <w:r w:rsidR="00EC4264" w:rsidRPr="00A93737">
        <w:rPr>
          <w:rFonts w:ascii="TimesNewRomanPSMT" w:hAnsi="TimesNewRomanPSMT"/>
          <w:color w:val="000000"/>
          <w:sz w:val="28"/>
          <w:szCs w:val="28"/>
        </w:rPr>
        <w:t>Требования и ограничения, установленные БК РФ к показателям бюджета на</w:t>
      </w:r>
      <w:r w:rsidR="00A93737">
        <w:rPr>
          <w:rFonts w:ascii="TimesNewRomanPSMT" w:hAnsi="TimesNewRomanPSMT"/>
          <w:color w:val="000000"/>
          <w:sz w:val="28"/>
          <w:szCs w:val="28"/>
        </w:rPr>
        <w:t xml:space="preserve"> </w:t>
      </w:r>
      <w:r w:rsidR="00EC4264" w:rsidRPr="00A93737">
        <w:rPr>
          <w:rFonts w:ascii="TimesNewRomanPSMT" w:hAnsi="TimesNewRomanPSMT"/>
          <w:color w:val="000000"/>
          <w:sz w:val="28"/>
          <w:szCs w:val="28"/>
        </w:rPr>
        <w:t>очередной год и плановый период и к документам, предоставляемым одновременно</w:t>
      </w:r>
      <w:r w:rsidR="00A93737">
        <w:rPr>
          <w:rFonts w:ascii="TimesNewRomanPSMT" w:hAnsi="TimesNewRomanPSMT"/>
          <w:color w:val="000000"/>
          <w:sz w:val="28"/>
          <w:szCs w:val="28"/>
        </w:rPr>
        <w:t xml:space="preserve"> </w:t>
      </w:r>
      <w:r w:rsidR="00EC4264" w:rsidRPr="00A93737">
        <w:rPr>
          <w:rFonts w:ascii="TimesNewRomanPSMT" w:hAnsi="TimesNewRomanPSMT"/>
          <w:color w:val="000000"/>
          <w:sz w:val="28"/>
          <w:szCs w:val="28"/>
        </w:rPr>
        <w:t>с</w:t>
      </w:r>
      <w:r w:rsidR="00A93737">
        <w:rPr>
          <w:rFonts w:ascii="TimesNewRomanPSMT" w:hAnsi="TimesNewRomanPSMT"/>
          <w:color w:val="000000"/>
          <w:sz w:val="28"/>
          <w:szCs w:val="28"/>
        </w:rPr>
        <w:t xml:space="preserve"> </w:t>
      </w:r>
      <w:r w:rsidR="00EC4264" w:rsidRPr="00A93737">
        <w:rPr>
          <w:rFonts w:ascii="TimesNewRomanPSMT" w:hAnsi="TimesNewRomanPSMT"/>
          <w:color w:val="000000"/>
          <w:sz w:val="28"/>
          <w:szCs w:val="28"/>
        </w:rPr>
        <w:t>Проектом решения о бюджете, в основном, соблюдены.</w:t>
      </w:r>
    </w:p>
    <w:p w:rsidR="00A93737" w:rsidRDefault="009F43A9" w:rsidP="00A93737">
      <w:pPr>
        <w:shd w:val="clear" w:color="auto" w:fill="FFFFFF"/>
        <w:spacing w:after="0" w:line="240" w:lineRule="auto"/>
        <w:jc w:val="both"/>
        <w:rPr>
          <w:rFonts w:ascii="Times New Roman" w:hAnsi="Times New Roman" w:cs="Times New Roman"/>
          <w:color w:val="000000"/>
          <w:sz w:val="28"/>
          <w:szCs w:val="28"/>
        </w:rPr>
      </w:pPr>
      <w:r>
        <w:rPr>
          <w:rFonts w:ascii="TimesNewRomanPSMT" w:hAnsi="TimesNewRomanPSMT"/>
          <w:b/>
          <w:color w:val="000000"/>
          <w:sz w:val="28"/>
          <w:szCs w:val="28"/>
        </w:rPr>
        <w:t>6</w:t>
      </w:r>
      <w:r w:rsidR="003965DA">
        <w:rPr>
          <w:rFonts w:ascii="TimesNewRomanPSMT" w:hAnsi="TimesNewRomanPSMT"/>
          <w:b/>
          <w:color w:val="000000"/>
          <w:sz w:val="28"/>
          <w:szCs w:val="28"/>
        </w:rPr>
        <w:t>.</w:t>
      </w:r>
      <w:r w:rsidR="003965DA">
        <w:rPr>
          <w:rFonts w:ascii="Times New Roman" w:hAnsi="Times New Roman" w:cs="Times New Roman"/>
          <w:color w:val="000000"/>
          <w:sz w:val="28"/>
          <w:szCs w:val="28"/>
        </w:rPr>
        <w:t>В основных направлениях бюджетной и налоговой политики недостаточное внимание уделено основным мерам, направленным на систематизацию неналоговых платежей.</w:t>
      </w:r>
    </w:p>
    <w:p w:rsidR="00C340E5" w:rsidRPr="00C340E5" w:rsidRDefault="009F43A9" w:rsidP="00C340E5">
      <w:pPr>
        <w:shd w:val="clear" w:color="auto" w:fill="FFFFFF"/>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rPr>
        <w:t>8</w:t>
      </w:r>
      <w:r w:rsidR="00C340E5" w:rsidRPr="00C340E5">
        <w:rPr>
          <w:rFonts w:ascii="Times New Roman" w:eastAsia="Times New Roman" w:hAnsi="Times New Roman" w:cs="Times New Roman"/>
          <w:b/>
          <w:sz w:val="28"/>
          <w:szCs w:val="28"/>
        </w:rPr>
        <w:t>.</w:t>
      </w:r>
      <w:r w:rsidR="00C340E5" w:rsidRPr="00C340E5">
        <w:rPr>
          <w:rFonts w:ascii="Times New Roman" w:hAnsi="Times New Roman" w:cs="Times New Roman"/>
          <w:sz w:val="28"/>
          <w:szCs w:val="28"/>
        </w:rPr>
        <w:t>В проекте бюджета расходы на оздоровление и отдых детей отнесены на раздел 0707»Молодежная политика», тогда как согласно пункту 18.2.7 Приказа Минфина России от 24мая2022г.№82н «О порядке формирования и применения кодов бюджетной классификации Российской Федерации, их структуре и принципах назначения» расходы на оказание услуг (выполнение работ) по организации отдыха детей, а также расходы организаций, осуществляющих обеспечение деятельности в</w:t>
      </w:r>
      <w:proofErr w:type="gramEnd"/>
      <w:r w:rsidR="00C340E5" w:rsidRPr="00C340E5">
        <w:rPr>
          <w:rFonts w:ascii="Times New Roman" w:hAnsi="Times New Roman" w:cs="Times New Roman"/>
          <w:sz w:val="28"/>
          <w:szCs w:val="28"/>
        </w:rPr>
        <w:t xml:space="preserve"> </w:t>
      </w:r>
      <w:proofErr w:type="gramStart"/>
      <w:r w:rsidR="00C340E5" w:rsidRPr="00C340E5">
        <w:rPr>
          <w:rFonts w:ascii="Times New Roman" w:hAnsi="Times New Roman" w:cs="Times New Roman"/>
          <w:sz w:val="28"/>
          <w:szCs w:val="28"/>
        </w:rPr>
        <w:t>области</w:t>
      </w:r>
      <w:proofErr w:type="gramEnd"/>
      <w:r w:rsidR="00C340E5" w:rsidRPr="00C340E5">
        <w:rPr>
          <w:rFonts w:ascii="Times New Roman" w:hAnsi="Times New Roman" w:cs="Times New Roman"/>
          <w:sz w:val="28"/>
          <w:szCs w:val="28"/>
        </w:rPr>
        <w:t xml:space="preserve"> оздоровления и отдыха детей относятся на подраздел 0709 «Другие вопросы в области образования».</w:t>
      </w:r>
    </w:p>
    <w:p w:rsidR="00C340E5" w:rsidRPr="00C340E5" w:rsidRDefault="009F43A9" w:rsidP="00C340E5">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9</w:t>
      </w:r>
      <w:r w:rsidR="00C340E5">
        <w:rPr>
          <w:rFonts w:ascii="Times New Roman" w:eastAsia="Times New Roman" w:hAnsi="Times New Roman" w:cs="Times New Roman"/>
          <w:b/>
          <w:sz w:val="28"/>
          <w:szCs w:val="28"/>
        </w:rPr>
        <w:t>.</w:t>
      </w:r>
      <w:r w:rsidR="00C340E5" w:rsidRPr="00C340E5">
        <w:rPr>
          <w:rFonts w:ascii="Times New Roman" w:eastAsia="Times New Roman" w:hAnsi="Times New Roman" w:cs="Times New Roman"/>
          <w:sz w:val="28"/>
          <w:szCs w:val="28"/>
        </w:rPr>
        <w:t xml:space="preserve">В несоблюдении требований «Методики расчета межбюджетных трансфертов для осуществления переданных полномочий, предоставляемых бюджетам сельских поселений </w:t>
      </w:r>
      <w:proofErr w:type="spellStart"/>
      <w:r w:rsidR="00C340E5" w:rsidRPr="00C340E5">
        <w:rPr>
          <w:rFonts w:ascii="Times New Roman" w:eastAsia="Times New Roman" w:hAnsi="Times New Roman" w:cs="Times New Roman"/>
          <w:sz w:val="28"/>
          <w:szCs w:val="28"/>
        </w:rPr>
        <w:t>Варненского</w:t>
      </w:r>
      <w:proofErr w:type="spellEnd"/>
      <w:r w:rsidR="00C340E5" w:rsidRPr="00C340E5">
        <w:rPr>
          <w:rFonts w:ascii="Times New Roman" w:eastAsia="Times New Roman" w:hAnsi="Times New Roman" w:cs="Times New Roman"/>
          <w:sz w:val="28"/>
          <w:szCs w:val="28"/>
        </w:rPr>
        <w:t xml:space="preserve"> муниципального района из бюджета </w:t>
      </w:r>
      <w:proofErr w:type="spellStart"/>
      <w:r w:rsidR="00C340E5" w:rsidRPr="00C340E5">
        <w:rPr>
          <w:rFonts w:ascii="Times New Roman" w:eastAsia="Times New Roman" w:hAnsi="Times New Roman" w:cs="Times New Roman"/>
          <w:sz w:val="28"/>
          <w:szCs w:val="28"/>
        </w:rPr>
        <w:t>Варненского</w:t>
      </w:r>
      <w:proofErr w:type="spellEnd"/>
      <w:r w:rsidR="00C340E5" w:rsidRPr="00C340E5">
        <w:rPr>
          <w:rFonts w:ascii="Times New Roman" w:eastAsia="Times New Roman" w:hAnsi="Times New Roman" w:cs="Times New Roman"/>
          <w:sz w:val="28"/>
          <w:szCs w:val="28"/>
        </w:rPr>
        <w:t xml:space="preserve"> сельского района» утвержденной Решением Собрания депутатов </w:t>
      </w:r>
      <w:proofErr w:type="spellStart"/>
      <w:r w:rsidR="00C340E5" w:rsidRPr="00C340E5">
        <w:rPr>
          <w:rFonts w:ascii="Times New Roman" w:eastAsia="Times New Roman" w:hAnsi="Times New Roman" w:cs="Times New Roman"/>
          <w:sz w:val="28"/>
          <w:szCs w:val="28"/>
        </w:rPr>
        <w:t>Варненского</w:t>
      </w:r>
      <w:proofErr w:type="spellEnd"/>
      <w:r w:rsidR="00C340E5" w:rsidRPr="00C340E5">
        <w:rPr>
          <w:rFonts w:ascii="Times New Roman" w:eastAsia="Times New Roman" w:hAnsi="Times New Roman" w:cs="Times New Roman"/>
          <w:sz w:val="28"/>
          <w:szCs w:val="28"/>
        </w:rPr>
        <w:t xml:space="preserve"> муниципального района от 17.12.2020г.№42, при расчете объема межбюджетных трансфертов по переданному полномочию ритуальных услуг и содержание мест захоронения, показатель «численность населения сельского поселения» не соответствует данным статистики, соответственно размер</w:t>
      </w:r>
      <w:proofErr w:type="gramEnd"/>
      <w:r w:rsidR="00C340E5" w:rsidRPr="00C340E5">
        <w:rPr>
          <w:rFonts w:ascii="Times New Roman" w:eastAsia="Times New Roman" w:hAnsi="Times New Roman" w:cs="Times New Roman"/>
          <w:sz w:val="28"/>
          <w:szCs w:val="28"/>
        </w:rPr>
        <w:t xml:space="preserve"> МБТ по сельским поселениям </w:t>
      </w:r>
      <w:proofErr w:type="gramStart"/>
      <w:r w:rsidR="00C340E5" w:rsidRPr="00C340E5">
        <w:rPr>
          <w:rFonts w:ascii="Times New Roman" w:eastAsia="Times New Roman" w:hAnsi="Times New Roman" w:cs="Times New Roman"/>
          <w:sz w:val="28"/>
          <w:szCs w:val="28"/>
        </w:rPr>
        <w:t>рассчитан</w:t>
      </w:r>
      <w:proofErr w:type="gramEnd"/>
      <w:r w:rsidR="00C340E5" w:rsidRPr="00C340E5">
        <w:rPr>
          <w:rFonts w:ascii="Times New Roman" w:eastAsia="Times New Roman" w:hAnsi="Times New Roman" w:cs="Times New Roman"/>
          <w:sz w:val="28"/>
          <w:szCs w:val="28"/>
        </w:rPr>
        <w:t xml:space="preserve"> неверно.</w:t>
      </w:r>
    </w:p>
    <w:p w:rsidR="00C340E5" w:rsidRPr="00C340E5" w:rsidRDefault="00C340E5" w:rsidP="00C340E5">
      <w:pPr>
        <w:shd w:val="clear" w:color="auto" w:fill="FFFFFF"/>
        <w:spacing w:after="0" w:line="240" w:lineRule="auto"/>
        <w:jc w:val="both"/>
        <w:rPr>
          <w:rFonts w:ascii="TimesNewRomanPSMT" w:eastAsia="Times New Roman" w:hAnsi="TimesNewRomanPSMT" w:cs="Times New Roman"/>
          <w:color w:val="000000"/>
          <w:sz w:val="28"/>
          <w:szCs w:val="28"/>
        </w:rPr>
      </w:pPr>
      <w:proofErr w:type="gramStart"/>
      <w:r w:rsidRPr="00C340E5">
        <w:rPr>
          <w:rFonts w:ascii="Times New Roman" w:eastAsia="Times New Roman" w:hAnsi="Times New Roman" w:cs="Times New Roman"/>
          <w:b/>
          <w:sz w:val="28"/>
          <w:szCs w:val="28"/>
        </w:rPr>
        <w:t>1</w:t>
      </w:r>
      <w:r w:rsidR="009F43A9">
        <w:rPr>
          <w:rFonts w:ascii="Times New Roman" w:eastAsia="Times New Roman" w:hAnsi="Times New Roman" w:cs="Times New Roman"/>
          <w:b/>
          <w:sz w:val="28"/>
          <w:szCs w:val="28"/>
        </w:rPr>
        <w:t>0</w:t>
      </w:r>
      <w:r w:rsidRPr="00C340E5">
        <w:rPr>
          <w:rFonts w:ascii="Times New Roman" w:eastAsia="Times New Roman" w:hAnsi="Times New Roman" w:cs="Times New Roman"/>
          <w:b/>
          <w:sz w:val="28"/>
          <w:szCs w:val="28"/>
        </w:rPr>
        <w:t>.</w:t>
      </w:r>
      <w:r w:rsidRPr="00C340E5">
        <w:rPr>
          <w:rFonts w:ascii="TimesNewRomanPSMT" w:eastAsia="Times New Roman" w:hAnsi="TimesNewRomanPSMT" w:cs="Times New Roman"/>
          <w:color w:val="000000"/>
          <w:sz w:val="28"/>
          <w:szCs w:val="28"/>
        </w:rPr>
        <w:t>В ходе анализа оценки достоверности в приложениях №10,11,12 к проекту Решения, в таблице неверно указано наименование субвенции «Субвенция бюджетам сельских поселений на осуществление первичного воинского учета на территориях где отсутствуют военные комиссариаты» вместо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(Приказ Минфина России от 17.05.2022г.№75н «Об утверждении</w:t>
      </w:r>
      <w:proofErr w:type="gramEnd"/>
      <w:r w:rsidRPr="00C340E5">
        <w:rPr>
          <w:rFonts w:ascii="TimesNewRomanPSMT" w:eastAsia="Times New Roman" w:hAnsi="TimesNewRomanPSMT" w:cs="Times New Roman"/>
          <w:color w:val="000000"/>
          <w:sz w:val="28"/>
          <w:szCs w:val="28"/>
        </w:rPr>
        <w:t xml:space="preserve"> кодов (перечней кодов) бюджетной классификации Российской Федерации на 2023год (на 2023год и на плановый период 2024 и 2025годов)»). </w:t>
      </w:r>
    </w:p>
    <w:p w:rsidR="00EF1780" w:rsidRPr="00EF1780" w:rsidRDefault="00C340E5" w:rsidP="00EF178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9F43A9">
        <w:rPr>
          <w:rFonts w:ascii="Times New Roman" w:hAnsi="Times New Roman" w:cs="Times New Roman"/>
          <w:b/>
          <w:sz w:val="28"/>
          <w:szCs w:val="28"/>
        </w:rPr>
        <w:t>1</w:t>
      </w:r>
      <w:r w:rsidR="00EF1780">
        <w:rPr>
          <w:rFonts w:ascii="Times New Roman" w:hAnsi="Times New Roman" w:cs="Times New Roman"/>
          <w:b/>
          <w:sz w:val="28"/>
          <w:szCs w:val="28"/>
        </w:rPr>
        <w:t>.</w:t>
      </w:r>
      <w:r w:rsidR="00EF1780" w:rsidRPr="00EF1780">
        <w:rPr>
          <w:rFonts w:ascii="Times New Roman" w:hAnsi="Times New Roman" w:cs="Times New Roman"/>
          <w:sz w:val="28"/>
          <w:szCs w:val="28"/>
        </w:rPr>
        <w:t>В соответствии со статьей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C340E5" w:rsidRPr="00C340E5" w:rsidRDefault="00C340E5" w:rsidP="00C340E5">
      <w:pPr>
        <w:spacing w:after="0" w:line="240" w:lineRule="auto"/>
        <w:jc w:val="both"/>
        <w:rPr>
          <w:rFonts w:ascii="Times New Roman" w:hAnsi="Times New Roman" w:cs="Times New Roman"/>
          <w:sz w:val="28"/>
          <w:szCs w:val="28"/>
        </w:rPr>
      </w:pPr>
      <w:r w:rsidRPr="00C340E5">
        <w:rPr>
          <w:rFonts w:ascii="Times New Roman" w:hAnsi="Times New Roman" w:cs="Times New Roman"/>
          <w:b/>
          <w:color w:val="000000"/>
          <w:sz w:val="28"/>
          <w:szCs w:val="28"/>
        </w:rPr>
        <w:t>1</w:t>
      </w:r>
      <w:r w:rsidR="009F43A9">
        <w:rPr>
          <w:rFonts w:ascii="Times New Roman" w:hAnsi="Times New Roman" w:cs="Times New Roman"/>
          <w:b/>
          <w:color w:val="000000"/>
          <w:sz w:val="28"/>
          <w:szCs w:val="28"/>
        </w:rPr>
        <w:t>2</w:t>
      </w:r>
      <w:r w:rsidRPr="00C340E5">
        <w:rPr>
          <w:rFonts w:ascii="Times New Roman" w:hAnsi="Times New Roman" w:cs="Times New Roman"/>
          <w:b/>
          <w:color w:val="000000"/>
          <w:sz w:val="28"/>
          <w:szCs w:val="28"/>
        </w:rPr>
        <w:t>.</w:t>
      </w:r>
      <w:r w:rsidRPr="00C340E5">
        <w:rPr>
          <w:rFonts w:ascii="Times New Roman" w:hAnsi="Times New Roman" w:cs="Times New Roman"/>
          <w:sz w:val="28"/>
          <w:szCs w:val="28"/>
        </w:rPr>
        <w:t xml:space="preserve">В несоблюдение требований статьи 108,4 Бюджетного кодекса в составе приложений к проекту решения о бюджете </w:t>
      </w:r>
      <w:proofErr w:type="spellStart"/>
      <w:r w:rsidRPr="00C340E5">
        <w:rPr>
          <w:rFonts w:ascii="Times New Roman" w:hAnsi="Times New Roman" w:cs="Times New Roman"/>
          <w:sz w:val="28"/>
          <w:szCs w:val="28"/>
        </w:rPr>
        <w:t>Варненского</w:t>
      </w:r>
      <w:proofErr w:type="spellEnd"/>
      <w:r w:rsidRPr="00C340E5">
        <w:rPr>
          <w:rFonts w:ascii="Times New Roman" w:hAnsi="Times New Roman" w:cs="Times New Roman"/>
          <w:sz w:val="28"/>
          <w:szCs w:val="28"/>
        </w:rPr>
        <w:t xml:space="preserve"> муниципального района отсутствуют Программы муниципальных внешних заимствований на 2023год и плановый период 2024 и 2025годы.</w:t>
      </w:r>
    </w:p>
    <w:p w:rsidR="005B44E5" w:rsidRPr="00EF1780" w:rsidRDefault="00C340E5" w:rsidP="00FC6EE7">
      <w:pPr>
        <w:autoSpaceDE w:val="0"/>
        <w:autoSpaceDN w:val="0"/>
        <w:adjustRightInd w:val="0"/>
        <w:spacing w:after="0" w:line="240" w:lineRule="auto"/>
        <w:jc w:val="both"/>
        <w:rPr>
          <w:rFonts w:ascii="TimesNewRomanPSMT" w:hAnsi="TimesNewRomanPSMT"/>
          <w:color w:val="000000"/>
          <w:sz w:val="28"/>
          <w:szCs w:val="28"/>
        </w:rPr>
      </w:pPr>
      <w:r w:rsidRPr="00C340E5">
        <w:rPr>
          <w:rFonts w:ascii="Times New Roman" w:hAnsi="Times New Roman" w:cs="Times New Roman"/>
          <w:b/>
          <w:color w:val="000000"/>
          <w:sz w:val="28"/>
          <w:szCs w:val="28"/>
        </w:rPr>
        <w:t>1</w:t>
      </w:r>
      <w:r w:rsidR="009F43A9">
        <w:rPr>
          <w:rFonts w:ascii="Times New Roman" w:hAnsi="Times New Roman" w:cs="Times New Roman"/>
          <w:b/>
          <w:color w:val="000000"/>
          <w:sz w:val="28"/>
          <w:szCs w:val="28"/>
        </w:rPr>
        <w:t>3</w:t>
      </w:r>
      <w:r w:rsidR="00EC4264" w:rsidRPr="00C340E5">
        <w:rPr>
          <w:rFonts w:ascii="Times New Roman" w:hAnsi="Times New Roman" w:cs="Times New Roman"/>
          <w:b/>
          <w:color w:val="000000"/>
          <w:sz w:val="28"/>
          <w:szCs w:val="28"/>
        </w:rPr>
        <w:t>.</w:t>
      </w:r>
      <w:r w:rsidR="00EC4264" w:rsidRPr="00EF1780">
        <w:rPr>
          <w:rFonts w:ascii="Times New Roman" w:hAnsi="Times New Roman" w:cs="Times New Roman"/>
          <w:color w:val="000000"/>
          <w:sz w:val="28"/>
          <w:szCs w:val="28"/>
        </w:rPr>
        <w:t xml:space="preserve">Проект Решения </w:t>
      </w:r>
      <w:r w:rsidR="00FC6EE7" w:rsidRPr="00DF7A5D">
        <w:rPr>
          <w:rFonts w:ascii="Times New Roman" w:eastAsia="Times New Roman" w:hAnsi="Times New Roman" w:cs="Times New Roman"/>
          <w:color w:val="000000"/>
          <w:sz w:val="28"/>
          <w:szCs w:val="28"/>
        </w:rPr>
        <w:t xml:space="preserve">«О районном бюджете на </w:t>
      </w:r>
      <w:r w:rsidR="00FC6EE7">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00FC6EE7" w:rsidRPr="00DF7A5D">
        <w:rPr>
          <w:rFonts w:ascii="Times New Roman" w:eastAsia="Times New Roman" w:hAnsi="Times New Roman" w:cs="Times New Roman"/>
          <w:color w:val="000000"/>
          <w:sz w:val="28"/>
          <w:szCs w:val="28"/>
        </w:rPr>
        <w:t xml:space="preserve">год </w:t>
      </w:r>
      <w:r w:rsidR="00FC6EE7">
        <w:rPr>
          <w:rFonts w:ascii="Times New Roman" w:eastAsia="Times New Roman" w:hAnsi="Times New Roman" w:cs="Times New Roman"/>
          <w:color w:val="000000"/>
          <w:sz w:val="28"/>
          <w:szCs w:val="28"/>
        </w:rPr>
        <w:t>и плановый период 202</w:t>
      </w:r>
      <w:r>
        <w:rPr>
          <w:rFonts w:ascii="Times New Roman" w:eastAsia="Times New Roman" w:hAnsi="Times New Roman" w:cs="Times New Roman"/>
          <w:color w:val="000000"/>
          <w:sz w:val="28"/>
          <w:szCs w:val="28"/>
        </w:rPr>
        <w:t>4</w:t>
      </w:r>
      <w:r w:rsidR="00FC6EE7">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5</w:t>
      </w:r>
      <w:r w:rsidR="00FC6EE7">
        <w:rPr>
          <w:rFonts w:ascii="Times New Roman" w:eastAsia="Times New Roman" w:hAnsi="Times New Roman" w:cs="Times New Roman"/>
          <w:color w:val="000000"/>
          <w:sz w:val="28"/>
          <w:szCs w:val="28"/>
        </w:rPr>
        <w:t xml:space="preserve">годы </w:t>
      </w:r>
      <w:proofErr w:type="spellStart"/>
      <w:r w:rsidR="00FC6EE7" w:rsidRPr="00DF7A5D">
        <w:rPr>
          <w:rFonts w:ascii="Times New Roman" w:eastAsia="Times New Roman" w:hAnsi="Times New Roman" w:cs="Times New Roman"/>
          <w:color w:val="000000"/>
          <w:sz w:val="28"/>
          <w:szCs w:val="28"/>
        </w:rPr>
        <w:t>В</w:t>
      </w:r>
      <w:r w:rsidR="00FC6EE7">
        <w:rPr>
          <w:rFonts w:ascii="Times New Roman" w:eastAsia="Times New Roman" w:hAnsi="Times New Roman" w:cs="Times New Roman"/>
          <w:color w:val="000000"/>
          <w:sz w:val="28"/>
          <w:szCs w:val="28"/>
        </w:rPr>
        <w:t>арненского</w:t>
      </w:r>
      <w:proofErr w:type="spellEnd"/>
      <w:r w:rsidR="00FC6EE7" w:rsidRPr="00DF7A5D">
        <w:rPr>
          <w:rFonts w:ascii="Times New Roman" w:eastAsia="Times New Roman" w:hAnsi="Times New Roman" w:cs="Times New Roman"/>
          <w:color w:val="000000"/>
          <w:sz w:val="28"/>
          <w:szCs w:val="28"/>
        </w:rPr>
        <w:t xml:space="preserve"> муниципального района»</w:t>
      </w:r>
      <w:r w:rsidR="00FC6EE7">
        <w:rPr>
          <w:rFonts w:ascii="Times New Roman" w:eastAsia="Times New Roman" w:hAnsi="Times New Roman" w:cs="Times New Roman"/>
          <w:color w:val="000000"/>
          <w:sz w:val="28"/>
          <w:szCs w:val="28"/>
        </w:rPr>
        <w:t xml:space="preserve"> </w:t>
      </w:r>
      <w:r w:rsidR="00EC4264" w:rsidRPr="00EF1780">
        <w:rPr>
          <w:rFonts w:ascii="Times New Roman" w:hAnsi="Times New Roman" w:cs="Times New Roman"/>
          <w:color w:val="000000"/>
          <w:sz w:val="28"/>
          <w:szCs w:val="28"/>
        </w:rPr>
        <w:t>разработан в соответствии с действующим</w:t>
      </w:r>
      <w:r w:rsidR="00FC6EE7">
        <w:rPr>
          <w:rFonts w:ascii="Times New Roman" w:hAnsi="Times New Roman" w:cs="Times New Roman"/>
          <w:color w:val="000000"/>
          <w:sz w:val="28"/>
          <w:szCs w:val="28"/>
        </w:rPr>
        <w:t xml:space="preserve"> </w:t>
      </w:r>
      <w:r w:rsidR="00EC4264" w:rsidRPr="00EF1780">
        <w:rPr>
          <w:rFonts w:ascii="TimesNewRomanPSMT" w:hAnsi="TimesNewRomanPSMT"/>
          <w:color w:val="000000"/>
          <w:sz w:val="28"/>
          <w:szCs w:val="28"/>
        </w:rPr>
        <w:t xml:space="preserve">законодательством и может быть рассмотрен </w:t>
      </w:r>
      <w:r w:rsidR="005B44E5" w:rsidRPr="00EF1780">
        <w:rPr>
          <w:rFonts w:ascii="TimesNewRomanPSMT" w:hAnsi="TimesNewRomanPSMT"/>
          <w:color w:val="000000"/>
          <w:sz w:val="28"/>
          <w:szCs w:val="28"/>
        </w:rPr>
        <w:lastRenderedPageBreak/>
        <w:t xml:space="preserve">Собранием депутатов </w:t>
      </w:r>
      <w:proofErr w:type="spellStart"/>
      <w:r w:rsidR="005B44E5" w:rsidRPr="00EF1780">
        <w:rPr>
          <w:rFonts w:ascii="TimesNewRomanPSMT" w:hAnsi="TimesNewRomanPSMT"/>
          <w:color w:val="000000"/>
          <w:sz w:val="28"/>
          <w:szCs w:val="28"/>
        </w:rPr>
        <w:t>Варненского</w:t>
      </w:r>
      <w:proofErr w:type="spellEnd"/>
      <w:r w:rsidR="005B44E5" w:rsidRPr="00EF1780">
        <w:rPr>
          <w:rFonts w:ascii="TimesNewRomanPSMT" w:hAnsi="TimesNewRomanPSMT"/>
          <w:color w:val="000000"/>
          <w:sz w:val="28"/>
          <w:szCs w:val="28"/>
        </w:rPr>
        <w:t xml:space="preserve"> муниципального района</w:t>
      </w:r>
      <w:r w:rsidR="00EF1780" w:rsidRPr="00EF1780">
        <w:rPr>
          <w:rFonts w:ascii="TimesNewRomanPSMT" w:hAnsi="TimesNewRomanPSMT"/>
          <w:color w:val="000000"/>
          <w:sz w:val="28"/>
          <w:szCs w:val="28"/>
        </w:rPr>
        <w:t xml:space="preserve"> с учетом </w:t>
      </w:r>
      <w:r w:rsidR="00FC6EE7">
        <w:rPr>
          <w:rFonts w:ascii="TimesNewRomanPSMT" w:hAnsi="TimesNewRomanPSMT"/>
          <w:color w:val="000000"/>
          <w:sz w:val="28"/>
          <w:szCs w:val="28"/>
        </w:rPr>
        <w:t>устранения замечаний изложенных в данном заключении.</w:t>
      </w:r>
    </w:p>
    <w:p w:rsidR="00CE41F5" w:rsidRDefault="00CE41F5" w:rsidP="00FC6EE7">
      <w:pPr>
        <w:tabs>
          <w:tab w:val="left" w:pos="2340"/>
        </w:tabs>
        <w:spacing w:after="0" w:line="240" w:lineRule="auto"/>
        <w:jc w:val="both"/>
        <w:rPr>
          <w:rFonts w:ascii="TimesNewRomanPSMT" w:hAnsi="TimesNewRomanPSMT"/>
          <w:color w:val="000000"/>
        </w:rPr>
      </w:pPr>
    </w:p>
    <w:p w:rsidR="008841B0" w:rsidRDefault="008841B0" w:rsidP="008841B0">
      <w:pPr>
        <w:tabs>
          <w:tab w:val="left" w:pos="6750"/>
        </w:tabs>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r>
      <w:proofErr w:type="spellStart"/>
      <w:r>
        <w:rPr>
          <w:rFonts w:ascii="Times New Roman" w:hAnsi="Times New Roman" w:cs="Times New Roman"/>
          <w:sz w:val="28"/>
          <w:szCs w:val="28"/>
        </w:rPr>
        <w:t>С.Г.Колычева</w:t>
      </w:r>
      <w:proofErr w:type="spellEnd"/>
    </w:p>
    <w:p w:rsidR="008841B0" w:rsidRDefault="008841B0" w:rsidP="008841B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8841B0" w:rsidRDefault="008841B0" w:rsidP="008841B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p>
    <w:p w:rsidR="0075651D" w:rsidRDefault="0075651D" w:rsidP="00077601">
      <w:pPr>
        <w:tabs>
          <w:tab w:val="left" w:pos="2340"/>
        </w:tabs>
        <w:spacing w:after="0" w:line="240" w:lineRule="auto"/>
        <w:jc w:val="both"/>
        <w:rPr>
          <w:rFonts w:ascii="Times New Roman" w:hAnsi="Times New Roman" w:cs="Times New Roman"/>
          <w:sz w:val="28"/>
          <w:szCs w:val="28"/>
        </w:rPr>
      </w:pPr>
    </w:p>
    <w:p w:rsidR="003D3CE6" w:rsidRPr="007A5DAE" w:rsidRDefault="007A5DAE" w:rsidP="00B02080">
      <w:pPr>
        <w:spacing w:after="0" w:line="240" w:lineRule="auto"/>
        <w:jc w:val="right"/>
        <w:rPr>
          <w:rFonts w:ascii="Times New Roman" w:hAnsi="Times New Roman" w:cs="Times New Roman"/>
          <w:sz w:val="24"/>
          <w:szCs w:val="24"/>
        </w:rPr>
      </w:pPr>
      <w:r w:rsidRPr="007A5DAE">
        <w:rPr>
          <w:rFonts w:ascii="Times New Roman" w:hAnsi="Times New Roman" w:cs="Times New Roman"/>
          <w:sz w:val="24"/>
          <w:szCs w:val="24"/>
        </w:rPr>
        <w:t>Приложение №1</w:t>
      </w:r>
    </w:p>
    <w:p w:rsidR="007A5DAE" w:rsidRPr="007A5DAE" w:rsidRDefault="007A5DAE" w:rsidP="00B02080">
      <w:pPr>
        <w:spacing w:after="0" w:line="240" w:lineRule="auto"/>
        <w:jc w:val="center"/>
        <w:rPr>
          <w:rFonts w:ascii="Times New Roman" w:eastAsia="Times New Roman" w:hAnsi="Times New Roman" w:cs="Times New Roman"/>
          <w:b/>
          <w:sz w:val="28"/>
          <w:szCs w:val="28"/>
        </w:rPr>
      </w:pPr>
      <w:r w:rsidRPr="007A5DAE">
        <w:rPr>
          <w:rFonts w:ascii="Times New Roman" w:eastAsia="Times New Roman" w:hAnsi="Times New Roman" w:cs="Times New Roman"/>
          <w:b/>
          <w:sz w:val="28"/>
          <w:szCs w:val="28"/>
        </w:rPr>
        <w:t xml:space="preserve">Структура доходной части бюджета </w:t>
      </w:r>
      <w:proofErr w:type="spellStart"/>
      <w:r w:rsidRPr="007A5DAE">
        <w:rPr>
          <w:rFonts w:ascii="Times New Roman" w:eastAsia="Times New Roman" w:hAnsi="Times New Roman" w:cs="Times New Roman"/>
          <w:b/>
          <w:sz w:val="28"/>
          <w:szCs w:val="28"/>
        </w:rPr>
        <w:t>Варненского</w:t>
      </w:r>
      <w:proofErr w:type="spellEnd"/>
      <w:r w:rsidRPr="007A5DAE">
        <w:rPr>
          <w:rFonts w:ascii="Times New Roman" w:eastAsia="Times New Roman" w:hAnsi="Times New Roman" w:cs="Times New Roman"/>
          <w:b/>
          <w:sz w:val="28"/>
          <w:szCs w:val="28"/>
        </w:rPr>
        <w:t xml:space="preserve"> муниципального района </w:t>
      </w:r>
      <w:r w:rsidR="00FD6F23">
        <w:rPr>
          <w:rFonts w:ascii="Times New Roman" w:eastAsia="Times New Roman" w:hAnsi="Times New Roman" w:cs="Times New Roman"/>
          <w:b/>
          <w:sz w:val="28"/>
          <w:szCs w:val="28"/>
        </w:rPr>
        <w:t>по ожидаемому исполнению бюджета за 2</w:t>
      </w:r>
      <w:r w:rsidR="00B02080">
        <w:rPr>
          <w:rFonts w:ascii="Times New Roman" w:eastAsia="Times New Roman" w:hAnsi="Times New Roman" w:cs="Times New Roman"/>
          <w:b/>
          <w:sz w:val="28"/>
          <w:szCs w:val="28"/>
        </w:rPr>
        <w:t>02</w:t>
      </w:r>
      <w:r w:rsidR="009834DA">
        <w:rPr>
          <w:rFonts w:ascii="Times New Roman" w:eastAsia="Times New Roman" w:hAnsi="Times New Roman" w:cs="Times New Roman"/>
          <w:b/>
          <w:sz w:val="28"/>
          <w:szCs w:val="28"/>
        </w:rPr>
        <w:t>2</w:t>
      </w:r>
      <w:r w:rsidR="00B02080">
        <w:rPr>
          <w:rFonts w:ascii="Times New Roman" w:eastAsia="Times New Roman" w:hAnsi="Times New Roman" w:cs="Times New Roman"/>
          <w:b/>
          <w:sz w:val="28"/>
          <w:szCs w:val="28"/>
        </w:rPr>
        <w:t xml:space="preserve">год, </w:t>
      </w:r>
      <w:r w:rsidR="009834DA">
        <w:rPr>
          <w:rFonts w:ascii="Times New Roman" w:eastAsia="Times New Roman" w:hAnsi="Times New Roman" w:cs="Times New Roman"/>
          <w:b/>
          <w:sz w:val="28"/>
          <w:szCs w:val="28"/>
        </w:rPr>
        <w:t>на 2023</w:t>
      </w:r>
      <w:r w:rsidRPr="007A5DAE">
        <w:rPr>
          <w:rFonts w:ascii="Times New Roman" w:eastAsia="Times New Roman" w:hAnsi="Times New Roman" w:cs="Times New Roman"/>
          <w:b/>
          <w:sz w:val="28"/>
          <w:szCs w:val="28"/>
        </w:rPr>
        <w:t>год и плановый период 202</w:t>
      </w:r>
      <w:r w:rsidR="009834DA">
        <w:rPr>
          <w:rFonts w:ascii="Times New Roman" w:eastAsia="Times New Roman" w:hAnsi="Times New Roman" w:cs="Times New Roman"/>
          <w:b/>
          <w:sz w:val="28"/>
          <w:szCs w:val="28"/>
        </w:rPr>
        <w:t>4</w:t>
      </w:r>
      <w:r w:rsidRPr="007A5DAE">
        <w:rPr>
          <w:rFonts w:ascii="Times New Roman" w:eastAsia="Times New Roman" w:hAnsi="Times New Roman" w:cs="Times New Roman"/>
          <w:b/>
          <w:sz w:val="28"/>
          <w:szCs w:val="28"/>
        </w:rPr>
        <w:t xml:space="preserve"> и 202</w:t>
      </w:r>
      <w:r w:rsidR="009834DA">
        <w:rPr>
          <w:rFonts w:ascii="Times New Roman" w:eastAsia="Times New Roman" w:hAnsi="Times New Roman" w:cs="Times New Roman"/>
          <w:b/>
          <w:sz w:val="28"/>
          <w:szCs w:val="28"/>
        </w:rPr>
        <w:t>5</w:t>
      </w:r>
      <w:r w:rsidRPr="007A5DAE">
        <w:rPr>
          <w:rFonts w:ascii="Times New Roman" w:eastAsia="Times New Roman" w:hAnsi="Times New Roman" w:cs="Times New Roman"/>
          <w:b/>
          <w:sz w:val="28"/>
          <w:szCs w:val="28"/>
        </w:rPr>
        <w:t>годов</w:t>
      </w:r>
    </w:p>
    <w:tbl>
      <w:tblPr>
        <w:tblStyle w:val="a4"/>
        <w:tblW w:w="10206" w:type="dxa"/>
        <w:tblInd w:w="-459" w:type="dxa"/>
        <w:tblLayout w:type="fixed"/>
        <w:tblLook w:val="04A0" w:firstRow="1" w:lastRow="0" w:firstColumn="1" w:lastColumn="0" w:noHBand="0" w:noVBand="1"/>
      </w:tblPr>
      <w:tblGrid>
        <w:gridCol w:w="1409"/>
        <w:gridCol w:w="1554"/>
        <w:gridCol w:w="1271"/>
        <w:gridCol w:w="1136"/>
        <w:gridCol w:w="1276"/>
        <w:gridCol w:w="1142"/>
        <w:gridCol w:w="1281"/>
        <w:gridCol w:w="1137"/>
      </w:tblGrid>
      <w:tr w:rsidR="00024EE3" w:rsidTr="00024EE3">
        <w:trPr>
          <w:trHeight w:val="105"/>
        </w:trPr>
        <w:tc>
          <w:tcPr>
            <w:tcW w:w="1409" w:type="dxa"/>
            <w:vMerge w:val="restart"/>
          </w:tcPr>
          <w:p w:rsidR="00024EE3" w:rsidRPr="00CB587E" w:rsidRDefault="00024EE3" w:rsidP="003D3CE6">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Наименование доходного источника</w:t>
            </w:r>
          </w:p>
        </w:tc>
        <w:tc>
          <w:tcPr>
            <w:tcW w:w="1554" w:type="dxa"/>
            <w:vMerge w:val="restart"/>
          </w:tcPr>
          <w:p w:rsidR="00024EE3" w:rsidRPr="00CC5DBD" w:rsidRDefault="00024EE3" w:rsidP="00090858">
            <w:pPr>
              <w:tabs>
                <w:tab w:val="left" w:pos="1605"/>
              </w:tabs>
              <w:rPr>
                <w:rFonts w:ascii="Times New Roman" w:hAnsi="Times New Roman" w:cs="Times New Roman"/>
                <w:b/>
                <w:sz w:val="20"/>
                <w:szCs w:val="20"/>
              </w:rPr>
            </w:pPr>
            <w:r w:rsidRPr="00CC5DBD">
              <w:rPr>
                <w:rFonts w:ascii="Times New Roman" w:hAnsi="Times New Roman" w:cs="Times New Roman"/>
                <w:b/>
                <w:sz w:val="20"/>
                <w:szCs w:val="20"/>
              </w:rPr>
              <w:t>Ожидаемое исполнение бюджета</w:t>
            </w:r>
          </w:p>
          <w:p w:rsidR="00024EE3" w:rsidRPr="00CB587E" w:rsidRDefault="00024EE3" w:rsidP="00204424">
            <w:pPr>
              <w:tabs>
                <w:tab w:val="left" w:pos="1605"/>
              </w:tabs>
              <w:rPr>
                <w:rFonts w:ascii="Times New Roman" w:hAnsi="Times New Roman" w:cs="Times New Roman"/>
                <w:b/>
                <w:sz w:val="20"/>
                <w:szCs w:val="20"/>
              </w:rPr>
            </w:pPr>
            <w:r w:rsidRPr="00CC5DBD">
              <w:rPr>
                <w:rFonts w:ascii="Times New Roman" w:hAnsi="Times New Roman" w:cs="Times New Roman"/>
                <w:b/>
                <w:sz w:val="20"/>
                <w:szCs w:val="20"/>
              </w:rPr>
              <w:t>202</w:t>
            </w:r>
            <w:r w:rsidR="00204424" w:rsidRPr="00CC5DBD">
              <w:rPr>
                <w:rFonts w:ascii="Times New Roman" w:hAnsi="Times New Roman" w:cs="Times New Roman"/>
                <w:b/>
                <w:sz w:val="20"/>
                <w:szCs w:val="20"/>
              </w:rPr>
              <w:t>2</w:t>
            </w:r>
            <w:r w:rsidRPr="00CC5DBD">
              <w:rPr>
                <w:rFonts w:ascii="Times New Roman" w:hAnsi="Times New Roman" w:cs="Times New Roman"/>
                <w:b/>
                <w:sz w:val="20"/>
                <w:szCs w:val="20"/>
              </w:rPr>
              <w:t>(сумма)</w:t>
            </w:r>
          </w:p>
        </w:tc>
        <w:tc>
          <w:tcPr>
            <w:tcW w:w="7243" w:type="dxa"/>
            <w:gridSpan w:val="6"/>
            <w:tcBorders>
              <w:bottom w:val="single" w:sz="4" w:space="0" w:color="auto"/>
            </w:tcBorders>
          </w:tcPr>
          <w:p w:rsidR="00024EE3" w:rsidRPr="00CB587E" w:rsidRDefault="00024EE3" w:rsidP="00702372">
            <w:pPr>
              <w:tabs>
                <w:tab w:val="left" w:pos="1605"/>
              </w:tabs>
              <w:jc w:val="center"/>
              <w:rPr>
                <w:rFonts w:ascii="Times New Roman" w:hAnsi="Times New Roman" w:cs="Times New Roman"/>
                <w:b/>
                <w:sz w:val="20"/>
                <w:szCs w:val="20"/>
              </w:rPr>
            </w:pPr>
            <w:r w:rsidRPr="00CB587E">
              <w:rPr>
                <w:rFonts w:ascii="Times New Roman" w:hAnsi="Times New Roman" w:cs="Times New Roman"/>
                <w:b/>
                <w:sz w:val="20"/>
                <w:szCs w:val="20"/>
              </w:rPr>
              <w:t>Прогноз поступлений</w:t>
            </w:r>
          </w:p>
        </w:tc>
      </w:tr>
      <w:tr w:rsidR="00024EE3" w:rsidTr="00024EE3">
        <w:trPr>
          <w:trHeight w:val="279"/>
        </w:trPr>
        <w:tc>
          <w:tcPr>
            <w:tcW w:w="1409" w:type="dxa"/>
            <w:vMerge/>
          </w:tcPr>
          <w:p w:rsidR="00024EE3" w:rsidRPr="00CB587E" w:rsidRDefault="00024EE3" w:rsidP="003D3CE6">
            <w:pPr>
              <w:tabs>
                <w:tab w:val="left" w:pos="1605"/>
              </w:tabs>
              <w:rPr>
                <w:rFonts w:ascii="Times New Roman" w:hAnsi="Times New Roman" w:cs="Times New Roman"/>
                <w:b/>
                <w:sz w:val="20"/>
                <w:szCs w:val="20"/>
              </w:rPr>
            </w:pPr>
          </w:p>
        </w:tc>
        <w:tc>
          <w:tcPr>
            <w:tcW w:w="1554" w:type="dxa"/>
            <w:vMerge/>
          </w:tcPr>
          <w:p w:rsidR="00024EE3" w:rsidRPr="00CB587E" w:rsidRDefault="00024EE3" w:rsidP="003D3CE6">
            <w:pPr>
              <w:tabs>
                <w:tab w:val="left" w:pos="1605"/>
              </w:tabs>
              <w:rPr>
                <w:rFonts w:ascii="Times New Roman" w:hAnsi="Times New Roman" w:cs="Times New Roman"/>
                <w:b/>
                <w:sz w:val="20"/>
                <w:szCs w:val="20"/>
              </w:rPr>
            </w:pPr>
          </w:p>
        </w:tc>
        <w:tc>
          <w:tcPr>
            <w:tcW w:w="2407" w:type="dxa"/>
            <w:gridSpan w:val="2"/>
            <w:tcBorders>
              <w:top w:val="single" w:sz="4" w:space="0" w:color="auto"/>
              <w:bottom w:val="single" w:sz="4" w:space="0" w:color="auto"/>
            </w:tcBorders>
          </w:tcPr>
          <w:p w:rsidR="00024EE3" w:rsidRPr="00CB587E" w:rsidRDefault="00024EE3" w:rsidP="00963D64">
            <w:pPr>
              <w:tabs>
                <w:tab w:val="left" w:pos="1605"/>
              </w:tabs>
              <w:jc w:val="center"/>
              <w:rPr>
                <w:rFonts w:ascii="Times New Roman" w:hAnsi="Times New Roman" w:cs="Times New Roman"/>
                <w:b/>
                <w:sz w:val="20"/>
                <w:szCs w:val="20"/>
              </w:rPr>
            </w:pPr>
            <w:r w:rsidRPr="00CB587E">
              <w:rPr>
                <w:rFonts w:ascii="Times New Roman" w:hAnsi="Times New Roman" w:cs="Times New Roman"/>
                <w:b/>
                <w:sz w:val="20"/>
                <w:szCs w:val="20"/>
              </w:rPr>
              <w:t>202</w:t>
            </w:r>
            <w:r w:rsidR="00963D64">
              <w:rPr>
                <w:rFonts w:ascii="Times New Roman" w:hAnsi="Times New Roman" w:cs="Times New Roman"/>
                <w:b/>
                <w:sz w:val="20"/>
                <w:szCs w:val="20"/>
              </w:rPr>
              <w:t>3</w:t>
            </w:r>
            <w:r w:rsidRPr="00CB587E">
              <w:rPr>
                <w:rFonts w:ascii="Times New Roman" w:hAnsi="Times New Roman" w:cs="Times New Roman"/>
                <w:b/>
                <w:sz w:val="20"/>
                <w:szCs w:val="20"/>
              </w:rPr>
              <w:t>год</w:t>
            </w:r>
          </w:p>
        </w:tc>
        <w:tc>
          <w:tcPr>
            <w:tcW w:w="2418" w:type="dxa"/>
            <w:gridSpan w:val="2"/>
            <w:tcBorders>
              <w:top w:val="single" w:sz="4" w:space="0" w:color="auto"/>
              <w:bottom w:val="single" w:sz="4" w:space="0" w:color="auto"/>
            </w:tcBorders>
          </w:tcPr>
          <w:p w:rsidR="00024EE3" w:rsidRPr="00CB587E" w:rsidRDefault="00963D64" w:rsidP="00024EE3">
            <w:pPr>
              <w:tabs>
                <w:tab w:val="left" w:pos="1605"/>
              </w:tabs>
              <w:jc w:val="center"/>
              <w:rPr>
                <w:rFonts w:ascii="Times New Roman" w:hAnsi="Times New Roman" w:cs="Times New Roman"/>
                <w:b/>
                <w:sz w:val="20"/>
                <w:szCs w:val="20"/>
              </w:rPr>
            </w:pPr>
            <w:r>
              <w:rPr>
                <w:rFonts w:ascii="Times New Roman" w:hAnsi="Times New Roman" w:cs="Times New Roman"/>
                <w:b/>
                <w:sz w:val="20"/>
                <w:szCs w:val="20"/>
              </w:rPr>
              <w:t>2024</w:t>
            </w:r>
            <w:r w:rsidR="00024EE3" w:rsidRPr="00CB587E">
              <w:rPr>
                <w:rFonts w:ascii="Times New Roman" w:hAnsi="Times New Roman" w:cs="Times New Roman"/>
                <w:b/>
                <w:sz w:val="20"/>
                <w:szCs w:val="20"/>
              </w:rPr>
              <w:t>год</w:t>
            </w:r>
          </w:p>
        </w:tc>
        <w:tc>
          <w:tcPr>
            <w:tcW w:w="2418" w:type="dxa"/>
            <w:gridSpan w:val="2"/>
            <w:tcBorders>
              <w:top w:val="single" w:sz="4" w:space="0" w:color="auto"/>
              <w:bottom w:val="single" w:sz="4" w:space="0" w:color="auto"/>
            </w:tcBorders>
          </w:tcPr>
          <w:p w:rsidR="00024EE3" w:rsidRPr="00CB587E" w:rsidRDefault="00024EE3" w:rsidP="00963D64">
            <w:pPr>
              <w:jc w:val="center"/>
              <w:rPr>
                <w:rFonts w:ascii="Times New Roman" w:hAnsi="Times New Roman" w:cs="Times New Roman"/>
                <w:b/>
                <w:sz w:val="20"/>
                <w:szCs w:val="20"/>
              </w:rPr>
            </w:pPr>
            <w:r w:rsidRPr="00CB587E">
              <w:rPr>
                <w:rFonts w:ascii="Times New Roman" w:hAnsi="Times New Roman" w:cs="Times New Roman"/>
                <w:b/>
                <w:sz w:val="20"/>
                <w:szCs w:val="20"/>
              </w:rPr>
              <w:t>202</w:t>
            </w:r>
            <w:r w:rsidR="00963D64">
              <w:rPr>
                <w:rFonts w:ascii="Times New Roman" w:hAnsi="Times New Roman" w:cs="Times New Roman"/>
                <w:b/>
                <w:sz w:val="20"/>
                <w:szCs w:val="20"/>
              </w:rPr>
              <w:t>5</w:t>
            </w:r>
            <w:r w:rsidRPr="00CB587E">
              <w:rPr>
                <w:rFonts w:ascii="Times New Roman" w:hAnsi="Times New Roman" w:cs="Times New Roman"/>
                <w:b/>
                <w:sz w:val="20"/>
                <w:szCs w:val="20"/>
              </w:rPr>
              <w:t>год</w:t>
            </w:r>
          </w:p>
        </w:tc>
      </w:tr>
      <w:tr w:rsidR="00024EE3" w:rsidTr="00024EE3">
        <w:trPr>
          <w:trHeight w:val="845"/>
        </w:trPr>
        <w:tc>
          <w:tcPr>
            <w:tcW w:w="1409" w:type="dxa"/>
            <w:vMerge/>
          </w:tcPr>
          <w:p w:rsidR="00024EE3" w:rsidRPr="00CB587E" w:rsidRDefault="00024EE3" w:rsidP="003D3CE6">
            <w:pPr>
              <w:tabs>
                <w:tab w:val="left" w:pos="1605"/>
              </w:tabs>
              <w:rPr>
                <w:rFonts w:ascii="Times New Roman" w:hAnsi="Times New Roman" w:cs="Times New Roman"/>
                <w:b/>
                <w:sz w:val="20"/>
                <w:szCs w:val="20"/>
              </w:rPr>
            </w:pPr>
          </w:p>
        </w:tc>
        <w:tc>
          <w:tcPr>
            <w:tcW w:w="1554" w:type="dxa"/>
            <w:vMerge/>
          </w:tcPr>
          <w:p w:rsidR="00024EE3" w:rsidRPr="00CB587E" w:rsidRDefault="00024EE3" w:rsidP="003D3CE6">
            <w:pPr>
              <w:tabs>
                <w:tab w:val="left" w:pos="1605"/>
              </w:tabs>
              <w:rPr>
                <w:rFonts w:ascii="Times New Roman" w:hAnsi="Times New Roman" w:cs="Times New Roman"/>
                <w:b/>
                <w:sz w:val="20"/>
                <w:szCs w:val="20"/>
              </w:rPr>
            </w:pPr>
          </w:p>
        </w:tc>
        <w:tc>
          <w:tcPr>
            <w:tcW w:w="1271" w:type="dxa"/>
            <w:tcBorders>
              <w:top w:val="single" w:sz="4" w:space="0" w:color="auto"/>
              <w:right w:val="single" w:sz="4" w:space="0" w:color="auto"/>
            </w:tcBorders>
          </w:tcPr>
          <w:p w:rsidR="00024EE3" w:rsidRPr="00CB587E" w:rsidRDefault="00024EE3" w:rsidP="00024EE3">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 xml:space="preserve">сумма </w:t>
            </w:r>
            <w:proofErr w:type="spellStart"/>
            <w:r w:rsidRPr="00CB587E">
              <w:rPr>
                <w:rFonts w:ascii="Times New Roman" w:eastAsia="Times New Roman" w:hAnsi="Times New Roman" w:cs="Times New Roman"/>
                <w:b/>
                <w:color w:val="000000"/>
                <w:sz w:val="20"/>
                <w:szCs w:val="20"/>
              </w:rPr>
              <w:t>тыс</w:t>
            </w:r>
            <w:proofErr w:type="gramStart"/>
            <w:r w:rsidRPr="00CB587E">
              <w:rPr>
                <w:rFonts w:ascii="Times New Roman" w:eastAsia="Times New Roman" w:hAnsi="Times New Roman" w:cs="Times New Roman"/>
                <w:b/>
                <w:color w:val="000000"/>
                <w:sz w:val="20"/>
                <w:szCs w:val="20"/>
              </w:rPr>
              <w:t>.р</w:t>
            </w:r>
            <w:proofErr w:type="gramEnd"/>
            <w:r w:rsidRPr="00CB587E">
              <w:rPr>
                <w:rFonts w:ascii="Times New Roman" w:eastAsia="Times New Roman" w:hAnsi="Times New Roman" w:cs="Times New Roman"/>
                <w:b/>
                <w:color w:val="000000"/>
                <w:sz w:val="20"/>
                <w:szCs w:val="20"/>
              </w:rPr>
              <w:t>уб</w:t>
            </w:r>
            <w:proofErr w:type="spellEnd"/>
            <w:r w:rsidRPr="00CB587E">
              <w:rPr>
                <w:rFonts w:ascii="Times New Roman" w:eastAsia="Times New Roman" w:hAnsi="Times New Roman" w:cs="Times New Roman"/>
                <w:b/>
                <w:color w:val="000000"/>
                <w:sz w:val="20"/>
                <w:szCs w:val="20"/>
              </w:rPr>
              <w:t>.</w:t>
            </w:r>
          </w:p>
        </w:tc>
        <w:tc>
          <w:tcPr>
            <w:tcW w:w="1136" w:type="dxa"/>
            <w:tcBorders>
              <w:top w:val="single" w:sz="4" w:space="0" w:color="auto"/>
              <w:left w:val="single" w:sz="4" w:space="0" w:color="auto"/>
            </w:tcBorders>
          </w:tcPr>
          <w:p w:rsidR="00024EE3" w:rsidRPr="00CB587E" w:rsidRDefault="00024EE3" w:rsidP="007B5C2E">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202</w:t>
            </w:r>
            <w:r w:rsidR="007B5C2E">
              <w:rPr>
                <w:rFonts w:ascii="Times New Roman" w:hAnsi="Times New Roman" w:cs="Times New Roman"/>
                <w:b/>
                <w:sz w:val="20"/>
                <w:szCs w:val="20"/>
              </w:rPr>
              <w:t>3</w:t>
            </w:r>
            <w:r w:rsidRPr="00CB587E">
              <w:rPr>
                <w:rFonts w:ascii="Times New Roman" w:hAnsi="Times New Roman" w:cs="Times New Roman"/>
                <w:b/>
                <w:sz w:val="20"/>
                <w:szCs w:val="20"/>
              </w:rPr>
              <w:t>г. к 202</w:t>
            </w:r>
            <w:r w:rsidR="007B5C2E">
              <w:rPr>
                <w:rFonts w:ascii="Times New Roman" w:hAnsi="Times New Roman" w:cs="Times New Roman"/>
                <w:b/>
                <w:sz w:val="20"/>
                <w:szCs w:val="20"/>
              </w:rPr>
              <w:t>2</w:t>
            </w:r>
            <w:r w:rsidRPr="00CB587E">
              <w:rPr>
                <w:rFonts w:ascii="Times New Roman" w:hAnsi="Times New Roman" w:cs="Times New Roman"/>
                <w:b/>
                <w:sz w:val="20"/>
                <w:szCs w:val="20"/>
              </w:rPr>
              <w:t>г.%</w:t>
            </w:r>
          </w:p>
        </w:tc>
        <w:tc>
          <w:tcPr>
            <w:tcW w:w="1276" w:type="dxa"/>
            <w:tcBorders>
              <w:top w:val="single" w:sz="4" w:space="0" w:color="auto"/>
              <w:right w:val="single" w:sz="4" w:space="0" w:color="auto"/>
            </w:tcBorders>
          </w:tcPr>
          <w:p w:rsidR="00024EE3" w:rsidRPr="00CB587E" w:rsidRDefault="00024EE3" w:rsidP="00024EE3">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сумма</w:t>
            </w:r>
            <w:r w:rsidRPr="00CB587E">
              <w:rPr>
                <w:rFonts w:ascii="Times New Roman" w:eastAsia="Times New Roman" w:hAnsi="Times New Roman" w:cs="Times New Roman"/>
                <w:color w:val="000000"/>
                <w:sz w:val="20"/>
                <w:szCs w:val="20"/>
              </w:rPr>
              <w:t xml:space="preserve"> </w:t>
            </w:r>
            <w:proofErr w:type="spellStart"/>
            <w:r w:rsidRPr="00CB587E">
              <w:rPr>
                <w:rFonts w:ascii="Times New Roman" w:eastAsia="Times New Roman" w:hAnsi="Times New Roman" w:cs="Times New Roman"/>
                <w:b/>
                <w:color w:val="000000"/>
                <w:sz w:val="20"/>
                <w:szCs w:val="20"/>
              </w:rPr>
              <w:t>тыс</w:t>
            </w:r>
            <w:proofErr w:type="gramStart"/>
            <w:r w:rsidRPr="00CB587E">
              <w:rPr>
                <w:rFonts w:ascii="Times New Roman" w:eastAsia="Times New Roman" w:hAnsi="Times New Roman" w:cs="Times New Roman"/>
                <w:b/>
                <w:color w:val="000000"/>
                <w:sz w:val="20"/>
                <w:szCs w:val="20"/>
              </w:rPr>
              <w:t>.р</w:t>
            </w:r>
            <w:proofErr w:type="gramEnd"/>
            <w:r w:rsidRPr="00CB587E">
              <w:rPr>
                <w:rFonts w:ascii="Times New Roman" w:eastAsia="Times New Roman" w:hAnsi="Times New Roman" w:cs="Times New Roman"/>
                <w:b/>
                <w:color w:val="000000"/>
                <w:sz w:val="20"/>
                <w:szCs w:val="20"/>
              </w:rPr>
              <w:t>уб</w:t>
            </w:r>
            <w:proofErr w:type="spellEnd"/>
            <w:r w:rsidRPr="00CB587E">
              <w:rPr>
                <w:rFonts w:ascii="Times New Roman" w:eastAsia="Times New Roman" w:hAnsi="Times New Roman" w:cs="Times New Roman"/>
                <w:b/>
                <w:color w:val="000000"/>
                <w:sz w:val="20"/>
                <w:szCs w:val="20"/>
              </w:rPr>
              <w:t>.</w:t>
            </w:r>
          </w:p>
        </w:tc>
        <w:tc>
          <w:tcPr>
            <w:tcW w:w="1142" w:type="dxa"/>
            <w:tcBorders>
              <w:top w:val="single" w:sz="4" w:space="0" w:color="auto"/>
              <w:left w:val="single" w:sz="4" w:space="0" w:color="auto"/>
            </w:tcBorders>
          </w:tcPr>
          <w:p w:rsidR="00024EE3" w:rsidRPr="00CB587E" w:rsidRDefault="00024EE3" w:rsidP="007B5C2E">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202</w:t>
            </w:r>
            <w:r w:rsidR="007B5C2E">
              <w:rPr>
                <w:rFonts w:ascii="Times New Roman" w:hAnsi="Times New Roman" w:cs="Times New Roman"/>
                <w:b/>
                <w:sz w:val="20"/>
                <w:szCs w:val="20"/>
              </w:rPr>
              <w:t>4</w:t>
            </w:r>
            <w:r w:rsidRPr="00CB587E">
              <w:rPr>
                <w:rFonts w:ascii="Times New Roman" w:hAnsi="Times New Roman" w:cs="Times New Roman"/>
                <w:b/>
                <w:sz w:val="20"/>
                <w:szCs w:val="20"/>
              </w:rPr>
              <w:t>г</w:t>
            </w:r>
            <w:proofErr w:type="gramStart"/>
            <w:r w:rsidRPr="00CB587E">
              <w:rPr>
                <w:rFonts w:ascii="Times New Roman" w:hAnsi="Times New Roman" w:cs="Times New Roman"/>
                <w:b/>
                <w:sz w:val="20"/>
                <w:szCs w:val="20"/>
              </w:rPr>
              <w:t>.к</w:t>
            </w:r>
            <w:proofErr w:type="gramEnd"/>
            <w:r w:rsidRPr="00CB587E">
              <w:rPr>
                <w:rFonts w:ascii="Times New Roman" w:hAnsi="Times New Roman" w:cs="Times New Roman"/>
                <w:b/>
                <w:sz w:val="20"/>
                <w:szCs w:val="20"/>
              </w:rPr>
              <w:t xml:space="preserve"> 202</w:t>
            </w:r>
            <w:r w:rsidR="007B5C2E">
              <w:rPr>
                <w:rFonts w:ascii="Times New Roman" w:hAnsi="Times New Roman" w:cs="Times New Roman"/>
                <w:b/>
                <w:sz w:val="20"/>
                <w:szCs w:val="20"/>
              </w:rPr>
              <w:t>3</w:t>
            </w:r>
            <w:r w:rsidRPr="00CB587E">
              <w:rPr>
                <w:rFonts w:ascii="Times New Roman" w:hAnsi="Times New Roman" w:cs="Times New Roman"/>
                <w:b/>
                <w:sz w:val="20"/>
                <w:szCs w:val="20"/>
              </w:rPr>
              <w:t>г.%</w:t>
            </w:r>
          </w:p>
        </w:tc>
        <w:tc>
          <w:tcPr>
            <w:tcW w:w="1281" w:type="dxa"/>
            <w:tcBorders>
              <w:top w:val="single" w:sz="4" w:space="0" w:color="auto"/>
              <w:right w:val="single" w:sz="4" w:space="0" w:color="auto"/>
            </w:tcBorders>
          </w:tcPr>
          <w:p w:rsidR="00024EE3" w:rsidRPr="00CB587E" w:rsidRDefault="00024EE3" w:rsidP="00024EE3">
            <w:pPr>
              <w:tabs>
                <w:tab w:val="left" w:pos="1605"/>
              </w:tabs>
              <w:rPr>
                <w:rFonts w:ascii="Times New Roman" w:hAnsi="Times New Roman" w:cs="Times New Roman"/>
                <w:b/>
                <w:sz w:val="20"/>
                <w:szCs w:val="20"/>
              </w:rPr>
            </w:pPr>
            <w:r w:rsidRPr="00CB587E">
              <w:rPr>
                <w:rFonts w:ascii="Times New Roman" w:hAnsi="Times New Roman" w:cs="Times New Roman"/>
                <w:b/>
                <w:sz w:val="20"/>
                <w:szCs w:val="20"/>
              </w:rPr>
              <w:t>сумма</w:t>
            </w:r>
            <w:r w:rsidRPr="00CB587E">
              <w:rPr>
                <w:rFonts w:ascii="Times New Roman" w:eastAsia="Times New Roman" w:hAnsi="Times New Roman" w:cs="Times New Roman"/>
                <w:color w:val="000000"/>
                <w:sz w:val="20"/>
                <w:szCs w:val="20"/>
              </w:rPr>
              <w:t xml:space="preserve"> </w:t>
            </w:r>
            <w:proofErr w:type="spellStart"/>
            <w:r w:rsidRPr="00CB587E">
              <w:rPr>
                <w:rFonts w:ascii="Times New Roman" w:eastAsia="Times New Roman" w:hAnsi="Times New Roman" w:cs="Times New Roman"/>
                <w:b/>
                <w:color w:val="000000"/>
                <w:sz w:val="20"/>
                <w:szCs w:val="20"/>
              </w:rPr>
              <w:t>тыс</w:t>
            </w:r>
            <w:proofErr w:type="gramStart"/>
            <w:r w:rsidRPr="00CB587E">
              <w:rPr>
                <w:rFonts w:ascii="Times New Roman" w:eastAsia="Times New Roman" w:hAnsi="Times New Roman" w:cs="Times New Roman"/>
                <w:b/>
                <w:color w:val="000000"/>
                <w:sz w:val="20"/>
                <w:szCs w:val="20"/>
              </w:rPr>
              <w:t>.р</w:t>
            </w:r>
            <w:proofErr w:type="gramEnd"/>
            <w:r w:rsidRPr="00CB587E">
              <w:rPr>
                <w:rFonts w:ascii="Times New Roman" w:eastAsia="Times New Roman" w:hAnsi="Times New Roman" w:cs="Times New Roman"/>
                <w:b/>
                <w:color w:val="000000"/>
                <w:sz w:val="20"/>
                <w:szCs w:val="20"/>
              </w:rPr>
              <w:t>уб</w:t>
            </w:r>
            <w:proofErr w:type="spellEnd"/>
            <w:r w:rsidRPr="00CB587E">
              <w:rPr>
                <w:rFonts w:ascii="Times New Roman" w:eastAsia="Times New Roman" w:hAnsi="Times New Roman" w:cs="Times New Roman"/>
                <w:b/>
                <w:color w:val="000000"/>
                <w:sz w:val="20"/>
                <w:szCs w:val="20"/>
              </w:rPr>
              <w:t>.</w:t>
            </w:r>
          </w:p>
        </w:tc>
        <w:tc>
          <w:tcPr>
            <w:tcW w:w="1137" w:type="dxa"/>
            <w:tcBorders>
              <w:top w:val="single" w:sz="4" w:space="0" w:color="auto"/>
              <w:left w:val="single" w:sz="4" w:space="0" w:color="auto"/>
            </w:tcBorders>
          </w:tcPr>
          <w:p w:rsidR="00024EE3" w:rsidRPr="00CB587E" w:rsidRDefault="007B5C2E" w:rsidP="007B5C2E">
            <w:pPr>
              <w:rPr>
                <w:rFonts w:ascii="Times New Roman" w:hAnsi="Times New Roman" w:cs="Times New Roman"/>
                <w:b/>
                <w:sz w:val="20"/>
                <w:szCs w:val="20"/>
              </w:rPr>
            </w:pPr>
            <w:r>
              <w:rPr>
                <w:rFonts w:ascii="Times New Roman" w:hAnsi="Times New Roman" w:cs="Times New Roman"/>
                <w:b/>
                <w:sz w:val="20"/>
                <w:szCs w:val="20"/>
              </w:rPr>
              <w:t>2025</w:t>
            </w:r>
            <w:r w:rsidR="00024EE3" w:rsidRPr="00CB587E">
              <w:rPr>
                <w:rFonts w:ascii="Times New Roman" w:hAnsi="Times New Roman" w:cs="Times New Roman"/>
                <w:b/>
                <w:sz w:val="20"/>
                <w:szCs w:val="20"/>
              </w:rPr>
              <w:t>г</w:t>
            </w:r>
            <w:proofErr w:type="gramStart"/>
            <w:r w:rsidR="00024EE3" w:rsidRPr="00CB587E">
              <w:rPr>
                <w:rFonts w:ascii="Times New Roman" w:hAnsi="Times New Roman" w:cs="Times New Roman"/>
                <w:b/>
                <w:sz w:val="20"/>
                <w:szCs w:val="20"/>
              </w:rPr>
              <w:t>.к</w:t>
            </w:r>
            <w:proofErr w:type="gramEnd"/>
            <w:r w:rsidR="00024EE3" w:rsidRPr="00CB587E">
              <w:rPr>
                <w:rFonts w:ascii="Times New Roman" w:hAnsi="Times New Roman" w:cs="Times New Roman"/>
                <w:b/>
                <w:sz w:val="20"/>
                <w:szCs w:val="20"/>
              </w:rPr>
              <w:t xml:space="preserve"> 202</w:t>
            </w:r>
            <w:r>
              <w:rPr>
                <w:rFonts w:ascii="Times New Roman" w:hAnsi="Times New Roman" w:cs="Times New Roman"/>
                <w:b/>
                <w:sz w:val="20"/>
                <w:szCs w:val="20"/>
              </w:rPr>
              <w:t>4</w:t>
            </w:r>
            <w:r w:rsidR="00024EE3" w:rsidRPr="00CB587E">
              <w:rPr>
                <w:rFonts w:ascii="Times New Roman" w:hAnsi="Times New Roman" w:cs="Times New Roman"/>
                <w:b/>
                <w:sz w:val="20"/>
                <w:szCs w:val="20"/>
              </w:rPr>
              <w:t>г.%</w:t>
            </w:r>
          </w:p>
        </w:tc>
      </w:tr>
      <w:tr w:rsidR="00024EE3" w:rsidTr="00024EE3">
        <w:tc>
          <w:tcPr>
            <w:tcW w:w="1409" w:type="dxa"/>
          </w:tcPr>
          <w:p w:rsidR="00090858" w:rsidRPr="00090858" w:rsidRDefault="00090858" w:rsidP="003D3CE6">
            <w:pPr>
              <w:tabs>
                <w:tab w:val="left" w:pos="1605"/>
              </w:tabs>
              <w:rPr>
                <w:rFonts w:ascii="Times New Roman" w:hAnsi="Times New Roman" w:cs="Times New Roman"/>
                <w:b/>
                <w:sz w:val="20"/>
                <w:szCs w:val="20"/>
              </w:rPr>
            </w:pPr>
            <w:r w:rsidRPr="00090858">
              <w:rPr>
                <w:rFonts w:ascii="Times New Roman" w:hAnsi="Times New Roman" w:cs="Times New Roman"/>
                <w:b/>
                <w:sz w:val="20"/>
                <w:szCs w:val="20"/>
              </w:rPr>
              <w:t>Налоговые и неналоговые доходы</w:t>
            </w:r>
          </w:p>
        </w:tc>
        <w:tc>
          <w:tcPr>
            <w:tcW w:w="1554" w:type="dxa"/>
          </w:tcPr>
          <w:p w:rsidR="00090858" w:rsidRPr="00036F2B" w:rsidRDefault="00987050" w:rsidP="0016162D">
            <w:pPr>
              <w:tabs>
                <w:tab w:val="left" w:pos="1605"/>
              </w:tabs>
              <w:rPr>
                <w:rFonts w:ascii="Times New Roman" w:hAnsi="Times New Roman" w:cs="Times New Roman"/>
                <w:b/>
                <w:sz w:val="24"/>
                <w:szCs w:val="24"/>
              </w:rPr>
            </w:pPr>
            <w:r>
              <w:rPr>
                <w:rFonts w:ascii="Times New Roman" w:hAnsi="Times New Roman" w:cs="Times New Roman"/>
                <w:b/>
                <w:sz w:val="24"/>
                <w:szCs w:val="24"/>
              </w:rPr>
              <w:t>795883,67</w:t>
            </w:r>
          </w:p>
        </w:tc>
        <w:tc>
          <w:tcPr>
            <w:tcW w:w="1271" w:type="dxa"/>
            <w:tcBorders>
              <w:right w:val="single" w:sz="4" w:space="0" w:color="auto"/>
            </w:tcBorders>
          </w:tcPr>
          <w:p w:rsidR="00090858" w:rsidRPr="00036F2B" w:rsidRDefault="00963D64"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496561,73</w:t>
            </w:r>
          </w:p>
        </w:tc>
        <w:tc>
          <w:tcPr>
            <w:tcW w:w="1136" w:type="dxa"/>
            <w:tcBorders>
              <w:left w:val="single" w:sz="4" w:space="0" w:color="auto"/>
            </w:tcBorders>
          </w:tcPr>
          <w:p w:rsidR="00090858" w:rsidRPr="00036F2B" w:rsidRDefault="00090858" w:rsidP="00987050">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CC5DBD">
              <w:rPr>
                <w:rFonts w:ascii="Times New Roman" w:hAnsi="Times New Roman" w:cs="Times New Roman"/>
                <w:b/>
                <w:sz w:val="24"/>
                <w:szCs w:val="24"/>
              </w:rPr>
              <w:t>3</w:t>
            </w:r>
            <w:r w:rsidR="00987050">
              <w:rPr>
                <w:rFonts w:ascii="Times New Roman" w:hAnsi="Times New Roman" w:cs="Times New Roman"/>
                <w:b/>
                <w:sz w:val="24"/>
                <w:szCs w:val="24"/>
              </w:rPr>
              <w:t>7</w:t>
            </w:r>
            <w:r w:rsidR="00CC5DBD">
              <w:rPr>
                <w:rFonts w:ascii="Times New Roman" w:hAnsi="Times New Roman" w:cs="Times New Roman"/>
                <w:b/>
                <w:sz w:val="24"/>
                <w:szCs w:val="24"/>
              </w:rPr>
              <w:t>,</w:t>
            </w:r>
            <w:r w:rsidR="00987050">
              <w:rPr>
                <w:rFonts w:ascii="Times New Roman" w:hAnsi="Times New Roman" w:cs="Times New Roman"/>
                <w:b/>
                <w:sz w:val="24"/>
                <w:szCs w:val="24"/>
              </w:rPr>
              <w:t>6</w:t>
            </w:r>
          </w:p>
        </w:tc>
        <w:tc>
          <w:tcPr>
            <w:tcW w:w="1276" w:type="dxa"/>
            <w:tcBorders>
              <w:right w:val="single" w:sz="4" w:space="0" w:color="auto"/>
            </w:tcBorders>
          </w:tcPr>
          <w:p w:rsidR="00090858"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527425,47</w:t>
            </w:r>
          </w:p>
        </w:tc>
        <w:tc>
          <w:tcPr>
            <w:tcW w:w="1142" w:type="dxa"/>
            <w:tcBorders>
              <w:left w:val="single" w:sz="4" w:space="0" w:color="auto"/>
            </w:tcBorders>
          </w:tcPr>
          <w:p w:rsidR="00090858" w:rsidRPr="00036F2B" w:rsidRDefault="00DD55D5"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5,9</w:t>
            </w:r>
          </w:p>
        </w:tc>
        <w:tc>
          <w:tcPr>
            <w:tcW w:w="1281" w:type="dxa"/>
            <w:tcBorders>
              <w:right w:val="single" w:sz="4" w:space="0" w:color="auto"/>
            </w:tcBorders>
          </w:tcPr>
          <w:p w:rsidR="00090858"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509230,70</w:t>
            </w:r>
          </w:p>
        </w:tc>
        <w:tc>
          <w:tcPr>
            <w:tcW w:w="1137" w:type="dxa"/>
            <w:tcBorders>
              <w:left w:val="single" w:sz="4" w:space="0" w:color="auto"/>
            </w:tcBorders>
          </w:tcPr>
          <w:p w:rsidR="00090858" w:rsidRPr="00036F2B" w:rsidRDefault="00222AC7" w:rsidP="00222AC7">
            <w:pPr>
              <w:tabs>
                <w:tab w:val="left" w:pos="1605"/>
              </w:tabs>
              <w:rPr>
                <w:rFonts w:ascii="Times New Roman" w:hAnsi="Times New Roman" w:cs="Times New Roman"/>
                <w:b/>
                <w:sz w:val="24"/>
                <w:szCs w:val="24"/>
              </w:rPr>
            </w:pPr>
            <w:r>
              <w:rPr>
                <w:rFonts w:ascii="Times New Roman" w:hAnsi="Times New Roman" w:cs="Times New Roman"/>
                <w:b/>
                <w:sz w:val="24"/>
                <w:szCs w:val="24"/>
              </w:rPr>
              <w:t>-3,4</w:t>
            </w:r>
          </w:p>
        </w:tc>
      </w:tr>
      <w:tr w:rsidR="00024EE3" w:rsidTr="00024EE3">
        <w:tc>
          <w:tcPr>
            <w:tcW w:w="1409" w:type="dxa"/>
          </w:tcPr>
          <w:p w:rsidR="00090858" w:rsidRPr="00090858" w:rsidRDefault="00090858" w:rsidP="003D3CE6">
            <w:pPr>
              <w:tabs>
                <w:tab w:val="left" w:pos="1605"/>
              </w:tabs>
              <w:rPr>
                <w:rFonts w:ascii="Times New Roman" w:hAnsi="Times New Roman" w:cs="Times New Roman"/>
                <w:b/>
                <w:sz w:val="20"/>
                <w:szCs w:val="20"/>
              </w:rPr>
            </w:pPr>
            <w:r w:rsidRPr="00090858">
              <w:rPr>
                <w:rFonts w:ascii="Times New Roman" w:hAnsi="Times New Roman" w:cs="Times New Roman"/>
                <w:b/>
                <w:sz w:val="20"/>
                <w:szCs w:val="20"/>
              </w:rPr>
              <w:t>Налоговые доходы</w:t>
            </w:r>
          </w:p>
        </w:tc>
        <w:tc>
          <w:tcPr>
            <w:tcW w:w="1554" w:type="dxa"/>
          </w:tcPr>
          <w:p w:rsidR="00090858" w:rsidRPr="00036F2B" w:rsidRDefault="00987050"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505460,63</w:t>
            </w:r>
          </w:p>
        </w:tc>
        <w:tc>
          <w:tcPr>
            <w:tcW w:w="1271" w:type="dxa"/>
            <w:tcBorders>
              <w:right w:val="single" w:sz="4" w:space="0" w:color="auto"/>
            </w:tcBorders>
          </w:tcPr>
          <w:p w:rsidR="00090858" w:rsidRPr="00036F2B" w:rsidRDefault="00963D64"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435738,38</w:t>
            </w:r>
          </w:p>
        </w:tc>
        <w:tc>
          <w:tcPr>
            <w:tcW w:w="1136" w:type="dxa"/>
            <w:tcBorders>
              <w:left w:val="single" w:sz="4" w:space="0" w:color="auto"/>
            </w:tcBorders>
          </w:tcPr>
          <w:p w:rsidR="00090858" w:rsidRPr="00036F2B" w:rsidRDefault="00CC5DBD" w:rsidP="00987050">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987050">
              <w:rPr>
                <w:rFonts w:ascii="Times New Roman" w:hAnsi="Times New Roman" w:cs="Times New Roman"/>
                <w:b/>
                <w:sz w:val="24"/>
                <w:szCs w:val="24"/>
              </w:rPr>
              <w:t>13,8</w:t>
            </w:r>
          </w:p>
        </w:tc>
        <w:tc>
          <w:tcPr>
            <w:tcW w:w="1276" w:type="dxa"/>
            <w:tcBorders>
              <w:right w:val="single" w:sz="4" w:space="0" w:color="auto"/>
            </w:tcBorders>
          </w:tcPr>
          <w:p w:rsidR="00090858"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465035,97</w:t>
            </w:r>
          </w:p>
        </w:tc>
        <w:tc>
          <w:tcPr>
            <w:tcW w:w="1142" w:type="dxa"/>
            <w:tcBorders>
              <w:left w:val="single" w:sz="4" w:space="0" w:color="auto"/>
            </w:tcBorders>
          </w:tcPr>
          <w:p w:rsidR="00090858" w:rsidRPr="00036F2B" w:rsidRDefault="00DD55D5"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6,3</w:t>
            </w:r>
          </w:p>
        </w:tc>
        <w:tc>
          <w:tcPr>
            <w:tcW w:w="1281" w:type="dxa"/>
            <w:tcBorders>
              <w:right w:val="single" w:sz="4" w:space="0" w:color="auto"/>
            </w:tcBorders>
          </w:tcPr>
          <w:p w:rsidR="00090858"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445212,40</w:t>
            </w:r>
          </w:p>
        </w:tc>
        <w:tc>
          <w:tcPr>
            <w:tcW w:w="1137" w:type="dxa"/>
            <w:tcBorders>
              <w:left w:val="single" w:sz="4" w:space="0" w:color="auto"/>
            </w:tcBorders>
          </w:tcPr>
          <w:p w:rsidR="00090858" w:rsidRPr="00036F2B" w:rsidRDefault="00F01AD3"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4,3</w:t>
            </w:r>
          </w:p>
        </w:tc>
      </w:tr>
      <w:tr w:rsidR="00024EE3" w:rsidTr="00024EE3">
        <w:tc>
          <w:tcPr>
            <w:tcW w:w="1409" w:type="dxa"/>
          </w:tcPr>
          <w:p w:rsidR="00090858" w:rsidRPr="00090858" w:rsidRDefault="00090858"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Налог на доходы физических лиц</w:t>
            </w:r>
          </w:p>
        </w:tc>
        <w:tc>
          <w:tcPr>
            <w:tcW w:w="1554" w:type="dxa"/>
          </w:tcPr>
          <w:p w:rsidR="00090858" w:rsidRDefault="00987050" w:rsidP="003D3CE6">
            <w:pPr>
              <w:tabs>
                <w:tab w:val="left" w:pos="1605"/>
              </w:tabs>
              <w:rPr>
                <w:rFonts w:ascii="Times New Roman" w:hAnsi="Times New Roman" w:cs="Times New Roman"/>
                <w:sz w:val="24"/>
                <w:szCs w:val="24"/>
              </w:rPr>
            </w:pPr>
            <w:r>
              <w:rPr>
                <w:rFonts w:ascii="Times New Roman" w:hAnsi="Times New Roman" w:cs="Times New Roman"/>
                <w:sz w:val="24"/>
                <w:szCs w:val="24"/>
              </w:rPr>
              <w:t>196105,02</w:t>
            </w:r>
          </w:p>
        </w:tc>
        <w:tc>
          <w:tcPr>
            <w:tcW w:w="1271" w:type="dxa"/>
            <w:tcBorders>
              <w:right w:val="single" w:sz="4" w:space="0" w:color="auto"/>
            </w:tcBorders>
          </w:tcPr>
          <w:p w:rsidR="00090858" w:rsidRPr="00297FD9" w:rsidRDefault="00963D64" w:rsidP="003D3CE6">
            <w:pPr>
              <w:tabs>
                <w:tab w:val="left" w:pos="1605"/>
              </w:tabs>
              <w:rPr>
                <w:rFonts w:ascii="Times New Roman" w:hAnsi="Times New Roman" w:cs="Times New Roman"/>
                <w:sz w:val="24"/>
                <w:szCs w:val="24"/>
              </w:rPr>
            </w:pPr>
            <w:r>
              <w:rPr>
                <w:rFonts w:ascii="Times New Roman" w:hAnsi="Times New Roman" w:cs="Times New Roman"/>
                <w:sz w:val="24"/>
                <w:szCs w:val="24"/>
              </w:rPr>
              <w:t>194969,40</w:t>
            </w:r>
          </w:p>
        </w:tc>
        <w:tc>
          <w:tcPr>
            <w:tcW w:w="1136" w:type="dxa"/>
            <w:tcBorders>
              <w:left w:val="single" w:sz="4" w:space="0" w:color="auto"/>
            </w:tcBorders>
          </w:tcPr>
          <w:p w:rsidR="00090858" w:rsidRPr="00297FD9" w:rsidRDefault="00CC5DBD" w:rsidP="00987050">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7050">
              <w:rPr>
                <w:rFonts w:ascii="Times New Roman" w:hAnsi="Times New Roman" w:cs="Times New Roman"/>
                <w:sz w:val="24"/>
                <w:szCs w:val="24"/>
              </w:rPr>
              <w:t>0,6</w:t>
            </w:r>
          </w:p>
        </w:tc>
        <w:tc>
          <w:tcPr>
            <w:tcW w:w="1276" w:type="dxa"/>
            <w:tcBorders>
              <w:right w:val="single" w:sz="4" w:space="0" w:color="auto"/>
            </w:tcBorders>
          </w:tcPr>
          <w:p w:rsidR="00090858"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212790,00</w:t>
            </w:r>
          </w:p>
        </w:tc>
        <w:tc>
          <w:tcPr>
            <w:tcW w:w="1142" w:type="dxa"/>
            <w:tcBorders>
              <w:left w:val="single" w:sz="4" w:space="0" w:color="auto"/>
            </w:tcBorders>
          </w:tcPr>
          <w:p w:rsidR="00090858" w:rsidRPr="00297FD9" w:rsidRDefault="00DD55D5" w:rsidP="00090858">
            <w:pPr>
              <w:tabs>
                <w:tab w:val="left" w:pos="1605"/>
              </w:tabs>
              <w:rPr>
                <w:rFonts w:ascii="Times New Roman" w:hAnsi="Times New Roman" w:cs="Times New Roman"/>
                <w:sz w:val="24"/>
                <w:szCs w:val="24"/>
              </w:rPr>
            </w:pPr>
            <w:r>
              <w:rPr>
                <w:rFonts w:ascii="Times New Roman" w:hAnsi="Times New Roman" w:cs="Times New Roman"/>
                <w:sz w:val="24"/>
                <w:szCs w:val="24"/>
              </w:rPr>
              <w:t>8,4</w:t>
            </w:r>
          </w:p>
        </w:tc>
        <w:tc>
          <w:tcPr>
            <w:tcW w:w="1281" w:type="dxa"/>
            <w:tcBorders>
              <w:right w:val="single" w:sz="4" w:space="0" w:color="auto"/>
            </w:tcBorders>
          </w:tcPr>
          <w:p w:rsidR="00090858"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199116,00</w:t>
            </w:r>
          </w:p>
        </w:tc>
        <w:tc>
          <w:tcPr>
            <w:tcW w:w="1137" w:type="dxa"/>
            <w:tcBorders>
              <w:left w:val="single" w:sz="4" w:space="0" w:color="auto"/>
            </w:tcBorders>
          </w:tcPr>
          <w:p w:rsidR="00090858"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-6,4</w:t>
            </w:r>
          </w:p>
        </w:tc>
      </w:tr>
      <w:tr w:rsidR="00024EE3" w:rsidTr="00024EE3">
        <w:tc>
          <w:tcPr>
            <w:tcW w:w="1409" w:type="dxa"/>
          </w:tcPr>
          <w:p w:rsidR="00090858" w:rsidRPr="00090858" w:rsidRDefault="00090858"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Акцизы по подакцизным товарам (продукции), производимым на территории РФ</w:t>
            </w:r>
          </w:p>
        </w:tc>
        <w:tc>
          <w:tcPr>
            <w:tcW w:w="1554" w:type="dxa"/>
          </w:tcPr>
          <w:p w:rsidR="00090858" w:rsidRDefault="00987050" w:rsidP="003D3CE6">
            <w:pPr>
              <w:tabs>
                <w:tab w:val="left" w:pos="1605"/>
              </w:tabs>
              <w:rPr>
                <w:rFonts w:ascii="Times New Roman" w:hAnsi="Times New Roman" w:cs="Times New Roman"/>
                <w:sz w:val="24"/>
                <w:szCs w:val="24"/>
              </w:rPr>
            </w:pPr>
            <w:r>
              <w:rPr>
                <w:rFonts w:ascii="Times New Roman" w:hAnsi="Times New Roman" w:cs="Times New Roman"/>
                <w:sz w:val="24"/>
                <w:szCs w:val="24"/>
              </w:rPr>
              <w:t>19404,36</w:t>
            </w:r>
          </w:p>
        </w:tc>
        <w:tc>
          <w:tcPr>
            <w:tcW w:w="1271" w:type="dxa"/>
            <w:tcBorders>
              <w:right w:val="single" w:sz="4" w:space="0" w:color="auto"/>
            </w:tcBorders>
          </w:tcPr>
          <w:p w:rsidR="00090858" w:rsidRPr="00297FD9" w:rsidRDefault="00963D64" w:rsidP="003D3CE6">
            <w:pPr>
              <w:tabs>
                <w:tab w:val="left" w:pos="1605"/>
              </w:tabs>
              <w:rPr>
                <w:rFonts w:ascii="Times New Roman" w:hAnsi="Times New Roman" w:cs="Times New Roman"/>
                <w:sz w:val="24"/>
                <w:szCs w:val="24"/>
              </w:rPr>
            </w:pPr>
            <w:r>
              <w:rPr>
                <w:rFonts w:ascii="Times New Roman" w:hAnsi="Times New Roman" w:cs="Times New Roman"/>
                <w:sz w:val="24"/>
                <w:szCs w:val="24"/>
              </w:rPr>
              <w:t>23045,58</w:t>
            </w:r>
          </w:p>
        </w:tc>
        <w:tc>
          <w:tcPr>
            <w:tcW w:w="1136" w:type="dxa"/>
            <w:tcBorders>
              <w:left w:val="single" w:sz="4" w:space="0" w:color="auto"/>
            </w:tcBorders>
          </w:tcPr>
          <w:p w:rsidR="00090858" w:rsidRPr="00297FD9" w:rsidRDefault="00987050" w:rsidP="00090858">
            <w:pPr>
              <w:tabs>
                <w:tab w:val="left" w:pos="1605"/>
              </w:tabs>
              <w:rPr>
                <w:rFonts w:ascii="Times New Roman" w:hAnsi="Times New Roman" w:cs="Times New Roman"/>
                <w:sz w:val="24"/>
                <w:szCs w:val="24"/>
              </w:rPr>
            </w:pPr>
            <w:r>
              <w:rPr>
                <w:rFonts w:ascii="Times New Roman" w:hAnsi="Times New Roman" w:cs="Times New Roman"/>
                <w:sz w:val="24"/>
                <w:szCs w:val="24"/>
              </w:rPr>
              <w:t>15,8</w:t>
            </w:r>
          </w:p>
        </w:tc>
        <w:tc>
          <w:tcPr>
            <w:tcW w:w="1276" w:type="dxa"/>
            <w:tcBorders>
              <w:right w:val="single" w:sz="4" w:space="0" w:color="auto"/>
            </w:tcBorders>
          </w:tcPr>
          <w:p w:rsidR="00090858"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24896,97</w:t>
            </w:r>
          </w:p>
        </w:tc>
        <w:tc>
          <w:tcPr>
            <w:tcW w:w="1142" w:type="dxa"/>
            <w:tcBorders>
              <w:left w:val="single" w:sz="4" w:space="0" w:color="auto"/>
            </w:tcBorders>
          </w:tcPr>
          <w:p w:rsidR="00090858" w:rsidRPr="00297FD9" w:rsidRDefault="00DD55D5" w:rsidP="00090858">
            <w:pPr>
              <w:tabs>
                <w:tab w:val="left" w:pos="1605"/>
              </w:tabs>
              <w:rPr>
                <w:rFonts w:ascii="Times New Roman" w:hAnsi="Times New Roman" w:cs="Times New Roman"/>
                <w:sz w:val="24"/>
                <w:szCs w:val="24"/>
              </w:rPr>
            </w:pPr>
            <w:r>
              <w:rPr>
                <w:rFonts w:ascii="Times New Roman" w:hAnsi="Times New Roman" w:cs="Times New Roman"/>
                <w:sz w:val="24"/>
                <w:szCs w:val="24"/>
              </w:rPr>
              <w:t>7,4</w:t>
            </w:r>
          </w:p>
        </w:tc>
        <w:tc>
          <w:tcPr>
            <w:tcW w:w="1281" w:type="dxa"/>
            <w:tcBorders>
              <w:right w:val="single" w:sz="4" w:space="0" w:color="auto"/>
            </w:tcBorders>
          </w:tcPr>
          <w:p w:rsidR="00090858"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25612,42</w:t>
            </w:r>
          </w:p>
        </w:tc>
        <w:tc>
          <w:tcPr>
            <w:tcW w:w="1137" w:type="dxa"/>
            <w:tcBorders>
              <w:left w:val="single" w:sz="4" w:space="0" w:color="auto"/>
            </w:tcBorders>
          </w:tcPr>
          <w:p w:rsidR="00090858"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2,8</w:t>
            </w:r>
          </w:p>
        </w:tc>
      </w:tr>
      <w:tr w:rsidR="00024EE3" w:rsidTr="00024EE3">
        <w:tc>
          <w:tcPr>
            <w:tcW w:w="1409" w:type="dxa"/>
          </w:tcPr>
          <w:p w:rsidR="00024EE3" w:rsidRPr="00090858" w:rsidRDefault="00024EE3" w:rsidP="00405EB9">
            <w:pPr>
              <w:tabs>
                <w:tab w:val="left" w:pos="1605"/>
              </w:tabs>
              <w:rPr>
                <w:rFonts w:ascii="Times New Roman" w:hAnsi="Times New Roman" w:cs="Times New Roman"/>
                <w:sz w:val="20"/>
                <w:szCs w:val="20"/>
              </w:rPr>
            </w:pPr>
            <w:r w:rsidRPr="00090858">
              <w:rPr>
                <w:rFonts w:ascii="Times New Roman" w:hAnsi="Times New Roman" w:cs="Times New Roman"/>
                <w:sz w:val="20"/>
                <w:szCs w:val="20"/>
              </w:rPr>
              <w:t>Налоги на совокупный доход</w:t>
            </w:r>
          </w:p>
        </w:tc>
        <w:tc>
          <w:tcPr>
            <w:tcW w:w="1554" w:type="dxa"/>
          </w:tcPr>
          <w:p w:rsidR="00024EE3" w:rsidRDefault="00987050" w:rsidP="003D3CE6">
            <w:pPr>
              <w:tabs>
                <w:tab w:val="left" w:pos="1605"/>
              </w:tabs>
              <w:rPr>
                <w:rFonts w:ascii="Times New Roman" w:hAnsi="Times New Roman" w:cs="Times New Roman"/>
                <w:sz w:val="24"/>
                <w:szCs w:val="24"/>
              </w:rPr>
            </w:pPr>
            <w:r>
              <w:rPr>
                <w:rFonts w:ascii="Times New Roman" w:hAnsi="Times New Roman" w:cs="Times New Roman"/>
                <w:sz w:val="24"/>
                <w:szCs w:val="24"/>
              </w:rPr>
              <w:t>30902,45</w:t>
            </w:r>
          </w:p>
        </w:tc>
        <w:tc>
          <w:tcPr>
            <w:tcW w:w="1271" w:type="dxa"/>
            <w:tcBorders>
              <w:right w:val="single" w:sz="4" w:space="0" w:color="auto"/>
            </w:tcBorders>
          </w:tcPr>
          <w:p w:rsidR="00024EE3" w:rsidRPr="00297FD9" w:rsidRDefault="00963D64" w:rsidP="003D3CE6">
            <w:pPr>
              <w:tabs>
                <w:tab w:val="left" w:pos="1605"/>
              </w:tabs>
              <w:rPr>
                <w:rFonts w:ascii="Times New Roman" w:hAnsi="Times New Roman" w:cs="Times New Roman"/>
                <w:sz w:val="24"/>
                <w:szCs w:val="24"/>
              </w:rPr>
            </w:pPr>
            <w:r>
              <w:rPr>
                <w:rFonts w:ascii="Times New Roman" w:hAnsi="Times New Roman" w:cs="Times New Roman"/>
                <w:sz w:val="24"/>
                <w:szCs w:val="24"/>
              </w:rPr>
              <w:t>29831,40</w:t>
            </w:r>
          </w:p>
        </w:tc>
        <w:tc>
          <w:tcPr>
            <w:tcW w:w="1136" w:type="dxa"/>
            <w:tcBorders>
              <w:left w:val="single" w:sz="4" w:space="0" w:color="auto"/>
            </w:tcBorders>
          </w:tcPr>
          <w:p w:rsidR="00024EE3" w:rsidRPr="00297FD9" w:rsidRDefault="00987050" w:rsidP="00090858">
            <w:pPr>
              <w:tabs>
                <w:tab w:val="left" w:pos="1605"/>
              </w:tabs>
              <w:rPr>
                <w:rFonts w:ascii="Times New Roman" w:hAnsi="Times New Roman" w:cs="Times New Roman"/>
                <w:sz w:val="24"/>
                <w:szCs w:val="24"/>
              </w:rPr>
            </w:pPr>
            <w:r>
              <w:rPr>
                <w:rFonts w:ascii="Times New Roman" w:hAnsi="Times New Roman" w:cs="Times New Roman"/>
                <w:sz w:val="24"/>
                <w:szCs w:val="24"/>
              </w:rPr>
              <w:t>-3,5</w:t>
            </w:r>
          </w:p>
        </w:tc>
        <w:tc>
          <w:tcPr>
            <w:tcW w:w="1276" w:type="dxa"/>
            <w:tcBorders>
              <w:right w:val="single" w:sz="4" w:space="0" w:color="auto"/>
            </w:tcBorders>
          </w:tcPr>
          <w:p w:rsidR="00024EE3" w:rsidRPr="00297FD9" w:rsidRDefault="007B5C2E" w:rsidP="00090858">
            <w:pPr>
              <w:tabs>
                <w:tab w:val="left" w:pos="1605"/>
              </w:tabs>
              <w:rPr>
                <w:rFonts w:ascii="Times New Roman" w:hAnsi="Times New Roman" w:cs="Times New Roman"/>
                <w:sz w:val="24"/>
                <w:szCs w:val="24"/>
              </w:rPr>
            </w:pPr>
            <w:r>
              <w:rPr>
                <w:rFonts w:ascii="Times New Roman" w:hAnsi="Times New Roman" w:cs="Times New Roman"/>
                <w:sz w:val="24"/>
                <w:szCs w:val="24"/>
              </w:rPr>
              <w:t>34238,60</w:t>
            </w:r>
          </w:p>
        </w:tc>
        <w:tc>
          <w:tcPr>
            <w:tcW w:w="1142" w:type="dxa"/>
            <w:tcBorders>
              <w:left w:val="single" w:sz="4" w:space="0" w:color="auto"/>
            </w:tcBorders>
          </w:tcPr>
          <w:p w:rsidR="00024EE3" w:rsidRPr="00297FD9"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12,9</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32117,30</w:t>
            </w:r>
          </w:p>
        </w:tc>
        <w:tc>
          <w:tcPr>
            <w:tcW w:w="1137" w:type="dxa"/>
            <w:tcBorders>
              <w:left w:val="single" w:sz="4" w:space="0" w:color="auto"/>
            </w:tcBorders>
          </w:tcPr>
          <w:p w:rsidR="00024EE3"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6,2</w:t>
            </w:r>
          </w:p>
        </w:tc>
      </w:tr>
      <w:tr w:rsidR="00024EE3" w:rsidTr="00024EE3">
        <w:tc>
          <w:tcPr>
            <w:tcW w:w="1409" w:type="dxa"/>
          </w:tcPr>
          <w:p w:rsidR="00024EE3" w:rsidRPr="00090858" w:rsidRDefault="00024EE3" w:rsidP="00297FD9">
            <w:pPr>
              <w:tabs>
                <w:tab w:val="left" w:pos="1605"/>
              </w:tabs>
              <w:rPr>
                <w:rFonts w:ascii="Times New Roman" w:hAnsi="Times New Roman" w:cs="Times New Roman"/>
                <w:sz w:val="20"/>
                <w:szCs w:val="20"/>
              </w:rPr>
            </w:pPr>
            <w:r w:rsidRPr="00090858">
              <w:rPr>
                <w:rFonts w:ascii="Times New Roman" w:hAnsi="Times New Roman" w:cs="Times New Roman"/>
                <w:sz w:val="20"/>
                <w:szCs w:val="20"/>
              </w:rPr>
              <w:t>Налоги, сборы и регулярные платежи за пользование природными ресурсами</w:t>
            </w:r>
          </w:p>
        </w:tc>
        <w:tc>
          <w:tcPr>
            <w:tcW w:w="1554" w:type="dxa"/>
          </w:tcPr>
          <w:p w:rsidR="00024EE3" w:rsidRDefault="00987050" w:rsidP="003D3CE6">
            <w:pPr>
              <w:tabs>
                <w:tab w:val="left" w:pos="1605"/>
              </w:tabs>
              <w:rPr>
                <w:rFonts w:ascii="Times New Roman" w:hAnsi="Times New Roman" w:cs="Times New Roman"/>
                <w:sz w:val="24"/>
                <w:szCs w:val="24"/>
              </w:rPr>
            </w:pPr>
            <w:r>
              <w:rPr>
                <w:rFonts w:ascii="Times New Roman" w:hAnsi="Times New Roman" w:cs="Times New Roman"/>
                <w:sz w:val="24"/>
                <w:szCs w:val="24"/>
              </w:rPr>
              <w:t>256024,0</w:t>
            </w:r>
          </w:p>
        </w:tc>
        <w:tc>
          <w:tcPr>
            <w:tcW w:w="1271" w:type="dxa"/>
            <w:tcBorders>
              <w:right w:val="single" w:sz="4" w:space="0" w:color="auto"/>
            </w:tcBorders>
          </w:tcPr>
          <w:p w:rsidR="00024EE3" w:rsidRPr="00297FD9" w:rsidRDefault="00963D64" w:rsidP="003D3CE6">
            <w:pPr>
              <w:tabs>
                <w:tab w:val="left" w:pos="1605"/>
              </w:tabs>
              <w:rPr>
                <w:rFonts w:ascii="Times New Roman" w:hAnsi="Times New Roman" w:cs="Times New Roman"/>
                <w:sz w:val="24"/>
                <w:szCs w:val="24"/>
              </w:rPr>
            </w:pPr>
            <w:r>
              <w:rPr>
                <w:rFonts w:ascii="Times New Roman" w:hAnsi="Times New Roman" w:cs="Times New Roman"/>
                <w:sz w:val="24"/>
                <w:szCs w:val="24"/>
              </w:rPr>
              <w:t>184630,00</w:t>
            </w:r>
          </w:p>
        </w:tc>
        <w:tc>
          <w:tcPr>
            <w:tcW w:w="1136" w:type="dxa"/>
            <w:tcBorders>
              <w:left w:val="single" w:sz="4" w:space="0" w:color="auto"/>
            </w:tcBorders>
          </w:tcPr>
          <w:p w:rsidR="00024EE3" w:rsidRPr="00297FD9" w:rsidRDefault="00CC5DBD" w:rsidP="00987050">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7050">
              <w:rPr>
                <w:rFonts w:ascii="Times New Roman" w:hAnsi="Times New Roman" w:cs="Times New Roman"/>
                <w:sz w:val="24"/>
                <w:szCs w:val="24"/>
              </w:rPr>
              <w:t>27,9</w:t>
            </w:r>
          </w:p>
        </w:tc>
        <w:tc>
          <w:tcPr>
            <w:tcW w:w="1276" w:type="dxa"/>
            <w:tcBorders>
              <w:right w:val="single" w:sz="4" w:space="0" w:color="auto"/>
            </w:tcBorders>
          </w:tcPr>
          <w:p w:rsidR="00024EE3" w:rsidRPr="00297FD9" w:rsidRDefault="007B5C2E" w:rsidP="00090858">
            <w:pPr>
              <w:tabs>
                <w:tab w:val="left" w:pos="1605"/>
              </w:tabs>
              <w:rPr>
                <w:rFonts w:ascii="Times New Roman" w:hAnsi="Times New Roman" w:cs="Times New Roman"/>
                <w:sz w:val="24"/>
                <w:szCs w:val="24"/>
              </w:rPr>
            </w:pPr>
            <w:r>
              <w:rPr>
                <w:rFonts w:ascii="Times New Roman" w:hAnsi="Times New Roman" w:cs="Times New Roman"/>
                <w:sz w:val="24"/>
                <w:szCs w:val="24"/>
              </w:rPr>
              <w:t>184757,00</w:t>
            </w:r>
          </w:p>
        </w:tc>
        <w:tc>
          <w:tcPr>
            <w:tcW w:w="1142" w:type="dxa"/>
            <w:tcBorders>
              <w:left w:val="single" w:sz="4" w:space="0" w:color="auto"/>
            </w:tcBorders>
          </w:tcPr>
          <w:p w:rsidR="00024EE3" w:rsidRPr="00297FD9"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0,1</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184882,58</w:t>
            </w:r>
          </w:p>
        </w:tc>
        <w:tc>
          <w:tcPr>
            <w:tcW w:w="1137" w:type="dxa"/>
            <w:tcBorders>
              <w:left w:val="single" w:sz="4" w:space="0" w:color="auto"/>
            </w:tcBorders>
          </w:tcPr>
          <w:p w:rsidR="00024EE3"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0,1</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Государственная пошлина</w:t>
            </w:r>
          </w:p>
        </w:tc>
        <w:tc>
          <w:tcPr>
            <w:tcW w:w="1554" w:type="dxa"/>
          </w:tcPr>
          <w:p w:rsidR="00024EE3" w:rsidRDefault="00320842" w:rsidP="003D3CE6">
            <w:pPr>
              <w:tabs>
                <w:tab w:val="left" w:pos="1605"/>
              </w:tabs>
              <w:rPr>
                <w:rFonts w:ascii="Times New Roman" w:hAnsi="Times New Roman" w:cs="Times New Roman"/>
                <w:sz w:val="24"/>
                <w:szCs w:val="24"/>
              </w:rPr>
            </w:pPr>
            <w:r>
              <w:rPr>
                <w:rFonts w:ascii="Times New Roman" w:hAnsi="Times New Roman" w:cs="Times New Roman"/>
                <w:sz w:val="24"/>
                <w:szCs w:val="24"/>
              </w:rPr>
              <w:t>3024,14</w:t>
            </w:r>
          </w:p>
        </w:tc>
        <w:tc>
          <w:tcPr>
            <w:tcW w:w="1271" w:type="dxa"/>
            <w:tcBorders>
              <w:right w:val="single" w:sz="4" w:space="0" w:color="auto"/>
            </w:tcBorders>
          </w:tcPr>
          <w:p w:rsidR="00024EE3" w:rsidRPr="00297FD9" w:rsidRDefault="00963D64" w:rsidP="003D3CE6">
            <w:pPr>
              <w:tabs>
                <w:tab w:val="left" w:pos="1605"/>
              </w:tabs>
              <w:rPr>
                <w:rFonts w:ascii="Times New Roman" w:hAnsi="Times New Roman" w:cs="Times New Roman"/>
                <w:sz w:val="24"/>
                <w:szCs w:val="24"/>
              </w:rPr>
            </w:pPr>
            <w:r>
              <w:rPr>
                <w:rFonts w:ascii="Times New Roman" w:hAnsi="Times New Roman" w:cs="Times New Roman"/>
                <w:sz w:val="24"/>
                <w:szCs w:val="24"/>
              </w:rPr>
              <w:t>3262,00</w:t>
            </w:r>
          </w:p>
        </w:tc>
        <w:tc>
          <w:tcPr>
            <w:tcW w:w="1136" w:type="dxa"/>
            <w:tcBorders>
              <w:left w:val="single" w:sz="4" w:space="0" w:color="auto"/>
            </w:tcBorders>
          </w:tcPr>
          <w:p w:rsidR="00024EE3" w:rsidRPr="00297FD9" w:rsidRDefault="00CC5DBD" w:rsidP="00CC5DBD">
            <w:pPr>
              <w:tabs>
                <w:tab w:val="left" w:pos="1605"/>
              </w:tabs>
              <w:rPr>
                <w:rFonts w:ascii="Times New Roman" w:hAnsi="Times New Roman" w:cs="Times New Roman"/>
                <w:sz w:val="24"/>
                <w:szCs w:val="24"/>
              </w:rPr>
            </w:pPr>
            <w:r>
              <w:rPr>
                <w:rFonts w:ascii="Times New Roman" w:hAnsi="Times New Roman" w:cs="Times New Roman"/>
                <w:sz w:val="24"/>
                <w:szCs w:val="24"/>
              </w:rPr>
              <w:t>7,3</w:t>
            </w:r>
          </w:p>
        </w:tc>
        <w:tc>
          <w:tcPr>
            <w:tcW w:w="1276" w:type="dxa"/>
            <w:tcBorders>
              <w:right w:val="single" w:sz="4" w:space="0" w:color="auto"/>
            </w:tcBorders>
          </w:tcPr>
          <w:p w:rsidR="00024EE3" w:rsidRPr="00297FD9" w:rsidRDefault="007B5C2E" w:rsidP="00090858">
            <w:pPr>
              <w:tabs>
                <w:tab w:val="left" w:pos="1605"/>
              </w:tabs>
              <w:rPr>
                <w:rFonts w:ascii="Times New Roman" w:hAnsi="Times New Roman" w:cs="Times New Roman"/>
                <w:sz w:val="24"/>
                <w:szCs w:val="24"/>
              </w:rPr>
            </w:pPr>
            <w:r>
              <w:rPr>
                <w:rFonts w:ascii="Times New Roman" w:hAnsi="Times New Roman" w:cs="Times New Roman"/>
                <w:sz w:val="24"/>
                <w:szCs w:val="24"/>
              </w:rPr>
              <w:t>3353,40</w:t>
            </w:r>
          </w:p>
        </w:tc>
        <w:tc>
          <w:tcPr>
            <w:tcW w:w="1142" w:type="dxa"/>
            <w:tcBorders>
              <w:left w:val="single" w:sz="4" w:space="0" w:color="auto"/>
            </w:tcBorders>
          </w:tcPr>
          <w:p w:rsidR="00024EE3" w:rsidRPr="00297FD9"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2,7</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3484,10</w:t>
            </w:r>
          </w:p>
        </w:tc>
        <w:tc>
          <w:tcPr>
            <w:tcW w:w="1137" w:type="dxa"/>
            <w:tcBorders>
              <w:left w:val="single" w:sz="4" w:space="0" w:color="auto"/>
            </w:tcBorders>
          </w:tcPr>
          <w:p w:rsidR="00024EE3"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3,8</w:t>
            </w:r>
          </w:p>
        </w:tc>
      </w:tr>
      <w:tr w:rsidR="00024EE3" w:rsidTr="00024EE3">
        <w:tc>
          <w:tcPr>
            <w:tcW w:w="1409" w:type="dxa"/>
          </w:tcPr>
          <w:p w:rsidR="00024EE3" w:rsidRPr="00090858" w:rsidRDefault="00024EE3" w:rsidP="003D3CE6">
            <w:pPr>
              <w:tabs>
                <w:tab w:val="left" w:pos="1605"/>
              </w:tabs>
              <w:rPr>
                <w:rFonts w:ascii="Times New Roman" w:hAnsi="Times New Roman" w:cs="Times New Roman"/>
                <w:b/>
                <w:sz w:val="20"/>
                <w:szCs w:val="20"/>
              </w:rPr>
            </w:pPr>
            <w:r w:rsidRPr="00090858">
              <w:rPr>
                <w:rFonts w:ascii="Times New Roman" w:hAnsi="Times New Roman" w:cs="Times New Roman"/>
                <w:b/>
                <w:sz w:val="20"/>
                <w:szCs w:val="20"/>
              </w:rPr>
              <w:t>Неналоговые доходы</w:t>
            </w:r>
          </w:p>
        </w:tc>
        <w:tc>
          <w:tcPr>
            <w:tcW w:w="1554" w:type="dxa"/>
          </w:tcPr>
          <w:p w:rsidR="00024EE3" w:rsidRPr="002521C3" w:rsidRDefault="00987050" w:rsidP="0016162D">
            <w:pPr>
              <w:tabs>
                <w:tab w:val="left" w:pos="1605"/>
              </w:tabs>
              <w:rPr>
                <w:rFonts w:ascii="Times New Roman" w:hAnsi="Times New Roman" w:cs="Times New Roman"/>
                <w:b/>
                <w:sz w:val="24"/>
                <w:szCs w:val="24"/>
              </w:rPr>
            </w:pPr>
            <w:r>
              <w:rPr>
                <w:rFonts w:ascii="Times New Roman" w:hAnsi="Times New Roman" w:cs="Times New Roman"/>
                <w:b/>
                <w:sz w:val="24"/>
                <w:szCs w:val="24"/>
              </w:rPr>
              <w:t>290423,04</w:t>
            </w:r>
          </w:p>
        </w:tc>
        <w:tc>
          <w:tcPr>
            <w:tcW w:w="1271" w:type="dxa"/>
            <w:tcBorders>
              <w:right w:val="single" w:sz="4" w:space="0" w:color="auto"/>
            </w:tcBorders>
          </w:tcPr>
          <w:p w:rsidR="00024EE3" w:rsidRPr="002521C3" w:rsidRDefault="00963D64"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60823,35</w:t>
            </w:r>
          </w:p>
        </w:tc>
        <w:tc>
          <w:tcPr>
            <w:tcW w:w="1136" w:type="dxa"/>
            <w:tcBorders>
              <w:left w:val="single" w:sz="4" w:space="0" w:color="auto"/>
            </w:tcBorders>
          </w:tcPr>
          <w:p w:rsidR="00024EE3" w:rsidRPr="002521C3" w:rsidRDefault="00CC5DBD" w:rsidP="00987050">
            <w:pPr>
              <w:tabs>
                <w:tab w:val="left" w:pos="1605"/>
              </w:tabs>
              <w:rPr>
                <w:rFonts w:ascii="Times New Roman" w:hAnsi="Times New Roman" w:cs="Times New Roman"/>
                <w:b/>
                <w:sz w:val="24"/>
                <w:szCs w:val="24"/>
              </w:rPr>
            </w:pPr>
            <w:r>
              <w:rPr>
                <w:rFonts w:ascii="Times New Roman" w:hAnsi="Times New Roman" w:cs="Times New Roman"/>
                <w:b/>
                <w:sz w:val="24"/>
                <w:szCs w:val="24"/>
              </w:rPr>
              <w:t>-7</w:t>
            </w:r>
            <w:r w:rsidR="00987050">
              <w:rPr>
                <w:rFonts w:ascii="Times New Roman" w:hAnsi="Times New Roman" w:cs="Times New Roman"/>
                <w:b/>
                <w:sz w:val="24"/>
                <w:szCs w:val="24"/>
              </w:rPr>
              <w:t>9</w:t>
            </w:r>
            <w:r>
              <w:rPr>
                <w:rFonts w:ascii="Times New Roman" w:hAnsi="Times New Roman" w:cs="Times New Roman"/>
                <w:b/>
                <w:sz w:val="24"/>
                <w:szCs w:val="24"/>
              </w:rPr>
              <w:t>,</w:t>
            </w:r>
            <w:r w:rsidR="00987050">
              <w:rPr>
                <w:rFonts w:ascii="Times New Roman" w:hAnsi="Times New Roman" w:cs="Times New Roman"/>
                <w:b/>
                <w:sz w:val="24"/>
                <w:szCs w:val="24"/>
              </w:rPr>
              <w:t>1</w:t>
            </w:r>
          </w:p>
        </w:tc>
        <w:tc>
          <w:tcPr>
            <w:tcW w:w="1276" w:type="dxa"/>
            <w:tcBorders>
              <w:right w:val="single" w:sz="4" w:space="0" w:color="auto"/>
            </w:tcBorders>
          </w:tcPr>
          <w:p w:rsidR="00024EE3" w:rsidRPr="00036F2B" w:rsidRDefault="007B5C2E"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62389,50</w:t>
            </w:r>
          </w:p>
        </w:tc>
        <w:tc>
          <w:tcPr>
            <w:tcW w:w="1142" w:type="dxa"/>
            <w:tcBorders>
              <w:left w:val="single" w:sz="4" w:space="0" w:color="auto"/>
            </w:tcBorders>
          </w:tcPr>
          <w:p w:rsidR="00024EE3" w:rsidRPr="00036F2B" w:rsidRDefault="00DD55D5" w:rsidP="00024EE3">
            <w:pPr>
              <w:tabs>
                <w:tab w:val="left" w:pos="1605"/>
              </w:tabs>
              <w:rPr>
                <w:rFonts w:ascii="Times New Roman" w:hAnsi="Times New Roman" w:cs="Times New Roman"/>
                <w:b/>
                <w:sz w:val="24"/>
                <w:szCs w:val="24"/>
              </w:rPr>
            </w:pPr>
            <w:r>
              <w:rPr>
                <w:rFonts w:ascii="Times New Roman" w:hAnsi="Times New Roman" w:cs="Times New Roman"/>
                <w:b/>
                <w:sz w:val="24"/>
                <w:szCs w:val="24"/>
              </w:rPr>
              <w:t>2,5</w:t>
            </w:r>
          </w:p>
        </w:tc>
        <w:tc>
          <w:tcPr>
            <w:tcW w:w="1281" w:type="dxa"/>
            <w:tcBorders>
              <w:right w:val="single" w:sz="4" w:space="0" w:color="auto"/>
            </w:tcBorders>
          </w:tcPr>
          <w:p w:rsidR="00024EE3"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64018,30</w:t>
            </w:r>
          </w:p>
        </w:tc>
        <w:tc>
          <w:tcPr>
            <w:tcW w:w="1137" w:type="dxa"/>
            <w:tcBorders>
              <w:left w:val="single" w:sz="4" w:space="0" w:color="auto"/>
            </w:tcBorders>
          </w:tcPr>
          <w:p w:rsidR="00024EE3" w:rsidRPr="00036F2B" w:rsidRDefault="00F01AD3"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2,5</w:t>
            </w:r>
          </w:p>
        </w:tc>
      </w:tr>
      <w:tr w:rsidR="00024EE3" w:rsidTr="00024EE3">
        <w:tc>
          <w:tcPr>
            <w:tcW w:w="1409" w:type="dxa"/>
          </w:tcPr>
          <w:p w:rsidR="00024EE3" w:rsidRPr="00090858" w:rsidRDefault="00024EE3" w:rsidP="007B5C2E">
            <w:pPr>
              <w:tabs>
                <w:tab w:val="left" w:pos="1605"/>
              </w:tabs>
              <w:rPr>
                <w:rFonts w:ascii="Times New Roman" w:hAnsi="Times New Roman" w:cs="Times New Roman"/>
                <w:sz w:val="20"/>
                <w:szCs w:val="20"/>
              </w:rPr>
            </w:pPr>
            <w:r w:rsidRPr="00090858">
              <w:rPr>
                <w:rFonts w:ascii="Times New Roman" w:hAnsi="Times New Roman" w:cs="Times New Roman"/>
                <w:sz w:val="20"/>
                <w:szCs w:val="20"/>
              </w:rPr>
              <w:t xml:space="preserve">Доходы </w:t>
            </w:r>
            <w:r w:rsidR="00963D64">
              <w:rPr>
                <w:rFonts w:ascii="Times New Roman" w:hAnsi="Times New Roman" w:cs="Times New Roman"/>
                <w:sz w:val="20"/>
                <w:szCs w:val="20"/>
              </w:rPr>
              <w:t xml:space="preserve"> в виде арендной платы за земельные участки</w:t>
            </w:r>
            <w:r w:rsidR="007B5C2E">
              <w:rPr>
                <w:rFonts w:ascii="Times New Roman" w:hAnsi="Times New Roman" w:cs="Times New Roman"/>
                <w:sz w:val="20"/>
                <w:szCs w:val="20"/>
              </w:rPr>
              <w:t xml:space="preserve">, </w:t>
            </w:r>
            <w:proofErr w:type="spellStart"/>
            <w:r w:rsidR="007B5C2E">
              <w:rPr>
                <w:rFonts w:ascii="Times New Roman" w:hAnsi="Times New Roman" w:cs="Times New Roman"/>
                <w:sz w:val="20"/>
                <w:szCs w:val="20"/>
              </w:rPr>
              <w:t>гос</w:t>
            </w:r>
            <w:proofErr w:type="gramStart"/>
            <w:r w:rsidR="007B5C2E">
              <w:rPr>
                <w:rFonts w:ascii="Times New Roman" w:hAnsi="Times New Roman" w:cs="Times New Roman"/>
                <w:sz w:val="20"/>
                <w:szCs w:val="20"/>
              </w:rPr>
              <w:t>.с</w:t>
            </w:r>
            <w:proofErr w:type="gramEnd"/>
            <w:r w:rsidR="007B5C2E">
              <w:rPr>
                <w:rFonts w:ascii="Times New Roman" w:hAnsi="Times New Roman" w:cs="Times New Roman"/>
                <w:sz w:val="20"/>
                <w:szCs w:val="20"/>
              </w:rPr>
              <w:t>обственность</w:t>
            </w:r>
            <w:proofErr w:type="spellEnd"/>
            <w:r w:rsidR="007B5C2E">
              <w:rPr>
                <w:rFonts w:ascii="Times New Roman" w:hAnsi="Times New Roman" w:cs="Times New Roman"/>
                <w:sz w:val="20"/>
                <w:szCs w:val="20"/>
              </w:rPr>
              <w:t xml:space="preserve"> не разграничена</w:t>
            </w:r>
          </w:p>
        </w:tc>
        <w:tc>
          <w:tcPr>
            <w:tcW w:w="1554" w:type="dxa"/>
          </w:tcPr>
          <w:p w:rsidR="00024EE3" w:rsidRDefault="00987050" w:rsidP="00036F2B">
            <w:pPr>
              <w:tabs>
                <w:tab w:val="left" w:pos="1605"/>
              </w:tabs>
              <w:rPr>
                <w:rFonts w:ascii="Times New Roman" w:hAnsi="Times New Roman" w:cs="Times New Roman"/>
                <w:sz w:val="24"/>
                <w:szCs w:val="24"/>
              </w:rPr>
            </w:pPr>
            <w:r>
              <w:rPr>
                <w:rFonts w:ascii="Times New Roman" w:hAnsi="Times New Roman" w:cs="Times New Roman"/>
                <w:sz w:val="24"/>
                <w:szCs w:val="24"/>
              </w:rPr>
              <w:t>7184,0</w:t>
            </w:r>
          </w:p>
        </w:tc>
        <w:tc>
          <w:tcPr>
            <w:tcW w:w="1271" w:type="dxa"/>
            <w:tcBorders>
              <w:right w:val="single" w:sz="4" w:space="0" w:color="auto"/>
            </w:tcBorders>
          </w:tcPr>
          <w:p w:rsidR="00024EE3" w:rsidRPr="00297FD9" w:rsidRDefault="00963D64" w:rsidP="00036F2B">
            <w:pPr>
              <w:tabs>
                <w:tab w:val="left" w:pos="1605"/>
              </w:tabs>
              <w:rPr>
                <w:rFonts w:ascii="Times New Roman" w:hAnsi="Times New Roman" w:cs="Times New Roman"/>
                <w:sz w:val="24"/>
                <w:szCs w:val="24"/>
              </w:rPr>
            </w:pPr>
            <w:r>
              <w:rPr>
                <w:rFonts w:ascii="Times New Roman" w:hAnsi="Times New Roman" w:cs="Times New Roman"/>
                <w:sz w:val="24"/>
                <w:szCs w:val="24"/>
              </w:rPr>
              <w:t>7845,50</w:t>
            </w:r>
          </w:p>
        </w:tc>
        <w:tc>
          <w:tcPr>
            <w:tcW w:w="1136" w:type="dxa"/>
            <w:tcBorders>
              <w:left w:val="single" w:sz="4" w:space="0" w:color="auto"/>
            </w:tcBorders>
          </w:tcPr>
          <w:p w:rsidR="00024EE3" w:rsidRPr="00297FD9" w:rsidRDefault="009834DA" w:rsidP="00CC5DBD">
            <w:pPr>
              <w:tabs>
                <w:tab w:val="left" w:pos="1605"/>
              </w:tabs>
              <w:rPr>
                <w:rFonts w:ascii="Times New Roman" w:hAnsi="Times New Roman" w:cs="Times New Roman"/>
                <w:sz w:val="24"/>
                <w:szCs w:val="24"/>
              </w:rPr>
            </w:pPr>
            <w:r>
              <w:rPr>
                <w:rFonts w:ascii="Times New Roman" w:hAnsi="Times New Roman" w:cs="Times New Roman"/>
                <w:sz w:val="24"/>
                <w:szCs w:val="24"/>
              </w:rPr>
              <w:t>8,4</w:t>
            </w:r>
          </w:p>
        </w:tc>
        <w:tc>
          <w:tcPr>
            <w:tcW w:w="1276"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7845,50</w:t>
            </w:r>
          </w:p>
        </w:tc>
        <w:tc>
          <w:tcPr>
            <w:tcW w:w="1142" w:type="dxa"/>
            <w:tcBorders>
              <w:left w:val="single" w:sz="4" w:space="0" w:color="auto"/>
            </w:tcBorders>
          </w:tcPr>
          <w:p w:rsidR="00024EE3" w:rsidRPr="00297FD9" w:rsidRDefault="008A6F8C" w:rsidP="00024EE3">
            <w:pPr>
              <w:tabs>
                <w:tab w:val="left" w:pos="1605"/>
              </w:tabs>
              <w:rPr>
                <w:rFonts w:ascii="Times New Roman" w:hAnsi="Times New Roman" w:cs="Times New Roman"/>
                <w:sz w:val="24"/>
                <w:szCs w:val="24"/>
              </w:rPr>
            </w:pPr>
            <w:r>
              <w:rPr>
                <w:rFonts w:ascii="Times New Roman" w:hAnsi="Times New Roman" w:cs="Times New Roman"/>
                <w:sz w:val="24"/>
                <w:szCs w:val="24"/>
              </w:rPr>
              <w:t>0</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7845,50</w:t>
            </w:r>
          </w:p>
        </w:tc>
        <w:tc>
          <w:tcPr>
            <w:tcW w:w="1137" w:type="dxa"/>
            <w:tcBorders>
              <w:left w:val="single" w:sz="4" w:space="0" w:color="auto"/>
            </w:tcBorders>
          </w:tcPr>
          <w:p w:rsidR="00024EE3" w:rsidRPr="00297FD9" w:rsidRDefault="008A6F8C"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7B5C2E" w:rsidTr="00024EE3">
        <w:tc>
          <w:tcPr>
            <w:tcW w:w="1409" w:type="dxa"/>
          </w:tcPr>
          <w:p w:rsidR="007B5C2E" w:rsidRPr="00090858" w:rsidRDefault="007B5C2E" w:rsidP="00963D64">
            <w:pPr>
              <w:tabs>
                <w:tab w:val="left" w:pos="1605"/>
              </w:tabs>
              <w:rPr>
                <w:rFonts w:ascii="Times New Roman" w:hAnsi="Times New Roman" w:cs="Times New Roman"/>
                <w:sz w:val="20"/>
                <w:szCs w:val="20"/>
              </w:rPr>
            </w:pPr>
            <w:r>
              <w:rPr>
                <w:rFonts w:ascii="Times New Roman" w:hAnsi="Times New Roman" w:cs="Times New Roman"/>
                <w:sz w:val="20"/>
                <w:szCs w:val="20"/>
              </w:rPr>
              <w:t xml:space="preserve">Доходы в </w:t>
            </w:r>
            <w:r>
              <w:rPr>
                <w:rFonts w:ascii="Times New Roman" w:hAnsi="Times New Roman" w:cs="Times New Roman"/>
                <w:sz w:val="20"/>
                <w:szCs w:val="20"/>
              </w:rPr>
              <w:lastRenderedPageBreak/>
              <w:t>виде арендной платы за земли после разграничения</w:t>
            </w:r>
          </w:p>
        </w:tc>
        <w:tc>
          <w:tcPr>
            <w:tcW w:w="1554" w:type="dxa"/>
          </w:tcPr>
          <w:p w:rsidR="007B5C2E" w:rsidRDefault="009834DA" w:rsidP="00036F2B">
            <w:pPr>
              <w:tabs>
                <w:tab w:val="left" w:pos="1605"/>
              </w:tabs>
              <w:rPr>
                <w:rFonts w:ascii="Times New Roman" w:hAnsi="Times New Roman" w:cs="Times New Roman"/>
                <w:sz w:val="24"/>
                <w:szCs w:val="24"/>
              </w:rPr>
            </w:pPr>
            <w:r>
              <w:rPr>
                <w:rFonts w:ascii="Times New Roman" w:hAnsi="Times New Roman" w:cs="Times New Roman"/>
                <w:sz w:val="24"/>
                <w:szCs w:val="24"/>
              </w:rPr>
              <w:lastRenderedPageBreak/>
              <w:t>796,6</w:t>
            </w:r>
          </w:p>
        </w:tc>
        <w:tc>
          <w:tcPr>
            <w:tcW w:w="1271" w:type="dxa"/>
            <w:tcBorders>
              <w:right w:val="single" w:sz="4" w:space="0" w:color="auto"/>
            </w:tcBorders>
          </w:tcPr>
          <w:p w:rsidR="007B5C2E" w:rsidRDefault="007B5C2E" w:rsidP="00036F2B">
            <w:pPr>
              <w:tabs>
                <w:tab w:val="left" w:pos="1605"/>
              </w:tabs>
              <w:rPr>
                <w:rFonts w:ascii="Times New Roman" w:hAnsi="Times New Roman" w:cs="Times New Roman"/>
                <w:sz w:val="24"/>
                <w:szCs w:val="24"/>
              </w:rPr>
            </w:pPr>
            <w:r>
              <w:rPr>
                <w:rFonts w:ascii="Times New Roman" w:hAnsi="Times New Roman" w:cs="Times New Roman"/>
                <w:sz w:val="24"/>
                <w:szCs w:val="24"/>
              </w:rPr>
              <w:t>293,10</w:t>
            </w:r>
          </w:p>
        </w:tc>
        <w:tc>
          <w:tcPr>
            <w:tcW w:w="1136" w:type="dxa"/>
            <w:tcBorders>
              <w:left w:val="single" w:sz="4" w:space="0" w:color="auto"/>
            </w:tcBorders>
          </w:tcPr>
          <w:p w:rsidR="007B5C2E" w:rsidRDefault="00CC5DBD" w:rsidP="009834DA">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34DA">
              <w:rPr>
                <w:rFonts w:ascii="Times New Roman" w:hAnsi="Times New Roman" w:cs="Times New Roman"/>
                <w:sz w:val="24"/>
                <w:szCs w:val="24"/>
              </w:rPr>
              <w:t>41,98</w:t>
            </w:r>
          </w:p>
        </w:tc>
        <w:tc>
          <w:tcPr>
            <w:tcW w:w="1276" w:type="dxa"/>
            <w:tcBorders>
              <w:right w:val="single" w:sz="4" w:space="0" w:color="auto"/>
            </w:tcBorders>
          </w:tcPr>
          <w:p w:rsidR="007B5C2E"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293,10</w:t>
            </w:r>
          </w:p>
        </w:tc>
        <w:tc>
          <w:tcPr>
            <w:tcW w:w="1142" w:type="dxa"/>
            <w:tcBorders>
              <w:left w:val="single" w:sz="4" w:space="0" w:color="auto"/>
            </w:tcBorders>
          </w:tcPr>
          <w:p w:rsidR="007B5C2E"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0</w:t>
            </w:r>
          </w:p>
        </w:tc>
        <w:tc>
          <w:tcPr>
            <w:tcW w:w="1281" w:type="dxa"/>
            <w:tcBorders>
              <w:right w:val="single" w:sz="4" w:space="0" w:color="auto"/>
            </w:tcBorders>
          </w:tcPr>
          <w:p w:rsidR="007B5C2E"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293,10</w:t>
            </w:r>
          </w:p>
        </w:tc>
        <w:tc>
          <w:tcPr>
            <w:tcW w:w="1137" w:type="dxa"/>
            <w:tcBorders>
              <w:left w:val="single" w:sz="4" w:space="0" w:color="auto"/>
            </w:tcBorders>
          </w:tcPr>
          <w:p w:rsidR="007B5C2E"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lastRenderedPageBreak/>
              <w:t>Платежи при пользовании природными ресурсами</w:t>
            </w:r>
          </w:p>
        </w:tc>
        <w:tc>
          <w:tcPr>
            <w:tcW w:w="1554" w:type="dxa"/>
          </w:tcPr>
          <w:p w:rsidR="00024EE3" w:rsidRDefault="00CC5DBD" w:rsidP="009834DA">
            <w:pPr>
              <w:tabs>
                <w:tab w:val="left" w:pos="1605"/>
              </w:tabs>
              <w:rPr>
                <w:rFonts w:ascii="Times New Roman" w:hAnsi="Times New Roman" w:cs="Times New Roman"/>
                <w:sz w:val="24"/>
                <w:szCs w:val="24"/>
              </w:rPr>
            </w:pPr>
            <w:r>
              <w:rPr>
                <w:rFonts w:ascii="Times New Roman" w:hAnsi="Times New Roman" w:cs="Times New Roman"/>
                <w:sz w:val="24"/>
                <w:szCs w:val="24"/>
              </w:rPr>
              <w:t>377</w:t>
            </w:r>
            <w:r w:rsidR="009834DA">
              <w:rPr>
                <w:rFonts w:ascii="Times New Roman" w:hAnsi="Times New Roman" w:cs="Times New Roman"/>
                <w:sz w:val="24"/>
                <w:szCs w:val="24"/>
              </w:rPr>
              <w:t>0</w:t>
            </w:r>
            <w:r>
              <w:rPr>
                <w:rFonts w:ascii="Times New Roman" w:hAnsi="Times New Roman" w:cs="Times New Roman"/>
                <w:sz w:val="24"/>
                <w:szCs w:val="24"/>
              </w:rPr>
              <w:t>5,</w:t>
            </w:r>
            <w:r w:rsidR="009834DA">
              <w:rPr>
                <w:rFonts w:ascii="Times New Roman" w:hAnsi="Times New Roman" w:cs="Times New Roman"/>
                <w:sz w:val="24"/>
                <w:szCs w:val="24"/>
              </w:rPr>
              <w:t>88</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39153,65</w:t>
            </w:r>
          </w:p>
        </w:tc>
        <w:tc>
          <w:tcPr>
            <w:tcW w:w="1136" w:type="dxa"/>
            <w:tcBorders>
              <w:left w:val="single" w:sz="4" w:space="0" w:color="auto"/>
            </w:tcBorders>
          </w:tcPr>
          <w:p w:rsidR="00024EE3" w:rsidRPr="00297FD9" w:rsidRDefault="008A6F8C" w:rsidP="009834DA">
            <w:pPr>
              <w:tabs>
                <w:tab w:val="left" w:pos="1605"/>
              </w:tabs>
              <w:rPr>
                <w:rFonts w:ascii="Times New Roman" w:hAnsi="Times New Roman" w:cs="Times New Roman"/>
                <w:sz w:val="24"/>
                <w:szCs w:val="24"/>
              </w:rPr>
            </w:pPr>
            <w:r>
              <w:rPr>
                <w:rFonts w:ascii="Times New Roman" w:hAnsi="Times New Roman" w:cs="Times New Roman"/>
                <w:sz w:val="24"/>
                <w:szCs w:val="24"/>
              </w:rPr>
              <w:t>3,</w:t>
            </w:r>
            <w:r w:rsidR="009834DA">
              <w:rPr>
                <w:rFonts w:ascii="Times New Roman" w:hAnsi="Times New Roman" w:cs="Times New Roman"/>
                <w:sz w:val="24"/>
                <w:szCs w:val="24"/>
              </w:rPr>
              <w:t>7</w:t>
            </w:r>
          </w:p>
        </w:tc>
        <w:tc>
          <w:tcPr>
            <w:tcW w:w="1276" w:type="dxa"/>
            <w:tcBorders>
              <w:right w:val="single" w:sz="4" w:space="0" w:color="auto"/>
            </w:tcBorders>
          </w:tcPr>
          <w:p w:rsidR="00024EE3" w:rsidRPr="00297FD9" w:rsidRDefault="007B5C2E" w:rsidP="00EA6F0D">
            <w:pPr>
              <w:tabs>
                <w:tab w:val="left" w:pos="1605"/>
              </w:tabs>
              <w:rPr>
                <w:rFonts w:ascii="Times New Roman" w:hAnsi="Times New Roman" w:cs="Times New Roman"/>
                <w:sz w:val="24"/>
                <w:szCs w:val="24"/>
              </w:rPr>
            </w:pPr>
            <w:r>
              <w:rPr>
                <w:rFonts w:ascii="Times New Roman" w:hAnsi="Times New Roman" w:cs="Times New Roman"/>
                <w:sz w:val="24"/>
                <w:szCs w:val="24"/>
              </w:rPr>
              <w:t>40719,80</w:t>
            </w:r>
          </w:p>
        </w:tc>
        <w:tc>
          <w:tcPr>
            <w:tcW w:w="1142" w:type="dxa"/>
            <w:tcBorders>
              <w:left w:val="single" w:sz="4" w:space="0" w:color="auto"/>
            </w:tcBorders>
          </w:tcPr>
          <w:p w:rsidR="00024EE3" w:rsidRPr="00297FD9" w:rsidRDefault="008A6F8C" w:rsidP="00024EE3">
            <w:pPr>
              <w:tabs>
                <w:tab w:val="left" w:pos="1605"/>
              </w:tabs>
              <w:rPr>
                <w:rFonts w:ascii="Times New Roman" w:hAnsi="Times New Roman" w:cs="Times New Roman"/>
                <w:sz w:val="24"/>
                <w:szCs w:val="24"/>
              </w:rPr>
            </w:pPr>
            <w:r>
              <w:rPr>
                <w:rFonts w:ascii="Times New Roman" w:hAnsi="Times New Roman" w:cs="Times New Roman"/>
                <w:sz w:val="24"/>
                <w:szCs w:val="24"/>
              </w:rPr>
              <w:t>3,8</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42348,60</w:t>
            </w:r>
          </w:p>
        </w:tc>
        <w:tc>
          <w:tcPr>
            <w:tcW w:w="1137" w:type="dxa"/>
            <w:tcBorders>
              <w:left w:val="single" w:sz="4" w:space="0" w:color="auto"/>
            </w:tcBorders>
          </w:tcPr>
          <w:p w:rsidR="00024EE3" w:rsidRPr="00297FD9" w:rsidRDefault="008A6F8C" w:rsidP="00090858">
            <w:pPr>
              <w:tabs>
                <w:tab w:val="left" w:pos="1605"/>
              </w:tabs>
              <w:rPr>
                <w:rFonts w:ascii="Times New Roman" w:hAnsi="Times New Roman" w:cs="Times New Roman"/>
                <w:sz w:val="24"/>
                <w:szCs w:val="24"/>
              </w:rPr>
            </w:pPr>
            <w:r>
              <w:rPr>
                <w:rFonts w:ascii="Times New Roman" w:hAnsi="Times New Roman" w:cs="Times New Roman"/>
                <w:sz w:val="24"/>
                <w:szCs w:val="24"/>
              </w:rPr>
              <w:t>3,8</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Доходы от оказания платных услуг (работ) и компенсации затрат государства</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9477,99</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11577,20</w:t>
            </w:r>
          </w:p>
        </w:tc>
        <w:tc>
          <w:tcPr>
            <w:tcW w:w="1136" w:type="dxa"/>
            <w:tcBorders>
              <w:left w:val="single" w:sz="4" w:space="0" w:color="auto"/>
            </w:tcBorders>
          </w:tcPr>
          <w:p w:rsidR="00024EE3" w:rsidRPr="00297FD9" w:rsidRDefault="009834DA" w:rsidP="00CC5DBD">
            <w:pPr>
              <w:tabs>
                <w:tab w:val="left" w:pos="1605"/>
              </w:tabs>
              <w:rPr>
                <w:rFonts w:ascii="Times New Roman" w:hAnsi="Times New Roman" w:cs="Times New Roman"/>
                <w:sz w:val="24"/>
                <w:szCs w:val="24"/>
              </w:rPr>
            </w:pPr>
            <w:r>
              <w:rPr>
                <w:rFonts w:ascii="Times New Roman" w:hAnsi="Times New Roman" w:cs="Times New Roman"/>
                <w:sz w:val="24"/>
                <w:szCs w:val="24"/>
              </w:rPr>
              <w:t>18,1</w:t>
            </w:r>
          </w:p>
        </w:tc>
        <w:tc>
          <w:tcPr>
            <w:tcW w:w="1276"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11577,20</w:t>
            </w:r>
          </w:p>
        </w:tc>
        <w:tc>
          <w:tcPr>
            <w:tcW w:w="1142" w:type="dxa"/>
            <w:tcBorders>
              <w:left w:val="single" w:sz="4" w:space="0" w:color="auto"/>
            </w:tcBorders>
          </w:tcPr>
          <w:p w:rsidR="00024EE3" w:rsidRPr="00297FD9" w:rsidRDefault="008A6F8C" w:rsidP="00024EE3">
            <w:pPr>
              <w:tabs>
                <w:tab w:val="left" w:pos="1605"/>
              </w:tabs>
              <w:rPr>
                <w:rFonts w:ascii="Times New Roman" w:hAnsi="Times New Roman" w:cs="Times New Roman"/>
                <w:sz w:val="24"/>
                <w:szCs w:val="24"/>
              </w:rPr>
            </w:pPr>
            <w:r>
              <w:rPr>
                <w:rFonts w:ascii="Times New Roman" w:hAnsi="Times New Roman" w:cs="Times New Roman"/>
                <w:sz w:val="24"/>
                <w:szCs w:val="24"/>
              </w:rPr>
              <w:t>0</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11577,20</w:t>
            </w:r>
          </w:p>
        </w:tc>
        <w:tc>
          <w:tcPr>
            <w:tcW w:w="1137" w:type="dxa"/>
            <w:tcBorders>
              <w:left w:val="single" w:sz="4" w:space="0" w:color="auto"/>
            </w:tcBorders>
          </w:tcPr>
          <w:p w:rsidR="00024EE3" w:rsidRPr="00297FD9" w:rsidRDefault="008A6F8C"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Доходы от продажи материальных и нематериальных активов</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233903,08</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1193,90</w:t>
            </w:r>
          </w:p>
        </w:tc>
        <w:tc>
          <w:tcPr>
            <w:tcW w:w="1136" w:type="dxa"/>
            <w:tcBorders>
              <w:left w:val="single" w:sz="4" w:space="0" w:color="auto"/>
            </w:tcBorders>
          </w:tcPr>
          <w:p w:rsidR="00024EE3" w:rsidRPr="00297FD9" w:rsidRDefault="008A6F8C" w:rsidP="00CC5DBD">
            <w:pPr>
              <w:tabs>
                <w:tab w:val="left" w:pos="1605"/>
              </w:tabs>
              <w:rPr>
                <w:rFonts w:ascii="Times New Roman" w:hAnsi="Times New Roman" w:cs="Times New Roman"/>
                <w:sz w:val="24"/>
                <w:szCs w:val="24"/>
              </w:rPr>
            </w:pPr>
            <w:r>
              <w:rPr>
                <w:rFonts w:ascii="Times New Roman" w:hAnsi="Times New Roman" w:cs="Times New Roman"/>
                <w:sz w:val="24"/>
                <w:szCs w:val="24"/>
              </w:rPr>
              <w:t>-</w:t>
            </w:r>
            <w:r w:rsidR="00CC5DBD">
              <w:rPr>
                <w:rFonts w:ascii="Times New Roman" w:hAnsi="Times New Roman" w:cs="Times New Roman"/>
                <w:sz w:val="24"/>
                <w:szCs w:val="24"/>
              </w:rPr>
              <w:t>99,5</w:t>
            </w:r>
          </w:p>
        </w:tc>
        <w:tc>
          <w:tcPr>
            <w:tcW w:w="1276"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1193,90</w:t>
            </w:r>
          </w:p>
        </w:tc>
        <w:tc>
          <w:tcPr>
            <w:tcW w:w="1142" w:type="dxa"/>
            <w:tcBorders>
              <w:left w:val="single" w:sz="4" w:space="0" w:color="auto"/>
            </w:tcBorders>
          </w:tcPr>
          <w:p w:rsidR="00024EE3" w:rsidRPr="00297FD9" w:rsidRDefault="008A6F8C" w:rsidP="00024EE3">
            <w:pPr>
              <w:tabs>
                <w:tab w:val="left" w:pos="1605"/>
              </w:tabs>
              <w:rPr>
                <w:rFonts w:ascii="Times New Roman" w:hAnsi="Times New Roman" w:cs="Times New Roman"/>
                <w:sz w:val="24"/>
                <w:szCs w:val="24"/>
              </w:rPr>
            </w:pPr>
            <w:r>
              <w:rPr>
                <w:rFonts w:ascii="Times New Roman" w:hAnsi="Times New Roman" w:cs="Times New Roman"/>
                <w:sz w:val="24"/>
                <w:szCs w:val="24"/>
              </w:rPr>
              <w:t>0</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1193,90</w:t>
            </w:r>
          </w:p>
        </w:tc>
        <w:tc>
          <w:tcPr>
            <w:tcW w:w="1137" w:type="dxa"/>
            <w:tcBorders>
              <w:left w:val="single" w:sz="4" w:space="0" w:color="auto"/>
            </w:tcBorders>
          </w:tcPr>
          <w:p w:rsidR="00024EE3" w:rsidRPr="00297FD9" w:rsidRDefault="008A6F8C"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Штрафы, санкции, возмещение ущерба</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1355,59</w:t>
            </w:r>
          </w:p>
        </w:tc>
        <w:tc>
          <w:tcPr>
            <w:tcW w:w="1271" w:type="dxa"/>
            <w:tcBorders>
              <w:right w:val="single" w:sz="4" w:space="0" w:color="auto"/>
            </w:tcBorders>
          </w:tcPr>
          <w:p w:rsidR="00024EE3" w:rsidRPr="00297FD9" w:rsidRDefault="007B5C2E" w:rsidP="007B5C2E">
            <w:pPr>
              <w:tabs>
                <w:tab w:val="left" w:pos="1605"/>
              </w:tabs>
              <w:rPr>
                <w:rFonts w:ascii="Times New Roman" w:hAnsi="Times New Roman" w:cs="Times New Roman"/>
                <w:sz w:val="24"/>
                <w:szCs w:val="24"/>
              </w:rPr>
            </w:pPr>
            <w:r>
              <w:rPr>
                <w:rFonts w:ascii="Times New Roman" w:hAnsi="Times New Roman" w:cs="Times New Roman"/>
                <w:sz w:val="24"/>
                <w:szCs w:val="24"/>
              </w:rPr>
              <w:t>760,0</w:t>
            </w:r>
          </w:p>
        </w:tc>
        <w:tc>
          <w:tcPr>
            <w:tcW w:w="1136" w:type="dxa"/>
            <w:tcBorders>
              <w:left w:val="single" w:sz="4" w:space="0" w:color="auto"/>
            </w:tcBorders>
          </w:tcPr>
          <w:p w:rsidR="00024EE3" w:rsidRPr="00297FD9" w:rsidRDefault="00CC5DBD" w:rsidP="009834DA">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34DA">
              <w:rPr>
                <w:rFonts w:ascii="Times New Roman" w:hAnsi="Times New Roman" w:cs="Times New Roman"/>
                <w:sz w:val="24"/>
                <w:szCs w:val="24"/>
              </w:rPr>
              <w:t>43,9</w:t>
            </w:r>
          </w:p>
        </w:tc>
        <w:tc>
          <w:tcPr>
            <w:tcW w:w="1276"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760,00</w:t>
            </w:r>
          </w:p>
        </w:tc>
        <w:tc>
          <w:tcPr>
            <w:tcW w:w="1142" w:type="dxa"/>
            <w:tcBorders>
              <w:left w:val="single" w:sz="4" w:space="0" w:color="auto"/>
            </w:tcBorders>
          </w:tcPr>
          <w:p w:rsidR="00024EE3" w:rsidRPr="00297FD9" w:rsidRDefault="008A6F8C" w:rsidP="00024EE3">
            <w:pPr>
              <w:tabs>
                <w:tab w:val="left" w:pos="1605"/>
              </w:tabs>
              <w:rPr>
                <w:rFonts w:ascii="Times New Roman" w:hAnsi="Times New Roman" w:cs="Times New Roman"/>
                <w:sz w:val="24"/>
                <w:szCs w:val="24"/>
              </w:rPr>
            </w:pPr>
            <w:r>
              <w:rPr>
                <w:rFonts w:ascii="Times New Roman" w:hAnsi="Times New Roman" w:cs="Times New Roman"/>
                <w:sz w:val="24"/>
                <w:szCs w:val="24"/>
              </w:rPr>
              <w:t>0</w:t>
            </w:r>
          </w:p>
        </w:tc>
        <w:tc>
          <w:tcPr>
            <w:tcW w:w="128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760,00</w:t>
            </w:r>
          </w:p>
        </w:tc>
        <w:tc>
          <w:tcPr>
            <w:tcW w:w="1137" w:type="dxa"/>
            <w:tcBorders>
              <w:left w:val="single" w:sz="4" w:space="0" w:color="auto"/>
            </w:tcBorders>
          </w:tcPr>
          <w:p w:rsidR="00024EE3" w:rsidRPr="00297FD9" w:rsidRDefault="008A6F8C"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024EE3" w:rsidTr="00024EE3">
        <w:tc>
          <w:tcPr>
            <w:tcW w:w="1409" w:type="dxa"/>
          </w:tcPr>
          <w:p w:rsidR="00024EE3" w:rsidRPr="00090858" w:rsidRDefault="00024EE3" w:rsidP="003D3CE6">
            <w:pPr>
              <w:tabs>
                <w:tab w:val="left" w:pos="1605"/>
              </w:tabs>
              <w:rPr>
                <w:rFonts w:ascii="Times New Roman" w:hAnsi="Times New Roman" w:cs="Times New Roman"/>
                <w:b/>
                <w:sz w:val="20"/>
                <w:szCs w:val="20"/>
              </w:rPr>
            </w:pPr>
            <w:r w:rsidRPr="00090858">
              <w:rPr>
                <w:rFonts w:ascii="Times New Roman" w:hAnsi="Times New Roman" w:cs="Times New Roman"/>
                <w:b/>
                <w:sz w:val="20"/>
                <w:szCs w:val="20"/>
              </w:rPr>
              <w:t>Межбюджетные трансферты</w:t>
            </w:r>
          </w:p>
        </w:tc>
        <w:tc>
          <w:tcPr>
            <w:tcW w:w="1554" w:type="dxa"/>
          </w:tcPr>
          <w:p w:rsidR="00024EE3" w:rsidRPr="00036F2B" w:rsidRDefault="009834DA" w:rsidP="0016162D">
            <w:pPr>
              <w:tabs>
                <w:tab w:val="left" w:pos="1605"/>
              </w:tabs>
              <w:rPr>
                <w:rFonts w:ascii="Times New Roman" w:hAnsi="Times New Roman" w:cs="Times New Roman"/>
                <w:b/>
                <w:sz w:val="24"/>
                <w:szCs w:val="24"/>
              </w:rPr>
            </w:pPr>
            <w:r>
              <w:rPr>
                <w:rFonts w:ascii="Times New Roman" w:hAnsi="Times New Roman" w:cs="Times New Roman"/>
                <w:b/>
                <w:sz w:val="24"/>
                <w:szCs w:val="24"/>
              </w:rPr>
              <w:t>1213265,0</w:t>
            </w:r>
          </w:p>
        </w:tc>
        <w:tc>
          <w:tcPr>
            <w:tcW w:w="1271" w:type="dxa"/>
            <w:tcBorders>
              <w:right w:val="single" w:sz="4" w:space="0" w:color="auto"/>
            </w:tcBorders>
          </w:tcPr>
          <w:p w:rsidR="00024EE3"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949136,39</w:t>
            </w:r>
          </w:p>
        </w:tc>
        <w:tc>
          <w:tcPr>
            <w:tcW w:w="1136" w:type="dxa"/>
            <w:tcBorders>
              <w:left w:val="single" w:sz="4" w:space="0" w:color="auto"/>
            </w:tcBorders>
          </w:tcPr>
          <w:p w:rsidR="00024EE3" w:rsidRPr="00036F2B" w:rsidRDefault="008A6F8C" w:rsidP="009834DA">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9834DA">
              <w:rPr>
                <w:rFonts w:ascii="Times New Roman" w:hAnsi="Times New Roman" w:cs="Times New Roman"/>
                <w:b/>
                <w:sz w:val="24"/>
                <w:szCs w:val="24"/>
              </w:rPr>
              <w:t>21,8</w:t>
            </w:r>
          </w:p>
        </w:tc>
        <w:tc>
          <w:tcPr>
            <w:tcW w:w="1276" w:type="dxa"/>
            <w:tcBorders>
              <w:right w:val="single" w:sz="4" w:space="0" w:color="auto"/>
            </w:tcBorders>
          </w:tcPr>
          <w:p w:rsidR="00024EE3"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851835,50</w:t>
            </w:r>
          </w:p>
        </w:tc>
        <w:tc>
          <w:tcPr>
            <w:tcW w:w="1142" w:type="dxa"/>
            <w:tcBorders>
              <w:left w:val="single" w:sz="4" w:space="0" w:color="auto"/>
            </w:tcBorders>
          </w:tcPr>
          <w:p w:rsidR="00024EE3" w:rsidRPr="00036F2B" w:rsidRDefault="008A6F8C" w:rsidP="00DD55D5">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DD55D5">
              <w:rPr>
                <w:rFonts w:ascii="Times New Roman" w:hAnsi="Times New Roman" w:cs="Times New Roman"/>
                <w:b/>
                <w:sz w:val="24"/>
                <w:szCs w:val="24"/>
              </w:rPr>
              <w:t>-10,3</w:t>
            </w:r>
          </w:p>
        </w:tc>
        <w:tc>
          <w:tcPr>
            <w:tcW w:w="1281" w:type="dxa"/>
            <w:tcBorders>
              <w:right w:val="single" w:sz="4" w:space="0" w:color="auto"/>
            </w:tcBorders>
          </w:tcPr>
          <w:p w:rsidR="00024EE3" w:rsidRPr="00036F2B" w:rsidRDefault="007B5C2E"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665575,70</w:t>
            </w:r>
          </w:p>
        </w:tc>
        <w:tc>
          <w:tcPr>
            <w:tcW w:w="1137" w:type="dxa"/>
            <w:tcBorders>
              <w:left w:val="single" w:sz="4" w:space="0" w:color="auto"/>
            </w:tcBorders>
          </w:tcPr>
          <w:p w:rsidR="00024EE3" w:rsidRPr="00036F2B" w:rsidRDefault="008A6F8C" w:rsidP="00F01AD3">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F01AD3">
              <w:rPr>
                <w:rFonts w:ascii="Times New Roman" w:hAnsi="Times New Roman" w:cs="Times New Roman"/>
                <w:b/>
                <w:sz w:val="24"/>
                <w:szCs w:val="24"/>
              </w:rPr>
              <w:t>21,9</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 xml:space="preserve">Субсидии </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404113,6</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185764,60</w:t>
            </w:r>
          </w:p>
        </w:tc>
        <w:tc>
          <w:tcPr>
            <w:tcW w:w="1136" w:type="dxa"/>
            <w:tcBorders>
              <w:left w:val="single" w:sz="4" w:space="0" w:color="auto"/>
            </w:tcBorders>
          </w:tcPr>
          <w:p w:rsidR="00024EE3" w:rsidRPr="00297FD9" w:rsidRDefault="00E85F34" w:rsidP="009834DA">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34DA">
              <w:rPr>
                <w:rFonts w:ascii="Times New Roman" w:hAnsi="Times New Roman" w:cs="Times New Roman"/>
                <w:sz w:val="24"/>
                <w:szCs w:val="24"/>
              </w:rPr>
              <w:t>54,1</w:t>
            </w:r>
          </w:p>
        </w:tc>
        <w:tc>
          <w:tcPr>
            <w:tcW w:w="1276"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322009,60</w:t>
            </w:r>
          </w:p>
        </w:tc>
        <w:tc>
          <w:tcPr>
            <w:tcW w:w="1142" w:type="dxa"/>
            <w:tcBorders>
              <w:left w:val="single" w:sz="4" w:space="0" w:color="auto"/>
            </w:tcBorders>
          </w:tcPr>
          <w:p w:rsidR="00024EE3" w:rsidRPr="00297FD9" w:rsidRDefault="00DD55D5" w:rsidP="00DD55D5">
            <w:pPr>
              <w:tabs>
                <w:tab w:val="left" w:pos="1605"/>
              </w:tabs>
              <w:rPr>
                <w:rFonts w:ascii="Times New Roman" w:hAnsi="Times New Roman" w:cs="Times New Roman"/>
                <w:sz w:val="24"/>
                <w:szCs w:val="24"/>
              </w:rPr>
            </w:pPr>
            <w:r>
              <w:rPr>
                <w:rFonts w:ascii="Times New Roman" w:hAnsi="Times New Roman" w:cs="Times New Roman"/>
                <w:sz w:val="24"/>
                <w:szCs w:val="24"/>
              </w:rPr>
              <w:t>42,3</w:t>
            </w:r>
          </w:p>
        </w:tc>
        <w:tc>
          <w:tcPr>
            <w:tcW w:w="1281"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134983,30</w:t>
            </w:r>
          </w:p>
        </w:tc>
        <w:tc>
          <w:tcPr>
            <w:tcW w:w="1137" w:type="dxa"/>
            <w:tcBorders>
              <w:left w:val="single" w:sz="4" w:space="0" w:color="auto"/>
            </w:tcBorders>
          </w:tcPr>
          <w:p w:rsidR="00024EE3" w:rsidRPr="00297FD9" w:rsidRDefault="00E85F34" w:rsidP="00F01AD3">
            <w:pPr>
              <w:tabs>
                <w:tab w:val="left" w:pos="1605"/>
              </w:tabs>
              <w:rPr>
                <w:rFonts w:ascii="Times New Roman" w:hAnsi="Times New Roman" w:cs="Times New Roman"/>
                <w:sz w:val="24"/>
                <w:szCs w:val="24"/>
              </w:rPr>
            </w:pPr>
            <w:r>
              <w:rPr>
                <w:rFonts w:ascii="Times New Roman" w:hAnsi="Times New Roman" w:cs="Times New Roman"/>
                <w:sz w:val="24"/>
                <w:szCs w:val="24"/>
              </w:rPr>
              <w:t>-</w:t>
            </w:r>
            <w:r w:rsidR="00F01AD3">
              <w:rPr>
                <w:rFonts w:ascii="Times New Roman" w:hAnsi="Times New Roman" w:cs="Times New Roman"/>
                <w:sz w:val="24"/>
                <w:szCs w:val="24"/>
              </w:rPr>
              <w:t>58,1</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 xml:space="preserve">Субвенции </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520098,5</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515581,90</w:t>
            </w:r>
          </w:p>
        </w:tc>
        <w:tc>
          <w:tcPr>
            <w:tcW w:w="1136" w:type="dxa"/>
            <w:tcBorders>
              <w:left w:val="single" w:sz="4" w:space="0" w:color="auto"/>
            </w:tcBorders>
          </w:tcPr>
          <w:p w:rsidR="00024EE3" w:rsidRPr="00297FD9" w:rsidRDefault="00E85F34" w:rsidP="009834DA">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34DA">
              <w:rPr>
                <w:rFonts w:ascii="Times New Roman" w:hAnsi="Times New Roman" w:cs="Times New Roman"/>
                <w:sz w:val="24"/>
                <w:szCs w:val="24"/>
              </w:rPr>
              <w:t>0,9</w:t>
            </w:r>
          </w:p>
        </w:tc>
        <w:tc>
          <w:tcPr>
            <w:tcW w:w="1276"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516392,90</w:t>
            </w:r>
          </w:p>
        </w:tc>
        <w:tc>
          <w:tcPr>
            <w:tcW w:w="1142" w:type="dxa"/>
            <w:tcBorders>
              <w:left w:val="single" w:sz="4" w:space="0" w:color="auto"/>
            </w:tcBorders>
          </w:tcPr>
          <w:p w:rsidR="00024EE3" w:rsidRPr="00297FD9"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0,2</w:t>
            </w:r>
          </w:p>
        </w:tc>
        <w:tc>
          <w:tcPr>
            <w:tcW w:w="1281"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522438,40</w:t>
            </w:r>
          </w:p>
        </w:tc>
        <w:tc>
          <w:tcPr>
            <w:tcW w:w="1137" w:type="dxa"/>
            <w:tcBorders>
              <w:left w:val="single" w:sz="4" w:space="0" w:color="auto"/>
            </w:tcBorders>
          </w:tcPr>
          <w:p w:rsidR="00024EE3" w:rsidRPr="00297FD9" w:rsidRDefault="00E85F34" w:rsidP="00F01AD3">
            <w:pPr>
              <w:tabs>
                <w:tab w:val="left" w:pos="1605"/>
              </w:tabs>
              <w:rPr>
                <w:rFonts w:ascii="Times New Roman" w:hAnsi="Times New Roman" w:cs="Times New Roman"/>
                <w:sz w:val="24"/>
                <w:szCs w:val="24"/>
              </w:rPr>
            </w:pPr>
            <w:r>
              <w:rPr>
                <w:rFonts w:ascii="Times New Roman" w:hAnsi="Times New Roman" w:cs="Times New Roman"/>
                <w:sz w:val="24"/>
                <w:szCs w:val="24"/>
              </w:rPr>
              <w:t>1,2</w:t>
            </w:r>
          </w:p>
        </w:tc>
      </w:tr>
      <w:tr w:rsidR="00024EE3" w:rsidTr="00024EE3">
        <w:trPr>
          <w:trHeight w:val="287"/>
        </w:trPr>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 xml:space="preserve">Дотации </w:t>
            </w:r>
          </w:p>
        </w:tc>
        <w:tc>
          <w:tcPr>
            <w:tcW w:w="1554" w:type="dxa"/>
          </w:tcPr>
          <w:p w:rsidR="00024EE3"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259142,57</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244529,10</w:t>
            </w:r>
          </w:p>
        </w:tc>
        <w:tc>
          <w:tcPr>
            <w:tcW w:w="1136" w:type="dxa"/>
            <w:tcBorders>
              <w:left w:val="single" w:sz="4" w:space="0" w:color="auto"/>
            </w:tcBorders>
          </w:tcPr>
          <w:p w:rsidR="00024EE3" w:rsidRPr="00297FD9" w:rsidRDefault="00DD55D5" w:rsidP="009834DA">
            <w:pPr>
              <w:tabs>
                <w:tab w:val="left" w:pos="1605"/>
              </w:tabs>
              <w:rPr>
                <w:rFonts w:ascii="Times New Roman" w:hAnsi="Times New Roman" w:cs="Times New Roman"/>
                <w:sz w:val="24"/>
                <w:szCs w:val="24"/>
              </w:rPr>
            </w:pPr>
            <w:r>
              <w:rPr>
                <w:rFonts w:ascii="Times New Roman" w:hAnsi="Times New Roman" w:cs="Times New Roman"/>
                <w:sz w:val="24"/>
                <w:szCs w:val="24"/>
              </w:rPr>
              <w:t>-5,</w:t>
            </w:r>
            <w:r w:rsidR="009834DA">
              <w:rPr>
                <w:rFonts w:ascii="Times New Roman" w:hAnsi="Times New Roman" w:cs="Times New Roman"/>
                <w:sz w:val="24"/>
                <w:szCs w:val="24"/>
              </w:rPr>
              <w:t>6</w:t>
            </w:r>
          </w:p>
        </w:tc>
        <w:tc>
          <w:tcPr>
            <w:tcW w:w="1276"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13433,00</w:t>
            </w:r>
          </w:p>
        </w:tc>
        <w:tc>
          <w:tcPr>
            <w:tcW w:w="1142" w:type="dxa"/>
            <w:tcBorders>
              <w:left w:val="single" w:sz="4" w:space="0" w:color="auto"/>
            </w:tcBorders>
          </w:tcPr>
          <w:p w:rsidR="00024EE3" w:rsidRPr="00297FD9" w:rsidRDefault="00E85F34" w:rsidP="00DD55D5">
            <w:pPr>
              <w:tabs>
                <w:tab w:val="left" w:pos="1605"/>
              </w:tabs>
              <w:rPr>
                <w:rFonts w:ascii="Times New Roman" w:hAnsi="Times New Roman" w:cs="Times New Roman"/>
                <w:sz w:val="24"/>
                <w:szCs w:val="24"/>
              </w:rPr>
            </w:pPr>
            <w:r>
              <w:rPr>
                <w:rFonts w:ascii="Times New Roman" w:hAnsi="Times New Roman" w:cs="Times New Roman"/>
                <w:sz w:val="24"/>
                <w:szCs w:val="24"/>
              </w:rPr>
              <w:t>-</w:t>
            </w:r>
            <w:r w:rsidR="00DD55D5">
              <w:rPr>
                <w:rFonts w:ascii="Times New Roman" w:hAnsi="Times New Roman" w:cs="Times New Roman"/>
                <w:sz w:val="24"/>
                <w:szCs w:val="24"/>
              </w:rPr>
              <w:t>94,5</w:t>
            </w:r>
          </w:p>
        </w:tc>
        <w:tc>
          <w:tcPr>
            <w:tcW w:w="1281"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8154,00</w:t>
            </w:r>
          </w:p>
        </w:tc>
        <w:tc>
          <w:tcPr>
            <w:tcW w:w="1137" w:type="dxa"/>
            <w:tcBorders>
              <w:left w:val="single" w:sz="4" w:space="0" w:color="auto"/>
            </w:tcBorders>
          </w:tcPr>
          <w:p w:rsidR="00024EE3" w:rsidRPr="00297FD9" w:rsidRDefault="00E85F34" w:rsidP="00F01AD3">
            <w:pPr>
              <w:tabs>
                <w:tab w:val="left" w:pos="1605"/>
              </w:tabs>
              <w:rPr>
                <w:rFonts w:ascii="Times New Roman" w:hAnsi="Times New Roman" w:cs="Times New Roman"/>
                <w:sz w:val="24"/>
                <w:szCs w:val="24"/>
              </w:rPr>
            </w:pPr>
            <w:r>
              <w:rPr>
                <w:rFonts w:ascii="Times New Roman" w:hAnsi="Times New Roman" w:cs="Times New Roman"/>
                <w:sz w:val="24"/>
                <w:szCs w:val="24"/>
              </w:rPr>
              <w:t>-</w:t>
            </w:r>
            <w:r w:rsidR="00F01AD3">
              <w:rPr>
                <w:rFonts w:ascii="Times New Roman" w:hAnsi="Times New Roman" w:cs="Times New Roman"/>
                <w:sz w:val="24"/>
                <w:szCs w:val="24"/>
              </w:rPr>
              <w:t>39,3</w:t>
            </w:r>
          </w:p>
        </w:tc>
      </w:tr>
      <w:tr w:rsidR="00024EE3" w:rsidTr="00024EE3">
        <w:tc>
          <w:tcPr>
            <w:tcW w:w="1409" w:type="dxa"/>
          </w:tcPr>
          <w:p w:rsidR="00024EE3" w:rsidRPr="00090858" w:rsidRDefault="00024EE3" w:rsidP="003D3CE6">
            <w:pPr>
              <w:tabs>
                <w:tab w:val="left" w:pos="1605"/>
              </w:tabs>
              <w:rPr>
                <w:rFonts w:ascii="Times New Roman" w:hAnsi="Times New Roman" w:cs="Times New Roman"/>
                <w:sz w:val="20"/>
                <w:szCs w:val="20"/>
              </w:rPr>
            </w:pPr>
            <w:r w:rsidRPr="00090858">
              <w:rPr>
                <w:rFonts w:ascii="Times New Roman" w:hAnsi="Times New Roman" w:cs="Times New Roman"/>
                <w:sz w:val="20"/>
                <w:szCs w:val="20"/>
              </w:rPr>
              <w:t>Межбюджетные трансферты</w:t>
            </w:r>
          </w:p>
        </w:tc>
        <w:tc>
          <w:tcPr>
            <w:tcW w:w="1554" w:type="dxa"/>
          </w:tcPr>
          <w:p w:rsidR="00024EE3" w:rsidRDefault="00CC5DBD" w:rsidP="003D3CE6">
            <w:pPr>
              <w:tabs>
                <w:tab w:val="left" w:pos="1605"/>
              </w:tabs>
              <w:rPr>
                <w:rFonts w:ascii="Times New Roman" w:hAnsi="Times New Roman" w:cs="Times New Roman"/>
                <w:sz w:val="24"/>
                <w:szCs w:val="24"/>
              </w:rPr>
            </w:pPr>
            <w:r>
              <w:rPr>
                <w:rFonts w:ascii="Times New Roman" w:hAnsi="Times New Roman" w:cs="Times New Roman"/>
                <w:sz w:val="24"/>
                <w:szCs w:val="24"/>
              </w:rPr>
              <w:t>24125,03</w:t>
            </w:r>
          </w:p>
        </w:tc>
        <w:tc>
          <w:tcPr>
            <w:tcW w:w="1271" w:type="dxa"/>
            <w:tcBorders>
              <w:right w:val="single" w:sz="4" w:space="0" w:color="auto"/>
            </w:tcBorders>
          </w:tcPr>
          <w:p w:rsidR="00024EE3" w:rsidRPr="00297FD9"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860,79</w:t>
            </w:r>
          </w:p>
        </w:tc>
        <w:tc>
          <w:tcPr>
            <w:tcW w:w="1136" w:type="dxa"/>
            <w:tcBorders>
              <w:left w:val="single" w:sz="4" w:space="0" w:color="auto"/>
            </w:tcBorders>
          </w:tcPr>
          <w:p w:rsidR="00024EE3" w:rsidRPr="00297FD9" w:rsidRDefault="00E85F34" w:rsidP="00DD55D5">
            <w:pPr>
              <w:tabs>
                <w:tab w:val="left" w:pos="1605"/>
              </w:tabs>
              <w:rPr>
                <w:rFonts w:ascii="Times New Roman" w:hAnsi="Times New Roman" w:cs="Times New Roman"/>
                <w:sz w:val="24"/>
                <w:szCs w:val="24"/>
              </w:rPr>
            </w:pPr>
            <w:r>
              <w:rPr>
                <w:rFonts w:ascii="Times New Roman" w:hAnsi="Times New Roman" w:cs="Times New Roman"/>
                <w:sz w:val="24"/>
                <w:szCs w:val="24"/>
              </w:rPr>
              <w:t>-</w:t>
            </w:r>
            <w:r w:rsidR="00DD55D5">
              <w:rPr>
                <w:rFonts w:ascii="Times New Roman" w:hAnsi="Times New Roman" w:cs="Times New Roman"/>
                <w:sz w:val="24"/>
                <w:szCs w:val="24"/>
              </w:rPr>
              <w:t>96,4</w:t>
            </w:r>
          </w:p>
        </w:tc>
        <w:tc>
          <w:tcPr>
            <w:tcW w:w="1276"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0,00</w:t>
            </w:r>
          </w:p>
        </w:tc>
        <w:tc>
          <w:tcPr>
            <w:tcW w:w="1142" w:type="dxa"/>
            <w:tcBorders>
              <w:left w:val="single" w:sz="4" w:space="0" w:color="auto"/>
            </w:tcBorders>
          </w:tcPr>
          <w:p w:rsidR="00024EE3" w:rsidRPr="00297FD9" w:rsidRDefault="00E85F34" w:rsidP="00DD55D5">
            <w:pPr>
              <w:tabs>
                <w:tab w:val="left" w:pos="1605"/>
              </w:tabs>
              <w:rPr>
                <w:rFonts w:ascii="Times New Roman" w:hAnsi="Times New Roman" w:cs="Times New Roman"/>
                <w:sz w:val="24"/>
                <w:szCs w:val="24"/>
              </w:rPr>
            </w:pPr>
            <w:r>
              <w:rPr>
                <w:rFonts w:ascii="Times New Roman" w:hAnsi="Times New Roman" w:cs="Times New Roman"/>
                <w:sz w:val="24"/>
                <w:szCs w:val="24"/>
              </w:rPr>
              <w:t>-</w:t>
            </w:r>
            <w:r w:rsidR="00DD55D5">
              <w:rPr>
                <w:rFonts w:ascii="Times New Roman" w:hAnsi="Times New Roman" w:cs="Times New Roman"/>
                <w:sz w:val="24"/>
                <w:szCs w:val="24"/>
              </w:rPr>
              <w:t>100</w:t>
            </w:r>
          </w:p>
        </w:tc>
        <w:tc>
          <w:tcPr>
            <w:tcW w:w="1281" w:type="dxa"/>
            <w:tcBorders>
              <w:right w:val="single" w:sz="4" w:space="0" w:color="auto"/>
            </w:tcBorders>
          </w:tcPr>
          <w:p w:rsidR="00024EE3" w:rsidRPr="00297FD9"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0,00</w:t>
            </w:r>
          </w:p>
        </w:tc>
        <w:tc>
          <w:tcPr>
            <w:tcW w:w="1137" w:type="dxa"/>
            <w:tcBorders>
              <w:left w:val="single" w:sz="4" w:space="0" w:color="auto"/>
            </w:tcBorders>
          </w:tcPr>
          <w:p w:rsidR="00024EE3" w:rsidRPr="00297FD9"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7B5C2E" w:rsidTr="00024EE3">
        <w:tc>
          <w:tcPr>
            <w:tcW w:w="1409" w:type="dxa"/>
          </w:tcPr>
          <w:p w:rsidR="007B5C2E" w:rsidRPr="00090858" w:rsidRDefault="007B5C2E" w:rsidP="003D3CE6">
            <w:pPr>
              <w:tabs>
                <w:tab w:val="left" w:pos="1605"/>
              </w:tabs>
              <w:rPr>
                <w:rFonts w:ascii="Times New Roman" w:hAnsi="Times New Roman" w:cs="Times New Roman"/>
                <w:sz w:val="20"/>
                <w:szCs w:val="20"/>
              </w:rPr>
            </w:pPr>
            <w:r>
              <w:rPr>
                <w:rFonts w:ascii="Times New Roman" w:hAnsi="Times New Roman" w:cs="Times New Roman"/>
                <w:sz w:val="20"/>
                <w:szCs w:val="20"/>
              </w:rPr>
              <w:t>Прочие безвозмездные поступления</w:t>
            </w:r>
          </w:p>
        </w:tc>
        <w:tc>
          <w:tcPr>
            <w:tcW w:w="1554" w:type="dxa"/>
          </w:tcPr>
          <w:p w:rsidR="007B5C2E" w:rsidRDefault="009834DA" w:rsidP="003D3CE6">
            <w:pPr>
              <w:tabs>
                <w:tab w:val="left" w:pos="1605"/>
              </w:tabs>
              <w:rPr>
                <w:rFonts w:ascii="Times New Roman" w:hAnsi="Times New Roman" w:cs="Times New Roman"/>
                <w:sz w:val="24"/>
                <w:szCs w:val="24"/>
              </w:rPr>
            </w:pPr>
            <w:r>
              <w:rPr>
                <w:rFonts w:ascii="Times New Roman" w:hAnsi="Times New Roman" w:cs="Times New Roman"/>
                <w:sz w:val="24"/>
                <w:szCs w:val="24"/>
              </w:rPr>
              <w:t>5785,3</w:t>
            </w:r>
          </w:p>
        </w:tc>
        <w:tc>
          <w:tcPr>
            <w:tcW w:w="1271" w:type="dxa"/>
            <w:tcBorders>
              <w:right w:val="single" w:sz="4" w:space="0" w:color="auto"/>
            </w:tcBorders>
          </w:tcPr>
          <w:p w:rsidR="007B5C2E" w:rsidRDefault="007B5C2E" w:rsidP="003D3CE6">
            <w:pPr>
              <w:tabs>
                <w:tab w:val="left" w:pos="1605"/>
              </w:tabs>
              <w:rPr>
                <w:rFonts w:ascii="Times New Roman" w:hAnsi="Times New Roman" w:cs="Times New Roman"/>
                <w:sz w:val="24"/>
                <w:szCs w:val="24"/>
              </w:rPr>
            </w:pPr>
            <w:r>
              <w:rPr>
                <w:rFonts w:ascii="Times New Roman" w:hAnsi="Times New Roman" w:cs="Times New Roman"/>
                <w:sz w:val="24"/>
                <w:szCs w:val="24"/>
              </w:rPr>
              <w:t>2400,00</w:t>
            </w:r>
          </w:p>
        </w:tc>
        <w:tc>
          <w:tcPr>
            <w:tcW w:w="1136" w:type="dxa"/>
            <w:tcBorders>
              <w:left w:val="single" w:sz="4" w:space="0" w:color="auto"/>
            </w:tcBorders>
          </w:tcPr>
          <w:p w:rsidR="007B5C2E" w:rsidRDefault="00DD55D5" w:rsidP="009834DA">
            <w:pPr>
              <w:tabs>
                <w:tab w:val="left" w:pos="1605"/>
              </w:tabs>
              <w:rPr>
                <w:rFonts w:ascii="Times New Roman" w:hAnsi="Times New Roman" w:cs="Times New Roman"/>
                <w:sz w:val="24"/>
                <w:szCs w:val="24"/>
              </w:rPr>
            </w:pPr>
            <w:r>
              <w:rPr>
                <w:rFonts w:ascii="Times New Roman" w:hAnsi="Times New Roman" w:cs="Times New Roman"/>
                <w:sz w:val="24"/>
                <w:szCs w:val="24"/>
              </w:rPr>
              <w:t>-</w:t>
            </w:r>
            <w:r w:rsidR="009834DA">
              <w:rPr>
                <w:rFonts w:ascii="Times New Roman" w:hAnsi="Times New Roman" w:cs="Times New Roman"/>
                <w:sz w:val="24"/>
                <w:szCs w:val="24"/>
              </w:rPr>
              <w:t>58,5</w:t>
            </w:r>
          </w:p>
        </w:tc>
        <w:tc>
          <w:tcPr>
            <w:tcW w:w="1276" w:type="dxa"/>
            <w:tcBorders>
              <w:right w:val="single" w:sz="4" w:space="0" w:color="auto"/>
            </w:tcBorders>
          </w:tcPr>
          <w:p w:rsidR="007B5C2E"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0,00</w:t>
            </w:r>
          </w:p>
        </w:tc>
        <w:tc>
          <w:tcPr>
            <w:tcW w:w="1142" w:type="dxa"/>
            <w:tcBorders>
              <w:left w:val="single" w:sz="4" w:space="0" w:color="auto"/>
            </w:tcBorders>
          </w:tcPr>
          <w:p w:rsidR="007B5C2E" w:rsidRDefault="00DD55D5" w:rsidP="00024EE3">
            <w:pPr>
              <w:tabs>
                <w:tab w:val="left" w:pos="1605"/>
              </w:tabs>
              <w:rPr>
                <w:rFonts w:ascii="Times New Roman" w:hAnsi="Times New Roman" w:cs="Times New Roman"/>
                <w:sz w:val="24"/>
                <w:szCs w:val="24"/>
              </w:rPr>
            </w:pPr>
            <w:r>
              <w:rPr>
                <w:rFonts w:ascii="Times New Roman" w:hAnsi="Times New Roman" w:cs="Times New Roman"/>
                <w:sz w:val="24"/>
                <w:szCs w:val="24"/>
              </w:rPr>
              <w:t>-100</w:t>
            </w:r>
          </w:p>
        </w:tc>
        <w:tc>
          <w:tcPr>
            <w:tcW w:w="1281" w:type="dxa"/>
            <w:tcBorders>
              <w:right w:val="single" w:sz="4" w:space="0" w:color="auto"/>
            </w:tcBorders>
          </w:tcPr>
          <w:p w:rsidR="007B5C2E" w:rsidRDefault="00204424" w:rsidP="003D3CE6">
            <w:pPr>
              <w:tabs>
                <w:tab w:val="left" w:pos="1605"/>
              </w:tabs>
              <w:rPr>
                <w:rFonts w:ascii="Times New Roman" w:hAnsi="Times New Roman" w:cs="Times New Roman"/>
                <w:sz w:val="24"/>
                <w:szCs w:val="24"/>
              </w:rPr>
            </w:pPr>
            <w:r>
              <w:rPr>
                <w:rFonts w:ascii="Times New Roman" w:hAnsi="Times New Roman" w:cs="Times New Roman"/>
                <w:sz w:val="24"/>
                <w:szCs w:val="24"/>
              </w:rPr>
              <w:t>0,00</w:t>
            </w:r>
          </w:p>
        </w:tc>
        <w:tc>
          <w:tcPr>
            <w:tcW w:w="1137" w:type="dxa"/>
            <w:tcBorders>
              <w:left w:val="single" w:sz="4" w:space="0" w:color="auto"/>
            </w:tcBorders>
          </w:tcPr>
          <w:p w:rsidR="007B5C2E" w:rsidRDefault="00F01AD3" w:rsidP="00090858">
            <w:pPr>
              <w:tabs>
                <w:tab w:val="left" w:pos="1605"/>
              </w:tabs>
              <w:rPr>
                <w:rFonts w:ascii="Times New Roman" w:hAnsi="Times New Roman" w:cs="Times New Roman"/>
                <w:sz w:val="24"/>
                <w:szCs w:val="24"/>
              </w:rPr>
            </w:pPr>
            <w:r>
              <w:rPr>
                <w:rFonts w:ascii="Times New Roman" w:hAnsi="Times New Roman" w:cs="Times New Roman"/>
                <w:sz w:val="24"/>
                <w:szCs w:val="24"/>
              </w:rPr>
              <w:t>0</w:t>
            </w:r>
          </w:p>
        </w:tc>
      </w:tr>
      <w:tr w:rsidR="00024EE3" w:rsidTr="00024EE3">
        <w:tc>
          <w:tcPr>
            <w:tcW w:w="1409" w:type="dxa"/>
          </w:tcPr>
          <w:p w:rsidR="00024EE3" w:rsidRPr="00090858" w:rsidRDefault="00024EE3" w:rsidP="003D3CE6">
            <w:pPr>
              <w:tabs>
                <w:tab w:val="left" w:pos="1605"/>
              </w:tabs>
              <w:rPr>
                <w:rFonts w:ascii="Times New Roman" w:hAnsi="Times New Roman" w:cs="Times New Roman"/>
                <w:b/>
                <w:sz w:val="20"/>
                <w:szCs w:val="20"/>
              </w:rPr>
            </w:pPr>
            <w:r w:rsidRPr="00090858">
              <w:rPr>
                <w:rFonts w:ascii="Times New Roman" w:hAnsi="Times New Roman" w:cs="Times New Roman"/>
                <w:b/>
                <w:sz w:val="20"/>
                <w:szCs w:val="20"/>
              </w:rPr>
              <w:t>Всего</w:t>
            </w:r>
          </w:p>
        </w:tc>
        <w:tc>
          <w:tcPr>
            <w:tcW w:w="1554" w:type="dxa"/>
          </w:tcPr>
          <w:p w:rsidR="00024EE3" w:rsidRPr="00036F2B" w:rsidRDefault="009834DA"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2009147,32</w:t>
            </w:r>
          </w:p>
        </w:tc>
        <w:tc>
          <w:tcPr>
            <w:tcW w:w="1271" w:type="dxa"/>
            <w:tcBorders>
              <w:right w:val="single" w:sz="4" w:space="0" w:color="auto"/>
            </w:tcBorders>
          </w:tcPr>
          <w:p w:rsidR="00024EE3" w:rsidRPr="00036F2B" w:rsidRDefault="00204424"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1445698,1</w:t>
            </w:r>
          </w:p>
        </w:tc>
        <w:tc>
          <w:tcPr>
            <w:tcW w:w="1136" w:type="dxa"/>
            <w:tcBorders>
              <w:left w:val="single" w:sz="4" w:space="0" w:color="auto"/>
            </w:tcBorders>
          </w:tcPr>
          <w:p w:rsidR="00024EE3" w:rsidRPr="00036F2B" w:rsidRDefault="00E85F34" w:rsidP="009834DA">
            <w:pPr>
              <w:tabs>
                <w:tab w:val="left" w:pos="1605"/>
              </w:tabs>
              <w:rPr>
                <w:rFonts w:ascii="Times New Roman" w:hAnsi="Times New Roman" w:cs="Times New Roman"/>
                <w:b/>
                <w:sz w:val="24"/>
                <w:szCs w:val="24"/>
              </w:rPr>
            </w:pPr>
            <w:r>
              <w:rPr>
                <w:rFonts w:ascii="Times New Roman" w:hAnsi="Times New Roman" w:cs="Times New Roman"/>
                <w:b/>
                <w:sz w:val="24"/>
                <w:szCs w:val="24"/>
              </w:rPr>
              <w:t>-</w:t>
            </w:r>
            <w:r w:rsidR="009834DA">
              <w:rPr>
                <w:rFonts w:ascii="Times New Roman" w:hAnsi="Times New Roman" w:cs="Times New Roman"/>
                <w:b/>
                <w:sz w:val="24"/>
                <w:szCs w:val="24"/>
              </w:rPr>
              <w:t>28,1</w:t>
            </w:r>
          </w:p>
        </w:tc>
        <w:tc>
          <w:tcPr>
            <w:tcW w:w="1276" w:type="dxa"/>
            <w:tcBorders>
              <w:right w:val="single" w:sz="4" w:space="0" w:color="auto"/>
            </w:tcBorders>
          </w:tcPr>
          <w:p w:rsidR="00024EE3" w:rsidRPr="00036F2B" w:rsidRDefault="00204424" w:rsidP="00024EE3">
            <w:pPr>
              <w:tabs>
                <w:tab w:val="left" w:pos="1605"/>
              </w:tabs>
              <w:rPr>
                <w:rFonts w:ascii="Times New Roman" w:hAnsi="Times New Roman" w:cs="Times New Roman"/>
                <w:b/>
                <w:sz w:val="24"/>
                <w:szCs w:val="24"/>
              </w:rPr>
            </w:pPr>
            <w:r>
              <w:rPr>
                <w:rFonts w:ascii="Times New Roman" w:hAnsi="Times New Roman" w:cs="Times New Roman"/>
                <w:b/>
                <w:sz w:val="24"/>
                <w:szCs w:val="24"/>
              </w:rPr>
              <w:t>1379260,9</w:t>
            </w:r>
          </w:p>
        </w:tc>
        <w:tc>
          <w:tcPr>
            <w:tcW w:w="1142" w:type="dxa"/>
            <w:tcBorders>
              <w:left w:val="single" w:sz="4" w:space="0" w:color="auto"/>
            </w:tcBorders>
          </w:tcPr>
          <w:p w:rsidR="00024EE3" w:rsidRPr="00036F2B" w:rsidRDefault="00E85F34" w:rsidP="00024EE3">
            <w:pPr>
              <w:tabs>
                <w:tab w:val="left" w:pos="1605"/>
              </w:tabs>
              <w:rPr>
                <w:rFonts w:ascii="Times New Roman" w:hAnsi="Times New Roman" w:cs="Times New Roman"/>
                <w:b/>
                <w:sz w:val="24"/>
                <w:szCs w:val="24"/>
              </w:rPr>
            </w:pPr>
            <w:r>
              <w:rPr>
                <w:rFonts w:ascii="Times New Roman" w:hAnsi="Times New Roman" w:cs="Times New Roman"/>
                <w:b/>
                <w:sz w:val="24"/>
                <w:szCs w:val="24"/>
              </w:rPr>
              <w:t>-6,1</w:t>
            </w:r>
          </w:p>
        </w:tc>
        <w:tc>
          <w:tcPr>
            <w:tcW w:w="1281" w:type="dxa"/>
            <w:tcBorders>
              <w:right w:val="single" w:sz="4" w:space="0" w:color="auto"/>
            </w:tcBorders>
          </w:tcPr>
          <w:p w:rsidR="00024EE3" w:rsidRPr="00036F2B" w:rsidRDefault="00204424" w:rsidP="003D3CE6">
            <w:pPr>
              <w:tabs>
                <w:tab w:val="left" w:pos="1605"/>
              </w:tabs>
              <w:rPr>
                <w:rFonts w:ascii="Times New Roman" w:hAnsi="Times New Roman" w:cs="Times New Roman"/>
                <w:b/>
                <w:sz w:val="24"/>
                <w:szCs w:val="24"/>
              </w:rPr>
            </w:pPr>
            <w:r>
              <w:rPr>
                <w:rFonts w:ascii="Times New Roman" w:hAnsi="Times New Roman" w:cs="Times New Roman"/>
                <w:b/>
                <w:sz w:val="24"/>
                <w:szCs w:val="24"/>
              </w:rPr>
              <w:t>1174806,4</w:t>
            </w:r>
          </w:p>
        </w:tc>
        <w:tc>
          <w:tcPr>
            <w:tcW w:w="1137" w:type="dxa"/>
            <w:tcBorders>
              <w:left w:val="single" w:sz="4" w:space="0" w:color="auto"/>
            </w:tcBorders>
          </w:tcPr>
          <w:p w:rsidR="00024EE3" w:rsidRPr="00036F2B" w:rsidRDefault="00F01AD3" w:rsidP="00090858">
            <w:pPr>
              <w:tabs>
                <w:tab w:val="left" w:pos="1605"/>
              </w:tabs>
              <w:rPr>
                <w:rFonts w:ascii="Times New Roman" w:hAnsi="Times New Roman" w:cs="Times New Roman"/>
                <w:b/>
                <w:sz w:val="24"/>
                <w:szCs w:val="24"/>
              </w:rPr>
            </w:pPr>
            <w:r>
              <w:rPr>
                <w:rFonts w:ascii="Times New Roman" w:hAnsi="Times New Roman" w:cs="Times New Roman"/>
                <w:b/>
                <w:sz w:val="24"/>
                <w:szCs w:val="24"/>
              </w:rPr>
              <w:t>-14,8</w:t>
            </w:r>
          </w:p>
        </w:tc>
      </w:tr>
    </w:tbl>
    <w:p w:rsidR="003D3CE6" w:rsidRDefault="003D3CE6" w:rsidP="003D3CE6">
      <w:pPr>
        <w:tabs>
          <w:tab w:val="left" w:pos="1605"/>
        </w:tabs>
        <w:rPr>
          <w:rFonts w:ascii="Times New Roman" w:hAnsi="Times New Roman" w:cs="Times New Roman"/>
          <w:sz w:val="28"/>
          <w:szCs w:val="28"/>
        </w:rPr>
      </w:pPr>
    </w:p>
    <w:p w:rsidR="00B02080" w:rsidRDefault="00B02080" w:rsidP="00B02080">
      <w:pPr>
        <w:spacing w:after="0" w:line="240" w:lineRule="auto"/>
        <w:jc w:val="right"/>
        <w:rPr>
          <w:rFonts w:ascii="Times New Roman" w:hAnsi="Times New Roman" w:cs="Times New Roman"/>
          <w:sz w:val="24"/>
          <w:szCs w:val="24"/>
        </w:rPr>
      </w:pPr>
      <w:r>
        <w:tab/>
      </w:r>
      <w:r w:rsidRPr="007A5DAE">
        <w:rPr>
          <w:rFonts w:ascii="Times New Roman" w:hAnsi="Times New Roman" w:cs="Times New Roman"/>
          <w:sz w:val="24"/>
          <w:szCs w:val="24"/>
        </w:rPr>
        <w:t>Приложение №</w:t>
      </w:r>
      <w:r>
        <w:rPr>
          <w:rFonts w:ascii="Times New Roman" w:hAnsi="Times New Roman" w:cs="Times New Roman"/>
          <w:sz w:val="24"/>
          <w:szCs w:val="24"/>
        </w:rPr>
        <w:t>2</w:t>
      </w:r>
    </w:p>
    <w:p w:rsidR="00B02080" w:rsidRPr="007A5DAE" w:rsidRDefault="00024EE3" w:rsidP="005452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Расходы бюджета</w:t>
      </w:r>
      <w:r w:rsidR="00B02080" w:rsidRPr="007A5DAE">
        <w:rPr>
          <w:rFonts w:ascii="Times New Roman" w:eastAsia="Times New Roman" w:hAnsi="Times New Roman" w:cs="Times New Roman"/>
          <w:b/>
          <w:sz w:val="28"/>
          <w:szCs w:val="28"/>
        </w:rPr>
        <w:t xml:space="preserve"> </w:t>
      </w:r>
      <w:r w:rsidR="001D465D" w:rsidRPr="007A5DAE">
        <w:rPr>
          <w:rFonts w:ascii="Times New Roman" w:eastAsia="Times New Roman" w:hAnsi="Times New Roman" w:cs="Times New Roman"/>
          <w:b/>
          <w:sz w:val="28"/>
          <w:szCs w:val="28"/>
        </w:rPr>
        <w:t>района</w:t>
      </w:r>
      <w:r w:rsidR="001D465D">
        <w:rPr>
          <w:rFonts w:ascii="Times New Roman" w:eastAsia="Times New Roman" w:hAnsi="Times New Roman" w:cs="Times New Roman"/>
          <w:b/>
          <w:sz w:val="28"/>
          <w:szCs w:val="28"/>
        </w:rPr>
        <w:t xml:space="preserve"> по разделам</w:t>
      </w:r>
      <w:r w:rsidR="00B02080" w:rsidRPr="007A5DAE">
        <w:rPr>
          <w:rFonts w:ascii="Times New Roman" w:eastAsia="Times New Roman" w:hAnsi="Times New Roman" w:cs="Times New Roman"/>
          <w:b/>
          <w:sz w:val="28"/>
          <w:szCs w:val="28"/>
        </w:rPr>
        <w:t xml:space="preserve"> </w:t>
      </w:r>
      <w:r w:rsidR="001D465D">
        <w:rPr>
          <w:rFonts w:ascii="Times New Roman" w:eastAsia="Times New Roman" w:hAnsi="Times New Roman" w:cs="Times New Roman"/>
          <w:b/>
          <w:sz w:val="28"/>
          <w:szCs w:val="28"/>
        </w:rPr>
        <w:t>бюджетной классификации расходов в 202</w:t>
      </w:r>
      <w:r w:rsidR="00944047">
        <w:rPr>
          <w:rFonts w:ascii="Times New Roman" w:eastAsia="Times New Roman" w:hAnsi="Times New Roman" w:cs="Times New Roman"/>
          <w:b/>
          <w:sz w:val="28"/>
          <w:szCs w:val="28"/>
        </w:rPr>
        <w:t>3</w:t>
      </w:r>
      <w:r w:rsidR="001D465D">
        <w:rPr>
          <w:rFonts w:ascii="Times New Roman" w:eastAsia="Times New Roman" w:hAnsi="Times New Roman" w:cs="Times New Roman"/>
          <w:b/>
          <w:sz w:val="28"/>
          <w:szCs w:val="28"/>
        </w:rPr>
        <w:t>-202</w:t>
      </w:r>
      <w:r w:rsidR="00944047">
        <w:rPr>
          <w:rFonts w:ascii="Times New Roman" w:eastAsia="Times New Roman" w:hAnsi="Times New Roman" w:cs="Times New Roman"/>
          <w:b/>
          <w:sz w:val="28"/>
          <w:szCs w:val="28"/>
        </w:rPr>
        <w:t>5</w:t>
      </w:r>
      <w:r w:rsidR="001D465D">
        <w:rPr>
          <w:rFonts w:ascii="Times New Roman" w:eastAsia="Times New Roman" w:hAnsi="Times New Roman" w:cs="Times New Roman"/>
          <w:b/>
          <w:sz w:val="28"/>
          <w:szCs w:val="28"/>
        </w:rPr>
        <w:t>годы</w:t>
      </w:r>
    </w:p>
    <w:tbl>
      <w:tblPr>
        <w:tblStyle w:val="a4"/>
        <w:tblW w:w="10206" w:type="dxa"/>
        <w:tblInd w:w="-459" w:type="dxa"/>
        <w:tblLayout w:type="fixed"/>
        <w:tblLook w:val="04A0" w:firstRow="1" w:lastRow="0" w:firstColumn="1" w:lastColumn="0" w:noHBand="0" w:noVBand="1"/>
      </w:tblPr>
      <w:tblGrid>
        <w:gridCol w:w="1418"/>
        <w:gridCol w:w="1559"/>
        <w:gridCol w:w="1276"/>
        <w:gridCol w:w="1134"/>
        <w:gridCol w:w="1276"/>
        <w:gridCol w:w="1134"/>
        <w:gridCol w:w="1275"/>
        <w:gridCol w:w="1134"/>
      </w:tblGrid>
      <w:tr w:rsidR="001D465D" w:rsidTr="0014572C">
        <w:trPr>
          <w:trHeight w:val="255"/>
        </w:trPr>
        <w:tc>
          <w:tcPr>
            <w:tcW w:w="1418" w:type="dxa"/>
            <w:vMerge w:val="restart"/>
          </w:tcPr>
          <w:p w:rsidR="001D465D" w:rsidRPr="00CB587E" w:rsidRDefault="001D465D" w:rsidP="00B02080">
            <w:pPr>
              <w:tabs>
                <w:tab w:val="left" w:pos="3765"/>
              </w:tabs>
              <w:rPr>
                <w:rFonts w:ascii="Times New Roman" w:hAnsi="Times New Roman" w:cs="Times New Roman"/>
                <w:sz w:val="20"/>
                <w:szCs w:val="20"/>
              </w:rPr>
            </w:pPr>
            <w:r w:rsidRPr="00CB587E">
              <w:rPr>
                <w:rFonts w:ascii="Times New Roman" w:hAnsi="Times New Roman" w:cs="Times New Roman"/>
                <w:sz w:val="20"/>
                <w:szCs w:val="20"/>
              </w:rPr>
              <w:t>Наименование раздела</w:t>
            </w:r>
          </w:p>
        </w:tc>
        <w:tc>
          <w:tcPr>
            <w:tcW w:w="1559" w:type="dxa"/>
            <w:vMerge w:val="restart"/>
          </w:tcPr>
          <w:p w:rsidR="001D465D" w:rsidRPr="00CB587E" w:rsidRDefault="001D465D" w:rsidP="00AD297C">
            <w:pPr>
              <w:tabs>
                <w:tab w:val="left" w:pos="3765"/>
              </w:tabs>
              <w:rPr>
                <w:rFonts w:ascii="Times New Roman" w:hAnsi="Times New Roman" w:cs="Times New Roman"/>
                <w:sz w:val="20"/>
                <w:szCs w:val="20"/>
              </w:rPr>
            </w:pPr>
            <w:r w:rsidRPr="00CB587E">
              <w:rPr>
                <w:rFonts w:ascii="Times New Roman" w:hAnsi="Times New Roman" w:cs="Times New Roman"/>
                <w:sz w:val="20"/>
                <w:szCs w:val="20"/>
              </w:rPr>
              <w:t>Ожидаемое исполнение 202</w:t>
            </w:r>
            <w:r w:rsidR="00AD297C">
              <w:rPr>
                <w:rFonts w:ascii="Times New Roman" w:hAnsi="Times New Roman" w:cs="Times New Roman"/>
                <w:sz w:val="20"/>
                <w:szCs w:val="20"/>
              </w:rPr>
              <w:t>2</w:t>
            </w:r>
            <w:r w:rsidRPr="00CB587E">
              <w:rPr>
                <w:rFonts w:ascii="Times New Roman" w:hAnsi="Times New Roman" w:cs="Times New Roman"/>
                <w:sz w:val="20"/>
                <w:szCs w:val="20"/>
              </w:rPr>
              <w:t>года (сумма)</w:t>
            </w:r>
          </w:p>
        </w:tc>
        <w:tc>
          <w:tcPr>
            <w:tcW w:w="7229" w:type="dxa"/>
            <w:gridSpan w:val="6"/>
            <w:tcBorders>
              <w:bottom w:val="single" w:sz="4" w:space="0" w:color="auto"/>
            </w:tcBorders>
          </w:tcPr>
          <w:p w:rsidR="001D465D" w:rsidRPr="00CB587E" w:rsidRDefault="001D465D" w:rsidP="001D465D">
            <w:pPr>
              <w:tabs>
                <w:tab w:val="left" w:pos="3765"/>
              </w:tabs>
              <w:jc w:val="center"/>
              <w:rPr>
                <w:rFonts w:ascii="Times New Roman" w:hAnsi="Times New Roman" w:cs="Times New Roman"/>
                <w:b/>
                <w:sz w:val="20"/>
                <w:szCs w:val="20"/>
              </w:rPr>
            </w:pPr>
            <w:r w:rsidRPr="00CB587E">
              <w:rPr>
                <w:rFonts w:ascii="Times New Roman" w:hAnsi="Times New Roman" w:cs="Times New Roman"/>
                <w:b/>
                <w:sz w:val="20"/>
                <w:szCs w:val="20"/>
              </w:rPr>
              <w:t>Прогноз ассигнований</w:t>
            </w:r>
          </w:p>
        </w:tc>
      </w:tr>
      <w:tr w:rsidR="005452A6" w:rsidTr="0014572C">
        <w:trPr>
          <w:trHeight w:val="300"/>
        </w:trPr>
        <w:tc>
          <w:tcPr>
            <w:tcW w:w="1418" w:type="dxa"/>
            <w:vMerge/>
          </w:tcPr>
          <w:p w:rsidR="005452A6" w:rsidRPr="00CB587E" w:rsidRDefault="005452A6" w:rsidP="00B02080">
            <w:pPr>
              <w:tabs>
                <w:tab w:val="left" w:pos="3765"/>
              </w:tabs>
              <w:rPr>
                <w:rFonts w:ascii="Times New Roman" w:hAnsi="Times New Roman" w:cs="Times New Roman"/>
                <w:b/>
                <w:sz w:val="20"/>
                <w:szCs w:val="20"/>
              </w:rPr>
            </w:pPr>
          </w:p>
        </w:tc>
        <w:tc>
          <w:tcPr>
            <w:tcW w:w="1559" w:type="dxa"/>
            <w:vMerge/>
          </w:tcPr>
          <w:p w:rsidR="005452A6" w:rsidRPr="00CB587E" w:rsidRDefault="005452A6" w:rsidP="00B02080">
            <w:pPr>
              <w:tabs>
                <w:tab w:val="left" w:pos="3765"/>
              </w:tabs>
              <w:rPr>
                <w:rFonts w:ascii="Times New Roman" w:hAnsi="Times New Roman" w:cs="Times New Roman"/>
                <w:b/>
                <w:sz w:val="20"/>
                <w:szCs w:val="20"/>
              </w:rPr>
            </w:pPr>
          </w:p>
        </w:tc>
        <w:tc>
          <w:tcPr>
            <w:tcW w:w="2410" w:type="dxa"/>
            <w:gridSpan w:val="2"/>
            <w:tcBorders>
              <w:top w:val="single" w:sz="4" w:space="0" w:color="auto"/>
              <w:bottom w:val="single" w:sz="4" w:space="0" w:color="auto"/>
            </w:tcBorders>
          </w:tcPr>
          <w:p w:rsidR="005452A6" w:rsidRPr="00CB587E" w:rsidRDefault="005452A6" w:rsidP="00944047">
            <w:pPr>
              <w:tabs>
                <w:tab w:val="left" w:pos="3765"/>
              </w:tabs>
              <w:jc w:val="center"/>
              <w:rPr>
                <w:rFonts w:ascii="Times New Roman" w:hAnsi="Times New Roman" w:cs="Times New Roman"/>
                <w:b/>
                <w:sz w:val="20"/>
                <w:szCs w:val="20"/>
              </w:rPr>
            </w:pPr>
            <w:r w:rsidRPr="00CB587E">
              <w:rPr>
                <w:rFonts w:ascii="Times New Roman" w:hAnsi="Times New Roman" w:cs="Times New Roman"/>
                <w:b/>
                <w:sz w:val="20"/>
                <w:szCs w:val="20"/>
              </w:rPr>
              <w:t>202</w:t>
            </w:r>
            <w:r w:rsidR="00944047">
              <w:rPr>
                <w:rFonts w:ascii="Times New Roman" w:hAnsi="Times New Roman" w:cs="Times New Roman"/>
                <w:b/>
                <w:sz w:val="20"/>
                <w:szCs w:val="20"/>
              </w:rPr>
              <w:t>3</w:t>
            </w:r>
            <w:r w:rsidRPr="00CB587E">
              <w:rPr>
                <w:rFonts w:ascii="Times New Roman" w:hAnsi="Times New Roman" w:cs="Times New Roman"/>
                <w:b/>
                <w:sz w:val="20"/>
                <w:szCs w:val="20"/>
              </w:rPr>
              <w:t>год</w:t>
            </w:r>
          </w:p>
        </w:tc>
        <w:tc>
          <w:tcPr>
            <w:tcW w:w="2410" w:type="dxa"/>
            <w:gridSpan w:val="2"/>
            <w:tcBorders>
              <w:top w:val="single" w:sz="4" w:space="0" w:color="auto"/>
              <w:bottom w:val="single" w:sz="4" w:space="0" w:color="auto"/>
            </w:tcBorders>
          </w:tcPr>
          <w:p w:rsidR="005452A6" w:rsidRPr="00CB587E" w:rsidRDefault="005452A6" w:rsidP="00944047">
            <w:pPr>
              <w:tabs>
                <w:tab w:val="left" w:pos="3765"/>
              </w:tabs>
              <w:jc w:val="center"/>
              <w:rPr>
                <w:rFonts w:ascii="Times New Roman" w:hAnsi="Times New Roman" w:cs="Times New Roman"/>
                <w:b/>
                <w:sz w:val="20"/>
                <w:szCs w:val="20"/>
              </w:rPr>
            </w:pPr>
            <w:r w:rsidRPr="00CB587E">
              <w:rPr>
                <w:rFonts w:ascii="Times New Roman" w:hAnsi="Times New Roman" w:cs="Times New Roman"/>
                <w:b/>
                <w:sz w:val="20"/>
                <w:szCs w:val="20"/>
              </w:rPr>
              <w:t>202</w:t>
            </w:r>
            <w:r w:rsidR="00944047">
              <w:rPr>
                <w:rFonts w:ascii="Times New Roman" w:hAnsi="Times New Roman" w:cs="Times New Roman"/>
                <w:b/>
                <w:sz w:val="20"/>
                <w:szCs w:val="20"/>
              </w:rPr>
              <w:t>4</w:t>
            </w:r>
            <w:r w:rsidRPr="00CB587E">
              <w:rPr>
                <w:rFonts w:ascii="Times New Roman" w:hAnsi="Times New Roman" w:cs="Times New Roman"/>
                <w:b/>
                <w:sz w:val="20"/>
                <w:szCs w:val="20"/>
              </w:rPr>
              <w:t>год</w:t>
            </w:r>
          </w:p>
        </w:tc>
        <w:tc>
          <w:tcPr>
            <w:tcW w:w="2409" w:type="dxa"/>
            <w:gridSpan w:val="2"/>
            <w:tcBorders>
              <w:top w:val="single" w:sz="4" w:space="0" w:color="auto"/>
              <w:bottom w:val="single" w:sz="4" w:space="0" w:color="auto"/>
            </w:tcBorders>
          </w:tcPr>
          <w:p w:rsidR="005452A6" w:rsidRPr="00CB587E" w:rsidRDefault="005452A6" w:rsidP="00944047">
            <w:pPr>
              <w:tabs>
                <w:tab w:val="left" w:pos="3765"/>
              </w:tabs>
              <w:jc w:val="center"/>
              <w:rPr>
                <w:rFonts w:ascii="Times New Roman" w:hAnsi="Times New Roman" w:cs="Times New Roman"/>
                <w:b/>
                <w:sz w:val="20"/>
                <w:szCs w:val="20"/>
              </w:rPr>
            </w:pPr>
            <w:r w:rsidRPr="00CB587E">
              <w:rPr>
                <w:rFonts w:ascii="Times New Roman" w:hAnsi="Times New Roman" w:cs="Times New Roman"/>
                <w:b/>
                <w:sz w:val="20"/>
                <w:szCs w:val="20"/>
              </w:rPr>
              <w:t>202</w:t>
            </w:r>
            <w:r w:rsidR="00944047">
              <w:rPr>
                <w:rFonts w:ascii="Times New Roman" w:hAnsi="Times New Roman" w:cs="Times New Roman"/>
                <w:b/>
                <w:sz w:val="20"/>
                <w:szCs w:val="20"/>
              </w:rPr>
              <w:t>5</w:t>
            </w:r>
            <w:r w:rsidRPr="00CB587E">
              <w:rPr>
                <w:rFonts w:ascii="Times New Roman" w:hAnsi="Times New Roman" w:cs="Times New Roman"/>
                <w:b/>
                <w:sz w:val="20"/>
                <w:szCs w:val="20"/>
              </w:rPr>
              <w:t>год</w:t>
            </w:r>
          </w:p>
        </w:tc>
      </w:tr>
      <w:tr w:rsidR="005452A6" w:rsidTr="0014572C">
        <w:trPr>
          <w:trHeight w:val="525"/>
        </w:trPr>
        <w:tc>
          <w:tcPr>
            <w:tcW w:w="1418" w:type="dxa"/>
            <w:vMerge/>
          </w:tcPr>
          <w:p w:rsidR="005452A6" w:rsidRPr="00CB587E" w:rsidRDefault="005452A6" w:rsidP="00B02080">
            <w:pPr>
              <w:tabs>
                <w:tab w:val="left" w:pos="3765"/>
              </w:tabs>
              <w:rPr>
                <w:rFonts w:ascii="Times New Roman" w:hAnsi="Times New Roman" w:cs="Times New Roman"/>
                <w:b/>
                <w:sz w:val="20"/>
                <w:szCs w:val="20"/>
              </w:rPr>
            </w:pPr>
          </w:p>
        </w:tc>
        <w:tc>
          <w:tcPr>
            <w:tcW w:w="1559" w:type="dxa"/>
            <w:vMerge/>
          </w:tcPr>
          <w:p w:rsidR="005452A6" w:rsidRPr="00CB587E" w:rsidRDefault="005452A6" w:rsidP="00B02080">
            <w:pPr>
              <w:tabs>
                <w:tab w:val="left" w:pos="3765"/>
              </w:tabs>
              <w:rPr>
                <w:rFonts w:ascii="Times New Roman" w:hAnsi="Times New Roman" w:cs="Times New Roman"/>
                <w:b/>
                <w:sz w:val="20"/>
                <w:szCs w:val="20"/>
              </w:rPr>
            </w:pPr>
          </w:p>
        </w:tc>
        <w:tc>
          <w:tcPr>
            <w:tcW w:w="1276" w:type="dxa"/>
            <w:tcBorders>
              <w:top w:val="single" w:sz="4" w:space="0" w:color="auto"/>
              <w:right w:val="single" w:sz="4" w:space="0" w:color="auto"/>
            </w:tcBorders>
          </w:tcPr>
          <w:p w:rsidR="005452A6" w:rsidRPr="00CB587E" w:rsidRDefault="005452A6" w:rsidP="00B02080">
            <w:pPr>
              <w:tabs>
                <w:tab w:val="left" w:pos="3765"/>
              </w:tabs>
              <w:rPr>
                <w:rFonts w:ascii="Times New Roman" w:hAnsi="Times New Roman" w:cs="Times New Roman"/>
                <w:b/>
                <w:sz w:val="20"/>
                <w:szCs w:val="20"/>
              </w:rPr>
            </w:pPr>
            <w:r w:rsidRPr="00CB587E">
              <w:rPr>
                <w:rFonts w:ascii="Times New Roman" w:hAnsi="Times New Roman" w:cs="Times New Roman"/>
                <w:b/>
                <w:sz w:val="20"/>
                <w:szCs w:val="20"/>
              </w:rPr>
              <w:t xml:space="preserve">Сумма </w:t>
            </w:r>
            <w:proofErr w:type="spellStart"/>
            <w:r w:rsidRPr="00CB587E">
              <w:rPr>
                <w:rFonts w:ascii="Times New Roman" w:hAnsi="Times New Roman" w:cs="Times New Roman"/>
                <w:b/>
                <w:sz w:val="20"/>
                <w:szCs w:val="20"/>
              </w:rPr>
              <w:t>тыс</w:t>
            </w:r>
            <w:proofErr w:type="gramStart"/>
            <w:r w:rsidRPr="00CB587E">
              <w:rPr>
                <w:rFonts w:ascii="Times New Roman" w:hAnsi="Times New Roman" w:cs="Times New Roman"/>
                <w:b/>
                <w:sz w:val="20"/>
                <w:szCs w:val="20"/>
              </w:rPr>
              <w:t>.р</w:t>
            </w:r>
            <w:proofErr w:type="gramEnd"/>
            <w:r w:rsidRPr="00CB587E">
              <w:rPr>
                <w:rFonts w:ascii="Times New Roman" w:hAnsi="Times New Roman" w:cs="Times New Roman"/>
                <w:b/>
                <w:sz w:val="20"/>
                <w:szCs w:val="20"/>
              </w:rPr>
              <w:t>уб</w:t>
            </w:r>
            <w:proofErr w:type="spellEnd"/>
            <w:r w:rsidRPr="00CB587E">
              <w:rPr>
                <w:rFonts w:ascii="Times New Roman" w:hAnsi="Times New Roman" w:cs="Times New Roman"/>
                <w:b/>
                <w:sz w:val="20"/>
                <w:szCs w:val="20"/>
              </w:rPr>
              <w:t>.</w:t>
            </w:r>
          </w:p>
        </w:tc>
        <w:tc>
          <w:tcPr>
            <w:tcW w:w="1134" w:type="dxa"/>
            <w:tcBorders>
              <w:top w:val="single" w:sz="4" w:space="0" w:color="auto"/>
              <w:left w:val="single" w:sz="4" w:space="0" w:color="auto"/>
            </w:tcBorders>
          </w:tcPr>
          <w:p w:rsidR="005452A6" w:rsidRPr="00CB587E" w:rsidRDefault="005452A6" w:rsidP="001D465D">
            <w:pPr>
              <w:tabs>
                <w:tab w:val="left" w:pos="3765"/>
              </w:tabs>
              <w:rPr>
                <w:rFonts w:ascii="Times New Roman" w:eastAsia="Calibri" w:hAnsi="Times New Roman" w:cs="Times New Roman"/>
                <w:b/>
                <w:sz w:val="20"/>
                <w:szCs w:val="20"/>
                <w:lang w:eastAsia="en-US"/>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3</w:t>
            </w:r>
            <w:r w:rsidRPr="00CB587E">
              <w:rPr>
                <w:rFonts w:ascii="Times New Roman" w:eastAsia="Calibri" w:hAnsi="Times New Roman" w:cs="Times New Roman"/>
                <w:b/>
                <w:sz w:val="20"/>
                <w:szCs w:val="20"/>
                <w:lang w:eastAsia="en-US"/>
              </w:rPr>
              <w:t xml:space="preserve">г к </w:t>
            </w:r>
          </w:p>
          <w:p w:rsidR="005452A6" w:rsidRPr="00CB587E" w:rsidRDefault="005452A6" w:rsidP="00944047">
            <w:pPr>
              <w:tabs>
                <w:tab w:val="left" w:pos="3765"/>
              </w:tabs>
              <w:rPr>
                <w:rFonts w:ascii="Times New Roman" w:hAnsi="Times New Roman" w:cs="Times New Roman"/>
                <w:b/>
                <w:sz w:val="20"/>
                <w:szCs w:val="20"/>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2</w:t>
            </w:r>
            <w:r w:rsidRPr="00CB587E">
              <w:rPr>
                <w:rFonts w:ascii="Times New Roman" w:eastAsia="Calibri" w:hAnsi="Times New Roman" w:cs="Times New Roman"/>
                <w:b/>
                <w:sz w:val="20"/>
                <w:szCs w:val="20"/>
                <w:lang w:eastAsia="en-US"/>
              </w:rPr>
              <w:t>г.,%</w:t>
            </w:r>
          </w:p>
        </w:tc>
        <w:tc>
          <w:tcPr>
            <w:tcW w:w="1276" w:type="dxa"/>
            <w:tcBorders>
              <w:top w:val="single" w:sz="4" w:space="0" w:color="auto"/>
              <w:right w:val="single" w:sz="4" w:space="0" w:color="auto"/>
            </w:tcBorders>
          </w:tcPr>
          <w:p w:rsidR="005452A6" w:rsidRPr="00CB587E" w:rsidRDefault="005452A6" w:rsidP="00B02080">
            <w:pPr>
              <w:tabs>
                <w:tab w:val="left" w:pos="3765"/>
              </w:tabs>
              <w:rPr>
                <w:rFonts w:ascii="Times New Roman" w:hAnsi="Times New Roman" w:cs="Times New Roman"/>
                <w:b/>
                <w:sz w:val="20"/>
                <w:szCs w:val="20"/>
              </w:rPr>
            </w:pPr>
            <w:r w:rsidRPr="00CB587E">
              <w:rPr>
                <w:rFonts w:ascii="Times New Roman" w:hAnsi="Times New Roman" w:cs="Times New Roman"/>
                <w:b/>
                <w:sz w:val="20"/>
                <w:szCs w:val="20"/>
              </w:rPr>
              <w:t xml:space="preserve">Сумма </w:t>
            </w:r>
            <w:proofErr w:type="spellStart"/>
            <w:r w:rsidRPr="00CB587E">
              <w:rPr>
                <w:rFonts w:ascii="Times New Roman" w:hAnsi="Times New Roman" w:cs="Times New Roman"/>
                <w:b/>
                <w:sz w:val="20"/>
                <w:szCs w:val="20"/>
              </w:rPr>
              <w:t>тыс</w:t>
            </w:r>
            <w:proofErr w:type="gramStart"/>
            <w:r w:rsidRPr="00CB587E">
              <w:rPr>
                <w:rFonts w:ascii="Times New Roman" w:hAnsi="Times New Roman" w:cs="Times New Roman"/>
                <w:b/>
                <w:sz w:val="20"/>
                <w:szCs w:val="20"/>
              </w:rPr>
              <w:t>.р</w:t>
            </w:r>
            <w:proofErr w:type="gramEnd"/>
            <w:r w:rsidRPr="00CB587E">
              <w:rPr>
                <w:rFonts w:ascii="Times New Roman" w:hAnsi="Times New Roman" w:cs="Times New Roman"/>
                <w:b/>
                <w:sz w:val="20"/>
                <w:szCs w:val="20"/>
              </w:rPr>
              <w:t>уб</w:t>
            </w:r>
            <w:proofErr w:type="spellEnd"/>
            <w:r w:rsidRPr="00CB587E">
              <w:rPr>
                <w:rFonts w:ascii="Times New Roman" w:hAnsi="Times New Roman" w:cs="Times New Roman"/>
                <w:b/>
                <w:sz w:val="20"/>
                <w:szCs w:val="20"/>
              </w:rPr>
              <w:t>.</w:t>
            </w:r>
          </w:p>
        </w:tc>
        <w:tc>
          <w:tcPr>
            <w:tcW w:w="1134" w:type="dxa"/>
            <w:tcBorders>
              <w:top w:val="single" w:sz="4" w:space="0" w:color="auto"/>
              <w:left w:val="single" w:sz="4" w:space="0" w:color="auto"/>
            </w:tcBorders>
          </w:tcPr>
          <w:p w:rsidR="005452A6" w:rsidRPr="00CB587E" w:rsidRDefault="005452A6" w:rsidP="005452A6">
            <w:pPr>
              <w:tabs>
                <w:tab w:val="left" w:pos="3765"/>
              </w:tabs>
              <w:rPr>
                <w:rFonts w:ascii="Times New Roman" w:eastAsia="Calibri" w:hAnsi="Times New Roman" w:cs="Times New Roman"/>
                <w:b/>
                <w:sz w:val="20"/>
                <w:szCs w:val="20"/>
                <w:lang w:eastAsia="en-US"/>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4</w:t>
            </w:r>
            <w:r w:rsidRPr="00CB587E">
              <w:rPr>
                <w:rFonts w:ascii="Times New Roman" w:eastAsia="Calibri" w:hAnsi="Times New Roman" w:cs="Times New Roman"/>
                <w:b/>
                <w:sz w:val="20"/>
                <w:szCs w:val="20"/>
                <w:lang w:eastAsia="en-US"/>
              </w:rPr>
              <w:t xml:space="preserve">г к </w:t>
            </w:r>
          </w:p>
          <w:p w:rsidR="005452A6" w:rsidRPr="00CB587E" w:rsidRDefault="005452A6" w:rsidP="00944047">
            <w:pPr>
              <w:tabs>
                <w:tab w:val="left" w:pos="3765"/>
              </w:tabs>
              <w:rPr>
                <w:rFonts w:ascii="Times New Roman" w:hAnsi="Times New Roman" w:cs="Times New Roman"/>
                <w:b/>
                <w:sz w:val="20"/>
                <w:szCs w:val="20"/>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3</w:t>
            </w:r>
            <w:r w:rsidRPr="00CB587E">
              <w:rPr>
                <w:rFonts w:ascii="Times New Roman" w:eastAsia="Calibri" w:hAnsi="Times New Roman" w:cs="Times New Roman"/>
                <w:b/>
                <w:sz w:val="20"/>
                <w:szCs w:val="20"/>
                <w:lang w:eastAsia="en-US"/>
              </w:rPr>
              <w:t>г.,%</w:t>
            </w:r>
          </w:p>
        </w:tc>
        <w:tc>
          <w:tcPr>
            <w:tcW w:w="1275" w:type="dxa"/>
            <w:tcBorders>
              <w:top w:val="single" w:sz="4" w:space="0" w:color="auto"/>
              <w:right w:val="single" w:sz="4" w:space="0" w:color="auto"/>
            </w:tcBorders>
          </w:tcPr>
          <w:p w:rsidR="005452A6" w:rsidRPr="00CB587E" w:rsidRDefault="005452A6" w:rsidP="00B02080">
            <w:pPr>
              <w:tabs>
                <w:tab w:val="left" w:pos="3765"/>
              </w:tabs>
              <w:rPr>
                <w:rFonts w:ascii="Times New Roman" w:hAnsi="Times New Roman" w:cs="Times New Roman"/>
                <w:b/>
                <w:sz w:val="20"/>
                <w:szCs w:val="20"/>
              </w:rPr>
            </w:pPr>
            <w:r w:rsidRPr="00CB587E">
              <w:rPr>
                <w:rFonts w:ascii="Times New Roman" w:hAnsi="Times New Roman" w:cs="Times New Roman"/>
                <w:b/>
                <w:sz w:val="20"/>
                <w:szCs w:val="20"/>
              </w:rPr>
              <w:t xml:space="preserve">сумма </w:t>
            </w:r>
            <w:proofErr w:type="spellStart"/>
            <w:r w:rsidRPr="00CB587E">
              <w:rPr>
                <w:rFonts w:ascii="Times New Roman" w:hAnsi="Times New Roman" w:cs="Times New Roman"/>
                <w:b/>
                <w:sz w:val="20"/>
                <w:szCs w:val="20"/>
              </w:rPr>
              <w:t>тыс</w:t>
            </w:r>
            <w:proofErr w:type="gramStart"/>
            <w:r w:rsidRPr="00CB587E">
              <w:rPr>
                <w:rFonts w:ascii="Times New Roman" w:hAnsi="Times New Roman" w:cs="Times New Roman"/>
                <w:b/>
                <w:sz w:val="20"/>
                <w:szCs w:val="20"/>
              </w:rPr>
              <w:t>.р</w:t>
            </w:r>
            <w:proofErr w:type="gramEnd"/>
            <w:r w:rsidRPr="00CB587E">
              <w:rPr>
                <w:rFonts w:ascii="Times New Roman" w:hAnsi="Times New Roman" w:cs="Times New Roman"/>
                <w:b/>
                <w:sz w:val="20"/>
                <w:szCs w:val="20"/>
              </w:rPr>
              <w:t>уб</w:t>
            </w:r>
            <w:proofErr w:type="spellEnd"/>
            <w:r w:rsidRPr="00CB587E">
              <w:rPr>
                <w:rFonts w:ascii="Times New Roman" w:hAnsi="Times New Roman" w:cs="Times New Roman"/>
                <w:b/>
                <w:sz w:val="20"/>
                <w:szCs w:val="20"/>
              </w:rPr>
              <w:t>.</w:t>
            </w:r>
          </w:p>
        </w:tc>
        <w:tc>
          <w:tcPr>
            <w:tcW w:w="1134" w:type="dxa"/>
            <w:tcBorders>
              <w:top w:val="single" w:sz="4" w:space="0" w:color="auto"/>
              <w:left w:val="single" w:sz="4" w:space="0" w:color="auto"/>
            </w:tcBorders>
          </w:tcPr>
          <w:p w:rsidR="005452A6" w:rsidRPr="00CB587E" w:rsidRDefault="005452A6" w:rsidP="005452A6">
            <w:pPr>
              <w:tabs>
                <w:tab w:val="left" w:pos="3765"/>
              </w:tabs>
              <w:rPr>
                <w:rFonts w:ascii="Times New Roman" w:eastAsia="Calibri" w:hAnsi="Times New Roman" w:cs="Times New Roman"/>
                <w:b/>
                <w:sz w:val="20"/>
                <w:szCs w:val="20"/>
                <w:lang w:eastAsia="en-US"/>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5</w:t>
            </w:r>
            <w:r w:rsidRPr="00CB587E">
              <w:rPr>
                <w:rFonts w:ascii="Times New Roman" w:eastAsia="Calibri" w:hAnsi="Times New Roman" w:cs="Times New Roman"/>
                <w:b/>
                <w:sz w:val="20"/>
                <w:szCs w:val="20"/>
                <w:lang w:eastAsia="en-US"/>
              </w:rPr>
              <w:t xml:space="preserve">г к </w:t>
            </w:r>
          </w:p>
          <w:p w:rsidR="005452A6" w:rsidRPr="00CB587E" w:rsidRDefault="005452A6" w:rsidP="00944047">
            <w:pPr>
              <w:tabs>
                <w:tab w:val="left" w:pos="3765"/>
              </w:tabs>
              <w:rPr>
                <w:rFonts w:ascii="Times New Roman" w:hAnsi="Times New Roman" w:cs="Times New Roman"/>
                <w:b/>
                <w:sz w:val="20"/>
                <w:szCs w:val="20"/>
              </w:rPr>
            </w:pPr>
            <w:r w:rsidRPr="00CB587E">
              <w:rPr>
                <w:rFonts w:ascii="Times New Roman" w:eastAsia="Calibri" w:hAnsi="Times New Roman" w:cs="Times New Roman"/>
                <w:b/>
                <w:sz w:val="20"/>
                <w:szCs w:val="20"/>
                <w:lang w:eastAsia="en-US"/>
              </w:rPr>
              <w:t>202</w:t>
            </w:r>
            <w:r w:rsidR="00944047">
              <w:rPr>
                <w:rFonts w:ascii="Times New Roman" w:eastAsia="Calibri" w:hAnsi="Times New Roman" w:cs="Times New Roman"/>
                <w:b/>
                <w:sz w:val="20"/>
                <w:szCs w:val="20"/>
                <w:lang w:eastAsia="en-US"/>
              </w:rPr>
              <w:t>4</w:t>
            </w:r>
            <w:r w:rsidRPr="00CB587E">
              <w:rPr>
                <w:rFonts w:ascii="Times New Roman" w:eastAsia="Calibri" w:hAnsi="Times New Roman" w:cs="Times New Roman"/>
                <w:b/>
                <w:sz w:val="20"/>
                <w:szCs w:val="20"/>
                <w:lang w:eastAsia="en-US"/>
              </w:rPr>
              <w:t>г.,%</w:t>
            </w:r>
          </w:p>
        </w:tc>
      </w:tr>
      <w:tr w:rsidR="005452A6" w:rsidTr="0014572C">
        <w:tc>
          <w:tcPr>
            <w:tcW w:w="1418" w:type="dxa"/>
          </w:tcPr>
          <w:p w:rsidR="005452A6" w:rsidRPr="005452A6" w:rsidRDefault="005452A6" w:rsidP="00B02080">
            <w:pPr>
              <w:tabs>
                <w:tab w:val="left" w:pos="3765"/>
              </w:tabs>
              <w:rPr>
                <w:rFonts w:ascii="Times New Roman" w:hAnsi="Times New Roman" w:cs="Times New Roman"/>
                <w:sz w:val="20"/>
                <w:szCs w:val="20"/>
              </w:rPr>
            </w:pPr>
            <w:r w:rsidRPr="005452A6">
              <w:rPr>
                <w:rFonts w:ascii="Times New Roman" w:hAnsi="Times New Roman" w:cs="Times New Roman"/>
                <w:sz w:val="20"/>
                <w:szCs w:val="20"/>
              </w:rPr>
              <w:t>01Общегосударственные вопросы</w:t>
            </w:r>
          </w:p>
        </w:tc>
        <w:tc>
          <w:tcPr>
            <w:tcW w:w="1559" w:type="dxa"/>
          </w:tcPr>
          <w:p w:rsidR="005452A6" w:rsidRPr="00CB587E" w:rsidRDefault="00944047" w:rsidP="00E81399">
            <w:pPr>
              <w:tabs>
                <w:tab w:val="left" w:pos="3765"/>
              </w:tabs>
              <w:rPr>
                <w:rFonts w:ascii="Times New Roman" w:hAnsi="Times New Roman" w:cs="Times New Roman"/>
                <w:sz w:val="24"/>
                <w:szCs w:val="24"/>
              </w:rPr>
            </w:pPr>
            <w:r>
              <w:rPr>
                <w:rFonts w:ascii="Times New Roman" w:hAnsi="Times New Roman" w:cs="Times New Roman"/>
                <w:sz w:val="24"/>
                <w:szCs w:val="24"/>
              </w:rPr>
              <w:t>190572,1</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127554,3</w:t>
            </w:r>
          </w:p>
        </w:tc>
        <w:tc>
          <w:tcPr>
            <w:tcW w:w="1134" w:type="dxa"/>
            <w:tcBorders>
              <w:left w:val="single" w:sz="4" w:space="0" w:color="auto"/>
            </w:tcBorders>
          </w:tcPr>
          <w:p w:rsidR="005452A6" w:rsidRPr="00CB587E" w:rsidRDefault="00E85F34" w:rsidP="00944047">
            <w:pPr>
              <w:tabs>
                <w:tab w:val="left" w:pos="3765"/>
              </w:tabs>
              <w:rPr>
                <w:rFonts w:ascii="Times New Roman" w:hAnsi="Times New Roman" w:cs="Times New Roman"/>
                <w:sz w:val="24"/>
                <w:szCs w:val="24"/>
              </w:rPr>
            </w:pPr>
            <w:r>
              <w:rPr>
                <w:rFonts w:ascii="Times New Roman" w:hAnsi="Times New Roman" w:cs="Times New Roman"/>
                <w:sz w:val="24"/>
                <w:szCs w:val="24"/>
              </w:rPr>
              <w:t>-3</w:t>
            </w:r>
            <w:r w:rsidR="00944047">
              <w:rPr>
                <w:rFonts w:ascii="Times New Roman" w:hAnsi="Times New Roman" w:cs="Times New Roman"/>
                <w:sz w:val="24"/>
                <w:szCs w:val="24"/>
              </w:rPr>
              <w:t>3</w:t>
            </w:r>
            <w:r>
              <w:rPr>
                <w:rFonts w:ascii="Times New Roman" w:hAnsi="Times New Roman" w:cs="Times New Roman"/>
                <w:sz w:val="24"/>
                <w:szCs w:val="24"/>
              </w:rPr>
              <w:t>,</w:t>
            </w:r>
            <w:r w:rsidR="00944047">
              <w:rPr>
                <w:rFonts w:ascii="Times New Roman" w:hAnsi="Times New Roman" w:cs="Times New Roman"/>
                <w:sz w:val="24"/>
                <w:szCs w:val="24"/>
              </w:rPr>
              <w:t>1</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121023,38</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-5,</w:t>
            </w:r>
            <w:r w:rsidR="00E85F34">
              <w:rPr>
                <w:rFonts w:ascii="Times New Roman" w:hAnsi="Times New Roman" w:cs="Times New Roman"/>
                <w:sz w:val="24"/>
                <w:szCs w:val="24"/>
              </w:rPr>
              <w:t>1</w:t>
            </w:r>
          </w:p>
        </w:tc>
        <w:tc>
          <w:tcPr>
            <w:tcW w:w="1275"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120492,14</w:t>
            </w:r>
          </w:p>
        </w:tc>
        <w:tc>
          <w:tcPr>
            <w:tcW w:w="1134" w:type="dxa"/>
            <w:tcBorders>
              <w:left w:val="single" w:sz="4" w:space="0" w:color="auto"/>
            </w:tcBorders>
          </w:tcPr>
          <w:p w:rsidR="005452A6" w:rsidRPr="00CB587E" w:rsidRDefault="00012B01" w:rsidP="00944047">
            <w:pPr>
              <w:tabs>
                <w:tab w:val="left" w:pos="3765"/>
              </w:tabs>
              <w:rPr>
                <w:rFonts w:ascii="Times New Roman" w:hAnsi="Times New Roman" w:cs="Times New Roman"/>
                <w:sz w:val="24"/>
                <w:szCs w:val="24"/>
              </w:rPr>
            </w:pPr>
            <w:r>
              <w:rPr>
                <w:rFonts w:ascii="Times New Roman" w:hAnsi="Times New Roman" w:cs="Times New Roman"/>
                <w:sz w:val="24"/>
                <w:szCs w:val="24"/>
              </w:rPr>
              <w:t>-0,</w:t>
            </w:r>
            <w:r w:rsidR="00944047">
              <w:rPr>
                <w:rFonts w:ascii="Times New Roman" w:hAnsi="Times New Roman" w:cs="Times New Roman"/>
                <w:sz w:val="24"/>
                <w:szCs w:val="24"/>
              </w:rPr>
              <w:t>4</w:t>
            </w:r>
          </w:p>
        </w:tc>
      </w:tr>
      <w:tr w:rsidR="005452A6" w:rsidTr="0014572C">
        <w:tc>
          <w:tcPr>
            <w:tcW w:w="1418" w:type="dxa"/>
          </w:tcPr>
          <w:p w:rsidR="005452A6" w:rsidRPr="005452A6" w:rsidRDefault="005452A6" w:rsidP="00B02080">
            <w:pPr>
              <w:tabs>
                <w:tab w:val="left" w:pos="3765"/>
              </w:tabs>
              <w:rPr>
                <w:rFonts w:ascii="Times New Roman" w:hAnsi="Times New Roman" w:cs="Times New Roman"/>
                <w:sz w:val="20"/>
                <w:szCs w:val="20"/>
              </w:rPr>
            </w:pPr>
            <w:r w:rsidRPr="005452A6">
              <w:rPr>
                <w:rFonts w:ascii="Times New Roman" w:hAnsi="Times New Roman" w:cs="Times New Roman"/>
                <w:sz w:val="20"/>
                <w:szCs w:val="20"/>
              </w:rPr>
              <w:t>02Национальная оборона</w:t>
            </w:r>
          </w:p>
        </w:tc>
        <w:tc>
          <w:tcPr>
            <w:tcW w:w="1559" w:type="dxa"/>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2333,4</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2634,7</w:t>
            </w:r>
          </w:p>
        </w:tc>
        <w:tc>
          <w:tcPr>
            <w:tcW w:w="1134" w:type="dxa"/>
            <w:tcBorders>
              <w:left w:val="single" w:sz="4" w:space="0" w:color="auto"/>
            </w:tcBorders>
          </w:tcPr>
          <w:p w:rsidR="005452A6" w:rsidRPr="00CB587E" w:rsidRDefault="00944047" w:rsidP="001D465D">
            <w:pPr>
              <w:tabs>
                <w:tab w:val="left" w:pos="3765"/>
              </w:tabs>
              <w:rPr>
                <w:rFonts w:ascii="Times New Roman" w:hAnsi="Times New Roman" w:cs="Times New Roman"/>
                <w:sz w:val="24"/>
                <w:szCs w:val="24"/>
              </w:rPr>
            </w:pPr>
            <w:r>
              <w:rPr>
                <w:rFonts w:ascii="Times New Roman" w:hAnsi="Times New Roman" w:cs="Times New Roman"/>
                <w:sz w:val="24"/>
                <w:szCs w:val="24"/>
              </w:rPr>
              <w:t>11,4</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2753,8</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4,3</w:t>
            </w:r>
          </w:p>
        </w:tc>
        <w:tc>
          <w:tcPr>
            <w:tcW w:w="1275"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2851,2</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3,4</w:t>
            </w:r>
          </w:p>
        </w:tc>
      </w:tr>
      <w:tr w:rsidR="005452A6" w:rsidTr="0014572C">
        <w:tc>
          <w:tcPr>
            <w:tcW w:w="1418" w:type="dxa"/>
          </w:tcPr>
          <w:p w:rsidR="005452A6" w:rsidRPr="005452A6" w:rsidRDefault="005452A6" w:rsidP="00B02080">
            <w:pPr>
              <w:tabs>
                <w:tab w:val="left" w:pos="3765"/>
              </w:tabs>
              <w:rPr>
                <w:rFonts w:ascii="Times New Roman" w:hAnsi="Times New Roman" w:cs="Times New Roman"/>
                <w:sz w:val="20"/>
                <w:szCs w:val="20"/>
              </w:rPr>
            </w:pPr>
            <w:r w:rsidRPr="005452A6">
              <w:rPr>
                <w:rFonts w:ascii="Times New Roman" w:hAnsi="Times New Roman" w:cs="Times New Roman"/>
                <w:sz w:val="20"/>
                <w:szCs w:val="20"/>
              </w:rPr>
              <w:t xml:space="preserve">03Национальная </w:t>
            </w:r>
            <w:r w:rsidRPr="005452A6">
              <w:rPr>
                <w:rFonts w:ascii="Times New Roman" w:hAnsi="Times New Roman" w:cs="Times New Roman"/>
                <w:sz w:val="20"/>
                <w:szCs w:val="20"/>
              </w:rPr>
              <w:lastRenderedPageBreak/>
              <w:t>безопасность</w:t>
            </w:r>
          </w:p>
        </w:tc>
        <w:tc>
          <w:tcPr>
            <w:tcW w:w="1559" w:type="dxa"/>
          </w:tcPr>
          <w:p w:rsidR="005452A6" w:rsidRPr="00CB587E" w:rsidRDefault="00944047" w:rsidP="00600BB8">
            <w:pPr>
              <w:tabs>
                <w:tab w:val="left" w:pos="3765"/>
              </w:tabs>
              <w:rPr>
                <w:rFonts w:ascii="Times New Roman" w:hAnsi="Times New Roman" w:cs="Times New Roman"/>
                <w:sz w:val="24"/>
                <w:szCs w:val="24"/>
              </w:rPr>
            </w:pPr>
            <w:r>
              <w:rPr>
                <w:rFonts w:ascii="Times New Roman" w:hAnsi="Times New Roman" w:cs="Times New Roman"/>
                <w:sz w:val="24"/>
                <w:szCs w:val="24"/>
              </w:rPr>
              <w:lastRenderedPageBreak/>
              <w:t>8720,27</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11736,76</w:t>
            </w:r>
          </w:p>
        </w:tc>
        <w:tc>
          <w:tcPr>
            <w:tcW w:w="1134" w:type="dxa"/>
            <w:tcBorders>
              <w:left w:val="single" w:sz="4" w:space="0" w:color="auto"/>
            </w:tcBorders>
          </w:tcPr>
          <w:p w:rsidR="005452A6" w:rsidRPr="00CB587E" w:rsidRDefault="00944047" w:rsidP="001D465D">
            <w:pPr>
              <w:tabs>
                <w:tab w:val="left" w:pos="3765"/>
              </w:tabs>
              <w:rPr>
                <w:rFonts w:ascii="Times New Roman" w:hAnsi="Times New Roman" w:cs="Times New Roman"/>
                <w:sz w:val="24"/>
                <w:szCs w:val="24"/>
              </w:rPr>
            </w:pPr>
            <w:r>
              <w:rPr>
                <w:rFonts w:ascii="Times New Roman" w:hAnsi="Times New Roman" w:cs="Times New Roman"/>
                <w:sz w:val="24"/>
                <w:szCs w:val="24"/>
              </w:rPr>
              <w:t>25,7</w:t>
            </w:r>
          </w:p>
        </w:tc>
        <w:tc>
          <w:tcPr>
            <w:tcW w:w="1276" w:type="dxa"/>
            <w:tcBorders>
              <w:right w:val="single" w:sz="4" w:space="0" w:color="auto"/>
            </w:tcBorders>
          </w:tcPr>
          <w:p w:rsidR="005452A6" w:rsidRPr="00CB587E" w:rsidRDefault="00944047" w:rsidP="00944047">
            <w:pPr>
              <w:tabs>
                <w:tab w:val="left" w:pos="3765"/>
              </w:tabs>
              <w:rPr>
                <w:rFonts w:ascii="Times New Roman" w:hAnsi="Times New Roman" w:cs="Times New Roman"/>
                <w:sz w:val="24"/>
                <w:szCs w:val="24"/>
              </w:rPr>
            </w:pPr>
            <w:r>
              <w:rPr>
                <w:rFonts w:ascii="Times New Roman" w:hAnsi="Times New Roman" w:cs="Times New Roman"/>
                <w:sz w:val="24"/>
                <w:szCs w:val="24"/>
              </w:rPr>
              <w:t>9885,36</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-15,8</w:t>
            </w:r>
          </w:p>
        </w:tc>
        <w:tc>
          <w:tcPr>
            <w:tcW w:w="1275" w:type="dxa"/>
            <w:tcBorders>
              <w:right w:val="single" w:sz="4" w:space="0" w:color="auto"/>
            </w:tcBorders>
          </w:tcPr>
          <w:p w:rsidR="005452A6" w:rsidRPr="00CB587E" w:rsidRDefault="00944047" w:rsidP="008A58D1">
            <w:pPr>
              <w:tabs>
                <w:tab w:val="left" w:pos="3765"/>
              </w:tabs>
              <w:rPr>
                <w:rFonts w:ascii="Times New Roman" w:hAnsi="Times New Roman" w:cs="Times New Roman"/>
                <w:sz w:val="24"/>
                <w:szCs w:val="24"/>
              </w:rPr>
            </w:pPr>
            <w:r>
              <w:rPr>
                <w:rFonts w:ascii="Times New Roman" w:hAnsi="Times New Roman" w:cs="Times New Roman"/>
                <w:sz w:val="24"/>
                <w:szCs w:val="24"/>
              </w:rPr>
              <w:t>9954,86</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0,7</w:t>
            </w:r>
          </w:p>
        </w:tc>
      </w:tr>
      <w:tr w:rsidR="005452A6" w:rsidTr="0014572C">
        <w:tc>
          <w:tcPr>
            <w:tcW w:w="1418" w:type="dxa"/>
          </w:tcPr>
          <w:p w:rsidR="005452A6" w:rsidRPr="005452A6" w:rsidRDefault="005452A6" w:rsidP="00B02080">
            <w:pPr>
              <w:tabs>
                <w:tab w:val="left" w:pos="3765"/>
              </w:tabs>
              <w:rPr>
                <w:rFonts w:ascii="Times New Roman" w:hAnsi="Times New Roman" w:cs="Times New Roman"/>
                <w:sz w:val="20"/>
                <w:szCs w:val="20"/>
              </w:rPr>
            </w:pPr>
            <w:r w:rsidRPr="005452A6">
              <w:rPr>
                <w:rFonts w:ascii="Times New Roman" w:hAnsi="Times New Roman" w:cs="Times New Roman"/>
                <w:sz w:val="20"/>
                <w:szCs w:val="20"/>
              </w:rPr>
              <w:lastRenderedPageBreak/>
              <w:t>04Национальная экономика</w:t>
            </w:r>
          </w:p>
        </w:tc>
        <w:tc>
          <w:tcPr>
            <w:tcW w:w="1559" w:type="dxa"/>
          </w:tcPr>
          <w:p w:rsidR="005452A6" w:rsidRPr="00CB587E" w:rsidRDefault="00944047" w:rsidP="00BD3963">
            <w:pPr>
              <w:tabs>
                <w:tab w:val="left" w:pos="3765"/>
              </w:tabs>
              <w:rPr>
                <w:rFonts w:ascii="Times New Roman" w:hAnsi="Times New Roman" w:cs="Times New Roman"/>
                <w:sz w:val="24"/>
                <w:szCs w:val="24"/>
              </w:rPr>
            </w:pPr>
            <w:r>
              <w:rPr>
                <w:rFonts w:ascii="Times New Roman" w:hAnsi="Times New Roman" w:cs="Times New Roman"/>
                <w:sz w:val="24"/>
                <w:szCs w:val="24"/>
              </w:rPr>
              <w:t>180427,22</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71022,24</w:t>
            </w:r>
          </w:p>
        </w:tc>
        <w:tc>
          <w:tcPr>
            <w:tcW w:w="1134" w:type="dxa"/>
            <w:tcBorders>
              <w:left w:val="single" w:sz="4" w:space="0" w:color="auto"/>
            </w:tcBorders>
          </w:tcPr>
          <w:p w:rsidR="005452A6" w:rsidRPr="00CB587E" w:rsidRDefault="00944047" w:rsidP="001D465D">
            <w:pPr>
              <w:tabs>
                <w:tab w:val="left" w:pos="3765"/>
              </w:tabs>
              <w:rPr>
                <w:rFonts w:ascii="Times New Roman" w:hAnsi="Times New Roman" w:cs="Times New Roman"/>
                <w:sz w:val="24"/>
                <w:szCs w:val="24"/>
              </w:rPr>
            </w:pPr>
            <w:r>
              <w:rPr>
                <w:rFonts w:ascii="Times New Roman" w:hAnsi="Times New Roman" w:cs="Times New Roman"/>
                <w:sz w:val="24"/>
                <w:szCs w:val="24"/>
              </w:rPr>
              <w:t>-60,6</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71973,63</w:t>
            </w:r>
          </w:p>
        </w:tc>
        <w:tc>
          <w:tcPr>
            <w:tcW w:w="1134" w:type="dxa"/>
            <w:tcBorders>
              <w:left w:val="single" w:sz="4" w:space="0" w:color="auto"/>
            </w:tcBorders>
          </w:tcPr>
          <w:p w:rsidR="005452A6" w:rsidRPr="00CB587E" w:rsidRDefault="00944047" w:rsidP="00944047">
            <w:pPr>
              <w:tabs>
                <w:tab w:val="left" w:pos="3765"/>
              </w:tabs>
              <w:rPr>
                <w:rFonts w:ascii="Times New Roman" w:hAnsi="Times New Roman" w:cs="Times New Roman"/>
                <w:sz w:val="24"/>
                <w:szCs w:val="24"/>
              </w:rPr>
            </w:pPr>
            <w:r>
              <w:rPr>
                <w:rFonts w:ascii="Times New Roman" w:hAnsi="Times New Roman" w:cs="Times New Roman"/>
                <w:sz w:val="24"/>
                <w:szCs w:val="24"/>
              </w:rPr>
              <w:t>1,3</w:t>
            </w:r>
          </w:p>
        </w:tc>
        <w:tc>
          <w:tcPr>
            <w:tcW w:w="1275"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72356,3</w:t>
            </w:r>
          </w:p>
        </w:tc>
        <w:tc>
          <w:tcPr>
            <w:tcW w:w="1134" w:type="dxa"/>
            <w:tcBorders>
              <w:left w:val="single" w:sz="4" w:space="0" w:color="auto"/>
            </w:tcBorders>
          </w:tcPr>
          <w:p w:rsidR="005452A6" w:rsidRPr="00CB587E" w:rsidRDefault="00944047" w:rsidP="005452A6">
            <w:pPr>
              <w:tabs>
                <w:tab w:val="left" w:pos="3765"/>
              </w:tabs>
              <w:rPr>
                <w:rFonts w:ascii="Times New Roman" w:hAnsi="Times New Roman" w:cs="Times New Roman"/>
                <w:sz w:val="24"/>
                <w:szCs w:val="24"/>
              </w:rPr>
            </w:pPr>
            <w:r>
              <w:rPr>
                <w:rFonts w:ascii="Times New Roman" w:hAnsi="Times New Roman" w:cs="Times New Roman"/>
                <w:sz w:val="24"/>
                <w:szCs w:val="24"/>
              </w:rPr>
              <w:t>0,5</w:t>
            </w:r>
          </w:p>
        </w:tc>
      </w:tr>
      <w:tr w:rsidR="005452A6" w:rsidTr="0014572C">
        <w:tc>
          <w:tcPr>
            <w:tcW w:w="1418" w:type="dxa"/>
          </w:tcPr>
          <w:p w:rsidR="005452A6" w:rsidRPr="005452A6" w:rsidRDefault="005452A6" w:rsidP="00B02080">
            <w:pPr>
              <w:tabs>
                <w:tab w:val="left" w:pos="3765"/>
              </w:tabs>
              <w:rPr>
                <w:rFonts w:ascii="Times New Roman" w:hAnsi="Times New Roman" w:cs="Times New Roman"/>
                <w:sz w:val="20"/>
                <w:szCs w:val="20"/>
              </w:rPr>
            </w:pPr>
            <w:r w:rsidRPr="005452A6">
              <w:rPr>
                <w:rFonts w:ascii="Times New Roman" w:hAnsi="Times New Roman" w:cs="Times New Roman"/>
                <w:sz w:val="20"/>
                <w:szCs w:val="20"/>
              </w:rPr>
              <w:t>05Жилищно-коммунальное хозяйство</w:t>
            </w:r>
          </w:p>
        </w:tc>
        <w:tc>
          <w:tcPr>
            <w:tcW w:w="1559" w:type="dxa"/>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88059,56</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82765,52</w:t>
            </w:r>
          </w:p>
        </w:tc>
        <w:tc>
          <w:tcPr>
            <w:tcW w:w="1134" w:type="dxa"/>
            <w:tcBorders>
              <w:left w:val="single" w:sz="4" w:space="0" w:color="auto"/>
            </w:tcBorders>
          </w:tcPr>
          <w:p w:rsidR="005452A6" w:rsidRPr="00CB587E" w:rsidRDefault="00E85F34" w:rsidP="00300241">
            <w:pPr>
              <w:tabs>
                <w:tab w:val="left" w:pos="3765"/>
              </w:tabs>
              <w:rPr>
                <w:rFonts w:ascii="Times New Roman" w:hAnsi="Times New Roman" w:cs="Times New Roman"/>
                <w:sz w:val="24"/>
                <w:szCs w:val="24"/>
              </w:rPr>
            </w:pPr>
            <w:r>
              <w:rPr>
                <w:rFonts w:ascii="Times New Roman" w:hAnsi="Times New Roman" w:cs="Times New Roman"/>
                <w:sz w:val="24"/>
                <w:szCs w:val="24"/>
              </w:rPr>
              <w:t>-</w:t>
            </w:r>
            <w:r w:rsidR="00300241">
              <w:rPr>
                <w:rFonts w:ascii="Times New Roman" w:hAnsi="Times New Roman" w:cs="Times New Roman"/>
                <w:sz w:val="24"/>
                <w:szCs w:val="24"/>
              </w:rPr>
              <w:t>6,1</w:t>
            </w:r>
          </w:p>
        </w:tc>
        <w:tc>
          <w:tcPr>
            <w:tcW w:w="1276"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58946,12</w:t>
            </w:r>
          </w:p>
        </w:tc>
        <w:tc>
          <w:tcPr>
            <w:tcW w:w="1134" w:type="dxa"/>
            <w:tcBorders>
              <w:left w:val="single" w:sz="4" w:space="0" w:color="auto"/>
            </w:tcBorders>
          </w:tcPr>
          <w:p w:rsidR="005452A6" w:rsidRPr="00CB587E" w:rsidRDefault="00300241" w:rsidP="005452A6">
            <w:pPr>
              <w:tabs>
                <w:tab w:val="left" w:pos="3765"/>
              </w:tabs>
              <w:rPr>
                <w:rFonts w:ascii="Times New Roman" w:hAnsi="Times New Roman" w:cs="Times New Roman"/>
                <w:sz w:val="24"/>
                <w:szCs w:val="24"/>
              </w:rPr>
            </w:pPr>
            <w:r>
              <w:rPr>
                <w:rFonts w:ascii="Times New Roman" w:hAnsi="Times New Roman" w:cs="Times New Roman"/>
                <w:sz w:val="24"/>
                <w:szCs w:val="24"/>
              </w:rPr>
              <w:t>-28,8</w:t>
            </w:r>
          </w:p>
        </w:tc>
        <w:tc>
          <w:tcPr>
            <w:tcW w:w="1275" w:type="dxa"/>
            <w:tcBorders>
              <w:right w:val="single" w:sz="4" w:space="0" w:color="auto"/>
            </w:tcBorders>
          </w:tcPr>
          <w:p w:rsidR="005452A6" w:rsidRPr="00CB587E" w:rsidRDefault="00944047" w:rsidP="00B02080">
            <w:pPr>
              <w:tabs>
                <w:tab w:val="left" w:pos="3765"/>
              </w:tabs>
              <w:rPr>
                <w:rFonts w:ascii="Times New Roman" w:hAnsi="Times New Roman" w:cs="Times New Roman"/>
                <w:sz w:val="24"/>
                <w:szCs w:val="24"/>
              </w:rPr>
            </w:pPr>
            <w:r>
              <w:rPr>
                <w:rFonts w:ascii="Times New Roman" w:hAnsi="Times New Roman" w:cs="Times New Roman"/>
                <w:sz w:val="24"/>
                <w:szCs w:val="24"/>
              </w:rPr>
              <w:t>57821,72</w:t>
            </w:r>
          </w:p>
        </w:tc>
        <w:tc>
          <w:tcPr>
            <w:tcW w:w="1134" w:type="dxa"/>
            <w:tcBorders>
              <w:left w:val="single" w:sz="4" w:space="0" w:color="auto"/>
            </w:tcBorders>
          </w:tcPr>
          <w:p w:rsidR="005452A6" w:rsidRPr="00CB587E" w:rsidRDefault="00300241" w:rsidP="005452A6">
            <w:pPr>
              <w:tabs>
                <w:tab w:val="left" w:pos="3765"/>
              </w:tabs>
              <w:rPr>
                <w:rFonts w:ascii="Times New Roman" w:hAnsi="Times New Roman" w:cs="Times New Roman"/>
                <w:sz w:val="24"/>
                <w:szCs w:val="24"/>
              </w:rPr>
            </w:pPr>
            <w:r>
              <w:rPr>
                <w:rFonts w:ascii="Times New Roman" w:hAnsi="Times New Roman" w:cs="Times New Roman"/>
                <w:sz w:val="24"/>
                <w:szCs w:val="24"/>
              </w:rPr>
              <w:t>-1,9</w:t>
            </w:r>
          </w:p>
        </w:tc>
      </w:tr>
      <w:tr w:rsidR="005452A6" w:rsidTr="0014572C">
        <w:tc>
          <w:tcPr>
            <w:tcW w:w="1418" w:type="dxa"/>
          </w:tcPr>
          <w:p w:rsidR="005452A6" w:rsidRPr="0000708D" w:rsidRDefault="005452A6" w:rsidP="00B02080">
            <w:pPr>
              <w:tabs>
                <w:tab w:val="left" w:pos="3765"/>
              </w:tabs>
              <w:rPr>
                <w:rFonts w:ascii="Times New Roman" w:hAnsi="Times New Roman" w:cs="Times New Roman"/>
                <w:sz w:val="20"/>
                <w:szCs w:val="20"/>
              </w:rPr>
            </w:pPr>
            <w:r w:rsidRPr="0000708D">
              <w:rPr>
                <w:rFonts w:ascii="Times New Roman" w:hAnsi="Times New Roman" w:cs="Times New Roman"/>
                <w:sz w:val="20"/>
                <w:szCs w:val="20"/>
              </w:rPr>
              <w:t>06 Охрана окружающей среды</w:t>
            </w:r>
          </w:p>
        </w:tc>
        <w:tc>
          <w:tcPr>
            <w:tcW w:w="1559" w:type="dxa"/>
          </w:tcPr>
          <w:p w:rsidR="005452A6" w:rsidRPr="0000708D" w:rsidRDefault="00944047" w:rsidP="00B02080">
            <w:pPr>
              <w:tabs>
                <w:tab w:val="left" w:pos="3765"/>
              </w:tabs>
              <w:rPr>
                <w:rFonts w:ascii="Times New Roman" w:hAnsi="Times New Roman" w:cs="Times New Roman"/>
                <w:sz w:val="24"/>
                <w:szCs w:val="24"/>
              </w:rPr>
            </w:pPr>
            <w:r w:rsidRPr="0000708D">
              <w:rPr>
                <w:rFonts w:ascii="Times New Roman" w:hAnsi="Times New Roman" w:cs="Times New Roman"/>
                <w:sz w:val="24"/>
                <w:szCs w:val="24"/>
              </w:rPr>
              <w:t>13931,52</w:t>
            </w:r>
          </w:p>
        </w:tc>
        <w:tc>
          <w:tcPr>
            <w:tcW w:w="1276" w:type="dxa"/>
            <w:tcBorders>
              <w:right w:val="single" w:sz="4" w:space="0" w:color="auto"/>
            </w:tcBorders>
          </w:tcPr>
          <w:p w:rsidR="005452A6" w:rsidRPr="0000708D" w:rsidRDefault="0000708D" w:rsidP="00B02080">
            <w:pPr>
              <w:tabs>
                <w:tab w:val="left" w:pos="3765"/>
              </w:tabs>
              <w:rPr>
                <w:rFonts w:ascii="Times New Roman" w:hAnsi="Times New Roman" w:cs="Times New Roman"/>
                <w:sz w:val="24"/>
                <w:szCs w:val="24"/>
              </w:rPr>
            </w:pPr>
            <w:r w:rsidRPr="0000708D">
              <w:rPr>
                <w:rFonts w:ascii="Times New Roman" w:hAnsi="Times New Roman" w:cs="Times New Roman"/>
                <w:sz w:val="24"/>
                <w:szCs w:val="24"/>
              </w:rPr>
              <w:t>24626,73</w:t>
            </w:r>
          </w:p>
        </w:tc>
        <w:tc>
          <w:tcPr>
            <w:tcW w:w="1134" w:type="dxa"/>
            <w:tcBorders>
              <w:left w:val="single" w:sz="4" w:space="0" w:color="auto"/>
            </w:tcBorders>
          </w:tcPr>
          <w:p w:rsidR="005452A6" w:rsidRPr="0000708D" w:rsidRDefault="0000708D" w:rsidP="001D465D">
            <w:pPr>
              <w:tabs>
                <w:tab w:val="left" w:pos="3765"/>
              </w:tabs>
              <w:rPr>
                <w:rFonts w:ascii="Times New Roman" w:hAnsi="Times New Roman" w:cs="Times New Roman"/>
                <w:sz w:val="24"/>
                <w:szCs w:val="24"/>
              </w:rPr>
            </w:pPr>
            <w:r w:rsidRPr="0000708D">
              <w:rPr>
                <w:rFonts w:ascii="Times New Roman" w:hAnsi="Times New Roman" w:cs="Times New Roman"/>
                <w:sz w:val="24"/>
                <w:szCs w:val="24"/>
              </w:rPr>
              <w:t>43,4</w:t>
            </w:r>
          </w:p>
        </w:tc>
        <w:tc>
          <w:tcPr>
            <w:tcW w:w="1276" w:type="dxa"/>
            <w:tcBorders>
              <w:right w:val="single" w:sz="4" w:space="0" w:color="auto"/>
            </w:tcBorders>
          </w:tcPr>
          <w:p w:rsidR="005452A6" w:rsidRPr="0000708D" w:rsidRDefault="0000708D" w:rsidP="00B02080">
            <w:pPr>
              <w:tabs>
                <w:tab w:val="left" w:pos="3765"/>
              </w:tabs>
              <w:rPr>
                <w:rFonts w:ascii="Times New Roman" w:hAnsi="Times New Roman" w:cs="Times New Roman"/>
                <w:sz w:val="24"/>
                <w:szCs w:val="24"/>
              </w:rPr>
            </w:pPr>
            <w:r w:rsidRPr="0000708D">
              <w:rPr>
                <w:rFonts w:ascii="Times New Roman" w:hAnsi="Times New Roman" w:cs="Times New Roman"/>
                <w:sz w:val="24"/>
                <w:szCs w:val="24"/>
              </w:rPr>
              <w:t>226848,20</w:t>
            </w:r>
          </w:p>
        </w:tc>
        <w:tc>
          <w:tcPr>
            <w:tcW w:w="1134" w:type="dxa"/>
            <w:tcBorders>
              <w:left w:val="single" w:sz="4" w:space="0" w:color="auto"/>
            </w:tcBorders>
          </w:tcPr>
          <w:p w:rsidR="005452A6" w:rsidRPr="0000708D" w:rsidRDefault="0000708D" w:rsidP="005452A6">
            <w:pPr>
              <w:tabs>
                <w:tab w:val="left" w:pos="3765"/>
              </w:tabs>
              <w:rPr>
                <w:rFonts w:ascii="Times New Roman" w:hAnsi="Times New Roman" w:cs="Times New Roman"/>
                <w:sz w:val="24"/>
                <w:szCs w:val="24"/>
              </w:rPr>
            </w:pPr>
            <w:r w:rsidRPr="0000708D">
              <w:rPr>
                <w:rFonts w:ascii="Times New Roman" w:hAnsi="Times New Roman" w:cs="Times New Roman"/>
                <w:sz w:val="24"/>
                <w:szCs w:val="24"/>
              </w:rPr>
              <w:t>89,1</w:t>
            </w:r>
          </w:p>
        </w:tc>
        <w:tc>
          <w:tcPr>
            <w:tcW w:w="1275" w:type="dxa"/>
            <w:tcBorders>
              <w:right w:val="single" w:sz="4" w:space="0" w:color="auto"/>
            </w:tcBorders>
          </w:tcPr>
          <w:p w:rsidR="005452A6" w:rsidRPr="0000708D" w:rsidRDefault="00300241" w:rsidP="008A58D1">
            <w:pPr>
              <w:tabs>
                <w:tab w:val="left" w:pos="3765"/>
              </w:tabs>
              <w:rPr>
                <w:rFonts w:ascii="Times New Roman" w:hAnsi="Times New Roman" w:cs="Times New Roman"/>
                <w:sz w:val="24"/>
                <w:szCs w:val="24"/>
              </w:rPr>
            </w:pPr>
            <w:r w:rsidRPr="0000708D">
              <w:rPr>
                <w:rFonts w:ascii="Times New Roman" w:hAnsi="Times New Roman" w:cs="Times New Roman"/>
                <w:sz w:val="24"/>
                <w:szCs w:val="24"/>
              </w:rPr>
              <w:t>45348,59</w:t>
            </w:r>
          </w:p>
        </w:tc>
        <w:tc>
          <w:tcPr>
            <w:tcW w:w="1134" w:type="dxa"/>
            <w:tcBorders>
              <w:left w:val="single" w:sz="4" w:space="0" w:color="auto"/>
            </w:tcBorders>
          </w:tcPr>
          <w:p w:rsidR="005452A6" w:rsidRPr="0000708D" w:rsidRDefault="0000708D" w:rsidP="005452A6">
            <w:pPr>
              <w:tabs>
                <w:tab w:val="left" w:pos="3765"/>
              </w:tabs>
              <w:rPr>
                <w:rFonts w:ascii="Times New Roman" w:hAnsi="Times New Roman" w:cs="Times New Roman"/>
                <w:sz w:val="24"/>
                <w:szCs w:val="24"/>
              </w:rPr>
            </w:pPr>
            <w:r w:rsidRPr="0000708D">
              <w:rPr>
                <w:rFonts w:ascii="Times New Roman" w:hAnsi="Times New Roman" w:cs="Times New Roman"/>
                <w:sz w:val="24"/>
                <w:szCs w:val="24"/>
              </w:rPr>
              <w:t>-80,0</w:t>
            </w:r>
          </w:p>
        </w:tc>
      </w:tr>
      <w:tr w:rsidR="005452A6" w:rsidTr="0014572C">
        <w:tc>
          <w:tcPr>
            <w:tcW w:w="1418" w:type="dxa"/>
          </w:tcPr>
          <w:p w:rsidR="005452A6" w:rsidRPr="0046248C" w:rsidRDefault="005452A6" w:rsidP="00B02080">
            <w:pPr>
              <w:tabs>
                <w:tab w:val="left" w:pos="3765"/>
              </w:tabs>
              <w:rPr>
                <w:rFonts w:ascii="Times New Roman" w:hAnsi="Times New Roman" w:cs="Times New Roman"/>
                <w:sz w:val="20"/>
                <w:szCs w:val="20"/>
              </w:rPr>
            </w:pPr>
            <w:r w:rsidRPr="0046248C">
              <w:rPr>
                <w:rFonts w:ascii="Times New Roman" w:hAnsi="Times New Roman" w:cs="Times New Roman"/>
                <w:sz w:val="20"/>
                <w:szCs w:val="20"/>
              </w:rPr>
              <w:t xml:space="preserve">07Образование </w:t>
            </w:r>
          </w:p>
        </w:tc>
        <w:tc>
          <w:tcPr>
            <w:tcW w:w="1559" w:type="dxa"/>
          </w:tcPr>
          <w:p w:rsidR="005452A6" w:rsidRPr="0046248C" w:rsidRDefault="00944047"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860413,91</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661931,89</w:t>
            </w:r>
          </w:p>
        </w:tc>
        <w:tc>
          <w:tcPr>
            <w:tcW w:w="1134" w:type="dxa"/>
            <w:tcBorders>
              <w:left w:val="single" w:sz="4" w:space="0" w:color="auto"/>
            </w:tcBorders>
          </w:tcPr>
          <w:p w:rsidR="005452A6" w:rsidRPr="0046248C" w:rsidRDefault="0046248C" w:rsidP="001D465D">
            <w:pPr>
              <w:tabs>
                <w:tab w:val="left" w:pos="3765"/>
              </w:tabs>
              <w:rPr>
                <w:rFonts w:ascii="Times New Roman" w:hAnsi="Times New Roman" w:cs="Times New Roman"/>
                <w:sz w:val="24"/>
                <w:szCs w:val="24"/>
              </w:rPr>
            </w:pPr>
            <w:r w:rsidRPr="0046248C">
              <w:rPr>
                <w:rFonts w:ascii="Times New Roman" w:hAnsi="Times New Roman" w:cs="Times New Roman"/>
                <w:sz w:val="24"/>
                <w:szCs w:val="24"/>
              </w:rPr>
              <w:t>-23,1</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491897,40</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2</w:t>
            </w:r>
            <w:r w:rsidRPr="0046248C">
              <w:rPr>
                <w:rFonts w:ascii="Times New Roman" w:hAnsi="Times New Roman" w:cs="Times New Roman"/>
                <w:sz w:val="24"/>
                <w:szCs w:val="24"/>
              </w:rPr>
              <w:t>5,</w:t>
            </w:r>
            <w:r w:rsidR="0046248C" w:rsidRPr="0046248C">
              <w:rPr>
                <w:rFonts w:ascii="Times New Roman" w:hAnsi="Times New Roman" w:cs="Times New Roman"/>
                <w:sz w:val="24"/>
                <w:szCs w:val="24"/>
              </w:rPr>
              <w:t>7</w:t>
            </w:r>
          </w:p>
        </w:tc>
        <w:tc>
          <w:tcPr>
            <w:tcW w:w="1275"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440043,91</w:t>
            </w:r>
          </w:p>
        </w:tc>
        <w:tc>
          <w:tcPr>
            <w:tcW w:w="1134" w:type="dxa"/>
            <w:tcBorders>
              <w:left w:val="single" w:sz="4" w:space="0" w:color="auto"/>
            </w:tcBorders>
          </w:tcPr>
          <w:p w:rsidR="005452A6" w:rsidRPr="0046248C" w:rsidRDefault="0046248C" w:rsidP="005452A6">
            <w:pPr>
              <w:tabs>
                <w:tab w:val="left" w:pos="3765"/>
              </w:tabs>
              <w:rPr>
                <w:rFonts w:ascii="Times New Roman" w:hAnsi="Times New Roman" w:cs="Times New Roman"/>
                <w:sz w:val="24"/>
                <w:szCs w:val="24"/>
              </w:rPr>
            </w:pPr>
            <w:r w:rsidRPr="0046248C">
              <w:rPr>
                <w:rFonts w:ascii="Times New Roman" w:hAnsi="Times New Roman" w:cs="Times New Roman"/>
                <w:sz w:val="24"/>
                <w:szCs w:val="24"/>
              </w:rPr>
              <w:t>-10,5</w:t>
            </w:r>
          </w:p>
        </w:tc>
      </w:tr>
      <w:tr w:rsidR="005452A6" w:rsidTr="0014572C">
        <w:tc>
          <w:tcPr>
            <w:tcW w:w="1418" w:type="dxa"/>
          </w:tcPr>
          <w:p w:rsidR="005452A6" w:rsidRPr="0046248C" w:rsidRDefault="005452A6" w:rsidP="001D465D">
            <w:pPr>
              <w:tabs>
                <w:tab w:val="left" w:pos="3765"/>
              </w:tabs>
              <w:rPr>
                <w:rFonts w:ascii="Times New Roman" w:hAnsi="Times New Roman" w:cs="Times New Roman"/>
                <w:sz w:val="20"/>
                <w:szCs w:val="20"/>
              </w:rPr>
            </w:pPr>
            <w:r w:rsidRPr="0046248C">
              <w:rPr>
                <w:rFonts w:ascii="Times New Roman" w:hAnsi="Times New Roman" w:cs="Times New Roman"/>
                <w:sz w:val="20"/>
                <w:szCs w:val="20"/>
              </w:rPr>
              <w:t xml:space="preserve">08 Культура </w:t>
            </w:r>
          </w:p>
        </w:tc>
        <w:tc>
          <w:tcPr>
            <w:tcW w:w="1559" w:type="dxa"/>
          </w:tcPr>
          <w:p w:rsidR="005452A6" w:rsidRPr="0046248C" w:rsidRDefault="00944047"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155161,29</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106029,98</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31,7</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55410,17</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47,7</w:t>
            </w:r>
          </w:p>
        </w:tc>
        <w:tc>
          <w:tcPr>
            <w:tcW w:w="1275"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55291,57</w:t>
            </w:r>
          </w:p>
        </w:tc>
        <w:tc>
          <w:tcPr>
            <w:tcW w:w="1134" w:type="dxa"/>
            <w:tcBorders>
              <w:left w:val="single" w:sz="4" w:space="0" w:color="auto"/>
            </w:tcBorders>
          </w:tcPr>
          <w:p w:rsidR="005452A6" w:rsidRPr="0046248C" w:rsidRDefault="00012B01"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0,2</w:t>
            </w:r>
          </w:p>
        </w:tc>
      </w:tr>
      <w:tr w:rsidR="005452A6" w:rsidTr="0014572C">
        <w:tc>
          <w:tcPr>
            <w:tcW w:w="1418" w:type="dxa"/>
          </w:tcPr>
          <w:p w:rsidR="005452A6" w:rsidRPr="0046248C" w:rsidRDefault="005452A6" w:rsidP="00B02080">
            <w:pPr>
              <w:tabs>
                <w:tab w:val="left" w:pos="3765"/>
              </w:tabs>
              <w:rPr>
                <w:rFonts w:ascii="Times New Roman" w:hAnsi="Times New Roman" w:cs="Times New Roman"/>
                <w:sz w:val="20"/>
                <w:szCs w:val="20"/>
              </w:rPr>
            </w:pPr>
            <w:r w:rsidRPr="0046248C">
              <w:rPr>
                <w:rFonts w:ascii="Times New Roman" w:hAnsi="Times New Roman" w:cs="Times New Roman"/>
                <w:sz w:val="20"/>
                <w:szCs w:val="20"/>
              </w:rPr>
              <w:t>10Социальная политика</w:t>
            </w:r>
          </w:p>
        </w:tc>
        <w:tc>
          <w:tcPr>
            <w:tcW w:w="1559" w:type="dxa"/>
          </w:tcPr>
          <w:p w:rsidR="005452A6" w:rsidRPr="0046248C" w:rsidRDefault="00944047"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234940,29</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243806,44</w:t>
            </w:r>
          </w:p>
        </w:tc>
        <w:tc>
          <w:tcPr>
            <w:tcW w:w="1134" w:type="dxa"/>
            <w:tcBorders>
              <w:left w:val="single" w:sz="4" w:space="0" w:color="auto"/>
            </w:tcBorders>
          </w:tcPr>
          <w:p w:rsidR="005452A6" w:rsidRPr="0046248C" w:rsidRDefault="0046248C" w:rsidP="001D465D">
            <w:pPr>
              <w:tabs>
                <w:tab w:val="left" w:pos="3765"/>
              </w:tabs>
              <w:rPr>
                <w:rFonts w:ascii="Times New Roman" w:hAnsi="Times New Roman" w:cs="Times New Roman"/>
                <w:sz w:val="24"/>
                <w:szCs w:val="24"/>
              </w:rPr>
            </w:pPr>
            <w:r w:rsidRPr="0046248C">
              <w:rPr>
                <w:rFonts w:ascii="Times New Roman" w:hAnsi="Times New Roman" w:cs="Times New Roman"/>
                <w:sz w:val="24"/>
                <w:szCs w:val="24"/>
              </w:rPr>
              <w:t>3,6</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247057,55</w:t>
            </w:r>
          </w:p>
        </w:tc>
        <w:tc>
          <w:tcPr>
            <w:tcW w:w="1134" w:type="dxa"/>
            <w:tcBorders>
              <w:left w:val="single" w:sz="4" w:space="0" w:color="auto"/>
            </w:tcBorders>
          </w:tcPr>
          <w:p w:rsidR="005452A6" w:rsidRPr="0046248C" w:rsidRDefault="0046248C" w:rsidP="005452A6">
            <w:pPr>
              <w:tabs>
                <w:tab w:val="left" w:pos="3765"/>
              </w:tabs>
              <w:rPr>
                <w:rFonts w:ascii="Times New Roman" w:hAnsi="Times New Roman" w:cs="Times New Roman"/>
                <w:sz w:val="24"/>
                <w:szCs w:val="24"/>
              </w:rPr>
            </w:pPr>
            <w:r w:rsidRPr="0046248C">
              <w:rPr>
                <w:rFonts w:ascii="Times New Roman" w:hAnsi="Times New Roman" w:cs="Times New Roman"/>
                <w:sz w:val="24"/>
                <w:szCs w:val="24"/>
              </w:rPr>
              <w:t>1,3</w:t>
            </w:r>
          </w:p>
        </w:tc>
        <w:tc>
          <w:tcPr>
            <w:tcW w:w="1275"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252921,75</w:t>
            </w:r>
          </w:p>
        </w:tc>
        <w:tc>
          <w:tcPr>
            <w:tcW w:w="1134" w:type="dxa"/>
            <w:tcBorders>
              <w:left w:val="single" w:sz="4" w:space="0" w:color="auto"/>
            </w:tcBorders>
          </w:tcPr>
          <w:p w:rsidR="005452A6" w:rsidRPr="0046248C" w:rsidRDefault="00012B01"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 xml:space="preserve"> </w:t>
            </w:r>
            <w:r w:rsidR="0046248C" w:rsidRPr="0046248C">
              <w:rPr>
                <w:rFonts w:ascii="Times New Roman" w:hAnsi="Times New Roman" w:cs="Times New Roman"/>
                <w:sz w:val="24"/>
                <w:szCs w:val="24"/>
              </w:rPr>
              <w:t>2,3</w:t>
            </w:r>
          </w:p>
        </w:tc>
      </w:tr>
      <w:tr w:rsidR="005452A6" w:rsidRPr="0046248C" w:rsidTr="0014572C">
        <w:tc>
          <w:tcPr>
            <w:tcW w:w="1418" w:type="dxa"/>
          </w:tcPr>
          <w:p w:rsidR="005452A6" w:rsidRPr="0046248C" w:rsidRDefault="005452A6" w:rsidP="00B02080">
            <w:pPr>
              <w:tabs>
                <w:tab w:val="left" w:pos="3765"/>
              </w:tabs>
              <w:rPr>
                <w:rFonts w:ascii="Times New Roman" w:hAnsi="Times New Roman" w:cs="Times New Roman"/>
                <w:sz w:val="20"/>
                <w:szCs w:val="20"/>
              </w:rPr>
            </w:pPr>
            <w:r w:rsidRPr="0046248C">
              <w:rPr>
                <w:rFonts w:ascii="Times New Roman" w:hAnsi="Times New Roman" w:cs="Times New Roman"/>
                <w:sz w:val="20"/>
                <w:szCs w:val="20"/>
              </w:rPr>
              <w:t xml:space="preserve">11Спорт </w:t>
            </w:r>
          </w:p>
        </w:tc>
        <w:tc>
          <w:tcPr>
            <w:tcW w:w="1559" w:type="dxa"/>
          </w:tcPr>
          <w:p w:rsidR="005452A6" w:rsidRPr="0046248C" w:rsidRDefault="00944047" w:rsidP="00DA78A5">
            <w:pPr>
              <w:tabs>
                <w:tab w:val="left" w:pos="3765"/>
              </w:tabs>
              <w:rPr>
                <w:rFonts w:ascii="Times New Roman" w:hAnsi="Times New Roman" w:cs="Times New Roman"/>
                <w:sz w:val="24"/>
                <w:szCs w:val="24"/>
              </w:rPr>
            </w:pPr>
            <w:r w:rsidRPr="0046248C">
              <w:rPr>
                <w:rFonts w:ascii="Times New Roman" w:hAnsi="Times New Roman" w:cs="Times New Roman"/>
                <w:sz w:val="24"/>
                <w:szCs w:val="24"/>
              </w:rPr>
              <w:t>98424,23</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55839,06</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43,3</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4938,96</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91,2</w:t>
            </w:r>
          </w:p>
        </w:tc>
        <w:tc>
          <w:tcPr>
            <w:tcW w:w="1275"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4938,96</w:t>
            </w:r>
          </w:p>
        </w:tc>
        <w:tc>
          <w:tcPr>
            <w:tcW w:w="1134" w:type="dxa"/>
            <w:tcBorders>
              <w:left w:val="single" w:sz="4" w:space="0" w:color="auto"/>
            </w:tcBorders>
          </w:tcPr>
          <w:p w:rsidR="005452A6" w:rsidRPr="0046248C" w:rsidRDefault="00012B01" w:rsidP="005452A6">
            <w:pPr>
              <w:tabs>
                <w:tab w:val="left" w:pos="3765"/>
              </w:tabs>
              <w:rPr>
                <w:rFonts w:ascii="Times New Roman" w:hAnsi="Times New Roman" w:cs="Times New Roman"/>
                <w:sz w:val="24"/>
                <w:szCs w:val="24"/>
              </w:rPr>
            </w:pPr>
            <w:r w:rsidRPr="0046248C">
              <w:rPr>
                <w:rFonts w:ascii="Times New Roman" w:hAnsi="Times New Roman" w:cs="Times New Roman"/>
                <w:sz w:val="24"/>
                <w:szCs w:val="24"/>
              </w:rPr>
              <w:t>0</w:t>
            </w:r>
          </w:p>
        </w:tc>
      </w:tr>
      <w:tr w:rsidR="005452A6" w:rsidTr="0014572C">
        <w:tc>
          <w:tcPr>
            <w:tcW w:w="1418" w:type="dxa"/>
          </w:tcPr>
          <w:p w:rsidR="005452A6" w:rsidRPr="0046248C" w:rsidRDefault="005452A6" w:rsidP="001D465D">
            <w:pPr>
              <w:tabs>
                <w:tab w:val="left" w:pos="3765"/>
              </w:tabs>
              <w:rPr>
                <w:rFonts w:ascii="Times New Roman" w:hAnsi="Times New Roman" w:cs="Times New Roman"/>
                <w:sz w:val="20"/>
                <w:szCs w:val="20"/>
              </w:rPr>
            </w:pPr>
            <w:r w:rsidRPr="0046248C">
              <w:rPr>
                <w:rFonts w:ascii="Times New Roman" w:hAnsi="Times New Roman" w:cs="Times New Roman"/>
                <w:sz w:val="20"/>
                <w:szCs w:val="20"/>
              </w:rPr>
              <w:t xml:space="preserve">14 Межбюджетные трансферты </w:t>
            </w:r>
          </w:p>
        </w:tc>
        <w:tc>
          <w:tcPr>
            <w:tcW w:w="1559" w:type="dxa"/>
          </w:tcPr>
          <w:p w:rsidR="005452A6" w:rsidRPr="0046248C" w:rsidRDefault="00944047"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178186,71</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57750,50</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67,6</w:t>
            </w:r>
          </w:p>
        </w:tc>
        <w:tc>
          <w:tcPr>
            <w:tcW w:w="1276"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54044,40</w:t>
            </w:r>
          </w:p>
        </w:tc>
        <w:tc>
          <w:tcPr>
            <w:tcW w:w="1134" w:type="dxa"/>
            <w:tcBorders>
              <w:left w:val="single" w:sz="4" w:space="0" w:color="auto"/>
            </w:tcBorders>
          </w:tcPr>
          <w:p w:rsidR="005452A6" w:rsidRPr="0046248C" w:rsidRDefault="00E85F34" w:rsidP="0046248C">
            <w:pPr>
              <w:tabs>
                <w:tab w:val="left" w:pos="3765"/>
              </w:tabs>
              <w:rPr>
                <w:rFonts w:ascii="Times New Roman" w:hAnsi="Times New Roman" w:cs="Times New Roman"/>
                <w:sz w:val="24"/>
                <w:szCs w:val="24"/>
              </w:rPr>
            </w:pPr>
            <w:r w:rsidRPr="0046248C">
              <w:rPr>
                <w:rFonts w:ascii="Times New Roman" w:hAnsi="Times New Roman" w:cs="Times New Roman"/>
                <w:sz w:val="24"/>
                <w:szCs w:val="24"/>
              </w:rPr>
              <w:t>-</w:t>
            </w:r>
            <w:r w:rsidR="0046248C" w:rsidRPr="0046248C">
              <w:rPr>
                <w:rFonts w:ascii="Times New Roman" w:hAnsi="Times New Roman" w:cs="Times New Roman"/>
                <w:sz w:val="24"/>
                <w:szCs w:val="24"/>
              </w:rPr>
              <w:t>6,4</w:t>
            </w:r>
          </w:p>
        </w:tc>
        <w:tc>
          <w:tcPr>
            <w:tcW w:w="1275" w:type="dxa"/>
            <w:tcBorders>
              <w:right w:val="single" w:sz="4" w:space="0" w:color="auto"/>
            </w:tcBorders>
          </w:tcPr>
          <w:p w:rsidR="005452A6" w:rsidRPr="0046248C" w:rsidRDefault="0046248C" w:rsidP="00B02080">
            <w:pPr>
              <w:tabs>
                <w:tab w:val="left" w:pos="3765"/>
              </w:tabs>
              <w:rPr>
                <w:rFonts w:ascii="Times New Roman" w:hAnsi="Times New Roman" w:cs="Times New Roman"/>
                <w:sz w:val="24"/>
                <w:szCs w:val="24"/>
              </w:rPr>
            </w:pPr>
            <w:r w:rsidRPr="0046248C">
              <w:rPr>
                <w:rFonts w:ascii="Times New Roman" w:hAnsi="Times New Roman" w:cs="Times New Roman"/>
                <w:sz w:val="24"/>
                <w:szCs w:val="24"/>
              </w:rPr>
              <w:t>54044,40</w:t>
            </w:r>
          </w:p>
        </w:tc>
        <w:tc>
          <w:tcPr>
            <w:tcW w:w="1134" w:type="dxa"/>
            <w:tcBorders>
              <w:left w:val="single" w:sz="4" w:space="0" w:color="auto"/>
            </w:tcBorders>
          </w:tcPr>
          <w:p w:rsidR="005452A6" w:rsidRPr="0046248C" w:rsidRDefault="0046248C" w:rsidP="005452A6">
            <w:pPr>
              <w:tabs>
                <w:tab w:val="left" w:pos="3765"/>
              </w:tabs>
              <w:rPr>
                <w:rFonts w:ascii="Times New Roman" w:hAnsi="Times New Roman" w:cs="Times New Roman"/>
                <w:sz w:val="24"/>
                <w:szCs w:val="24"/>
              </w:rPr>
            </w:pPr>
            <w:r w:rsidRPr="0046248C">
              <w:rPr>
                <w:rFonts w:ascii="Times New Roman" w:hAnsi="Times New Roman" w:cs="Times New Roman"/>
                <w:sz w:val="24"/>
                <w:szCs w:val="24"/>
              </w:rPr>
              <w:t>0</w:t>
            </w:r>
          </w:p>
        </w:tc>
      </w:tr>
      <w:tr w:rsidR="005452A6" w:rsidTr="0014572C">
        <w:tc>
          <w:tcPr>
            <w:tcW w:w="1418" w:type="dxa"/>
          </w:tcPr>
          <w:p w:rsidR="005452A6" w:rsidRPr="009D0796" w:rsidRDefault="005452A6" w:rsidP="00B02080">
            <w:pPr>
              <w:tabs>
                <w:tab w:val="left" w:pos="3765"/>
              </w:tabs>
              <w:rPr>
                <w:rFonts w:ascii="Times New Roman" w:hAnsi="Times New Roman" w:cs="Times New Roman"/>
                <w:b/>
                <w:sz w:val="20"/>
                <w:szCs w:val="20"/>
              </w:rPr>
            </w:pPr>
            <w:r w:rsidRPr="009D0796">
              <w:rPr>
                <w:rFonts w:ascii="Times New Roman" w:hAnsi="Times New Roman" w:cs="Times New Roman"/>
                <w:b/>
                <w:sz w:val="20"/>
                <w:szCs w:val="20"/>
              </w:rPr>
              <w:t>Всего</w:t>
            </w:r>
          </w:p>
        </w:tc>
        <w:tc>
          <w:tcPr>
            <w:tcW w:w="1559" w:type="dxa"/>
          </w:tcPr>
          <w:p w:rsidR="005452A6" w:rsidRPr="009D0796" w:rsidRDefault="00944047" w:rsidP="00B02080">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2011170,46</w:t>
            </w:r>
          </w:p>
        </w:tc>
        <w:tc>
          <w:tcPr>
            <w:tcW w:w="1276" w:type="dxa"/>
            <w:tcBorders>
              <w:right w:val="single" w:sz="4" w:space="0" w:color="auto"/>
            </w:tcBorders>
          </w:tcPr>
          <w:p w:rsidR="005452A6" w:rsidRPr="009D0796" w:rsidRDefault="0046248C" w:rsidP="001D465D">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1445698,1</w:t>
            </w:r>
          </w:p>
        </w:tc>
        <w:tc>
          <w:tcPr>
            <w:tcW w:w="1134" w:type="dxa"/>
            <w:tcBorders>
              <w:left w:val="single" w:sz="4" w:space="0" w:color="auto"/>
            </w:tcBorders>
          </w:tcPr>
          <w:p w:rsidR="005452A6" w:rsidRPr="009D0796" w:rsidRDefault="00E85F34" w:rsidP="001D465D">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w:t>
            </w:r>
            <w:r w:rsidR="0046248C" w:rsidRPr="009D0796">
              <w:rPr>
                <w:rFonts w:ascii="Times New Roman" w:hAnsi="Times New Roman" w:cs="Times New Roman"/>
                <w:b/>
                <w:sz w:val="24"/>
                <w:szCs w:val="24"/>
              </w:rPr>
              <w:t>2</w:t>
            </w:r>
            <w:r w:rsidRPr="009D0796">
              <w:rPr>
                <w:rFonts w:ascii="Times New Roman" w:hAnsi="Times New Roman" w:cs="Times New Roman"/>
                <w:b/>
                <w:sz w:val="24"/>
                <w:szCs w:val="24"/>
              </w:rPr>
              <w:t>8,1</w:t>
            </w:r>
          </w:p>
        </w:tc>
        <w:tc>
          <w:tcPr>
            <w:tcW w:w="1276" w:type="dxa"/>
            <w:tcBorders>
              <w:right w:val="single" w:sz="4" w:space="0" w:color="auto"/>
            </w:tcBorders>
          </w:tcPr>
          <w:p w:rsidR="005452A6" w:rsidRPr="009D0796" w:rsidRDefault="0046248C" w:rsidP="005452A6">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1379260,9</w:t>
            </w:r>
          </w:p>
        </w:tc>
        <w:tc>
          <w:tcPr>
            <w:tcW w:w="1134" w:type="dxa"/>
            <w:tcBorders>
              <w:left w:val="single" w:sz="4" w:space="0" w:color="auto"/>
            </w:tcBorders>
          </w:tcPr>
          <w:p w:rsidR="005452A6" w:rsidRPr="009D0796" w:rsidRDefault="00012B01" w:rsidP="0046248C">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w:t>
            </w:r>
            <w:r w:rsidR="0046248C" w:rsidRPr="009D0796">
              <w:rPr>
                <w:rFonts w:ascii="Times New Roman" w:hAnsi="Times New Roman" w:cs="Times New Roman"/>
                <w:b/>
                <w:sz w:val="24"/>
                <w:szCs w:val="24"/>
              </w:rPr>
              <w:t>4,6</w:t>
            </w:r>
          </w:p>
        </w:tc>
        <w:tc>
          <w:tcPr>
            <w:tcW w:w="1275" w:type="dxa"/>
            <w:tcBorders>
              <w:right w:val="single" w:sz="4" w:space="0" w:color="auto"/>
            </w:tcBorders>
          </w:tcPr>
          <w:p w:rsidR="005452A6" w:rsidRPr="009D0796" w:rsidRDefault="0046248C" w:rsidP="00B02080">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1174806,4</w:t>
            </w:r>
          </w:p>
        </w:tc>
        <w:tc>
          <w:tcPr>
            <w:tcW w:w="1134" w:type="dxa"/>
            <w:tcBorders>
              <w:left w:val="single" w:sz="4" w:space="0" w:color="auto"/>
            </w:tcBorders>
          </w:tcPr>
          <w:p w:rsidR="005452A6" w:rsidRPr="009D0796" w:rsidRDefault="00012B01" w:rsidP="009D0796">
            <w:pPr>
              <w:tabs>
                <w:tab w:val="left" w:pos="3765"/>
              </w:tabs>
              <w:rPr>
                <w:rFonts w:ascii="Times New Roman" w:hAnsi="Times New Roman" w:cs="Times New Roman"/>
                <w:b/>
                <w:sz w:val="24"/>
                <w:szCs w:val="24"/>
              </w:rPr>
            </w:pPr>
            <w:r w:rsidRPr="009D0796">
              <w:rPr>
                <w:rFonts w:ascii="Times New Roman" w:hAnsi="Times New Roman" w:cs="Times New Roman"/>
                <w:b/>
                <w:sz w:val="24"/>
                <w:szCs w:val="24"/>
              </w:rPr>
              <w:t>-</w:t>
            </w:r>
            <w:r w:rsidR="009D0796" w:rsidRPr="009D0796">
              <w:rPr>
                <w:rFonts w:ascii="Times New Roman" w:hAnsi="Times New Roman" w:cs="Times New Roman"/>
                <w:b/>
                <w:sz w:val="24"/>
                <w:szCs w:val="24"/>
              </w:rPr>
              <w:t>14,8</w:t>
            </w:r>
          </w:p>
        </w:tc>
      </w:tr>
    </w:tbl>
    <w:p w:rsidR="00FE1EFE" w:rsidRDefault="005452A6" w:rsidP="0014572C">
      <w:pPr>
        <w:tabs>
          <w:tab w:val="left" w:pos="6930"/>
        </w:tabs>
        <w:spacing w:after="0" w:line="240" w:lineRule="auto"/>
      </w:pPr>
      <w:r>
        <w:tab/>
      </w:r>
    </w:p>
    <w:p w:rsidR="0014572C" w:rsidRDefault="005452A6" w:rsidP="00FE1EFE">
      <w:pPr>
        <w:tabs>
          <w:tab w:val="left" w:pos="6930"/>
        </w:tabs>
        <w:spacing w:after="0" w:line="240" w:lineRule="auto"/>
        <w:jc w:val="right"/>
        <w:rPr>
          <w:rFonts w:ascii="Times New Roman" w:hAnsi="Times New Roman" w:cs="Times New Roman"/>
          <w:sz w:val="24"/>
          <w:szCs w:val="24"/>
        </w:rPr>
      </w:pPr>
      <w:r w:rsidRPr="007A5DAE">
        <w:rPr>
          <w:rFonts w:ascii="Times New Roman" w:hAnsi="Times New Roman" w:cs="Times New Roman"/>
          <w:sz w:val="24"/>
          <w:szCs w:val="24"/>
        </w:rPr>
        <w:t>Приложение №</w:t>
      </w:r>
      <w:r>
        <w:rPr>
          <w:rFonts w:ascii="Times New Roman" w:hAnsi="Times New Roman" w:cs="Times New Roman"/>
          <w:sz w:val="24"/>
          <w:szCs w:val="24"/>
        </w:rPr>
        <w:t>3</w:t>
      </w:r>
    </w:p>
    <w:p w:rsidR="0014572C" w:rsidRDefault="0014572C" w:rsidP="0014572C">
      <w:pPr>
        <w:tabs>
          <w:tab w:val="left" w:pos="6930"/>
        </w:tabs>
        <w:spacing w:after="0" w:line="240" w:lineRule="auto"/>
        <w:jc w:val="center"/>
        <w:rPr>
          <w:rFonts w:ascii="Times New Roman" w:eastAsia="Times New Roman" w:hAnsi="Times New Roman" w:cs="Times New Roman"/>
          <w:b/>
          <w:sz w:val="28"/>
          <w:szCs w:val="28"/>
        </w:rPr>
      </w:pPr>
      <w:r w:rsidRPr="0014572C">
        <w:rPr>
          <w:rFonts w:ascii="Times New Roman" w:eastAsia="Times New Roman" w:hAnsi="Times New Roman" w:cs="Times New Roman"/>
          <w:b/>
          <w:sz w:val="28"/>
          <w:szCs w:val="28"/>
        </w:rPr>
        <w:t>Расходы районного бюджета по ведомственной структуре расходов в 20</w:t>
      </w:r>
      <w:r>
        <w:rPr>
          <w:rFonts w:ascii="Times New Roman" w:eastAsia="Times New Roman" w:hAnsi="Times New Roman" w:cs="Times New Roman"/>
          <w:b/>
          <w:sz w:val="28"/>
          <w:szCs w:val="28"/>
        </w:rPr>
        <w:t>2</w:t>
      </w:r>
      <w:r w:rsidR="009830A6">
        <w:rPr>
          <w:rFonts w:ascii="Times New Roman" w:eastAsia="Times New Roman" w:hAnsi="Times New Roman" w:cs="Times New Roman"/>
          <w:b/>
          <w:sz w:val="28"/>
          <w:szCs w:val="28"/>
        </w:rPr>
        <w:t>2</w:t>
      </w:r>
      <w:r w:rsidRPr="0014572C">
        <w:rPr>
          <w:rFonts w:ascii="Times New Roman" w:eastAsia="Times New Roman" w:hAnsi="Times New Roman" w:cs="Times New Roman"/>
          <w:b/>
          <w:sz w:val="28"/>
          <w:szCs w:val="28"/>
        </w:rPr>
        <w:t>-202</w:t>
      </w:r>
      <w:r w:rsidR="009830A6">
        <w:rPr>
          <w:rFonts w:ascii="Times New Roman" w:eastAsia="Times New Roman" w:hAnsi="Times New Roman" w:cs="Times New Roman"/>
          <w:b/>
          <w:sz w:val="28"/>
          <w:szCs w:val="28"/>
        </w:rPr>
        <w:t>5</w:t>
      </w:r>
      <w:r w:rsidRPr="0014572C">
        <w:rPr>
          <w:rFonts w:ascii="Times New Roman" w:eastAsia="Times New Roman" w:hAnsi="Times New Roman" w:cs="Times New Roman"/>
          <w:b/>
          <w:sz w:val="28"/>
          <w:szCs w:val="28"/>
        </w:rPr>
        <w:t>годы</w:t>
      </w:r>
    </w:p>
    <w:tbl>
      <w:tblPr>
        <w:tblStyle w:val="a4"/>
        <w:tblW w:w="10206" w:type="dxa"/>
        <w:tblInd w:w="-459" w:type="dxa"/>
        <w:tblLayout w:type="fixed"/>
        <w:tblLook w:val="04A0" w:firstRow="1" w:lastRow="0" w:firstColumn="1" w:lastColumn="0" w:noHBand="0" w:noVBand="1"/>
      </w:tblPr>
      <w:tblGrid>
        <w:gridCol w:w="1418"/>
        <w:gridCol w:w="1559"/>
        <w:gridCol w:w="1276"/>
        <w:gridCol w:w="1134"/>
        <w:gridCol w:w="1276"/>
        <w:gridCol w:w="1134"/>
        <w:gridCol w:w="1275"/>
        <w:gridCol w:w="1134"/>
      </w:tblGrid>
      <w:tr w:rsidR="0014572C" w:rsidTr="00CB587E">
        <w:trPr>
          <w:trHeight w:val="225"/>
        </w:trPr>
        <w:tc>
          <w:tcPr>
            <w:tcW w:w="1418" w:type="dxa"/>
            <w:vMerge w:val="restart"/>
          </w:tcPr>
          <w:p w:rsidR="0014572C" w:rsidRPr="00CB587E" w:rsidRDefault="0014572C"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Наименование вида расходов</w:t>
            </w:r>
          </w:p>
        </w:tc>
        <w:tc>
          <w:tcPr>
            <w:tcW w:w="1559" w:type="dxa"/>
            <w:vMerge w:val="restart"/>
          </w:tcPr>
          <w:p w:rsidR="0014572C" w:rsidRPr="00CB587E" w:rsidRDefault="00CB587E" w:rsidP="00AD297C">
            <w:pPr>
              <w:tabs>
                <w:tab w:val="left" w:pos="6930"/>
              </w:tabs>
              <w:jc w:val="center"/>
              <w:rPr>
                <w:rFonts w:ascii="Times New Roman" w:eastAsia="Times New Roman" w:hAnsi="Times New Roman" w:cs="Times New Roman"/>
                <w:b/>
                <w:sz w:val="20"/>
                <w:szCs w:val="20"/>
              </w:rPr>
            </w:pPr>
            <w:proofErr w:type="gramStart"/>
            <w:r w:rsidRPr="00D75104">
              <w:rPr>
                <w:rFonts w:ascii="Times New Roman" w:eastAsia="Times New Roman" w:hAnsi="Times New Roman" w:cs="Times New Roman"/>
                <w:b/>
                <w:sz w:val="20"/>
                <w:szCs w:val="20"/>
              </w:rPr>
              <w:t>202</w:t>
            </w:r>
            <w:r w:rsidR="00AD297C">
              <w:rPr>
                <w:rFonts w:ascii="Times New Roman" w:eastAsia="Times New Roman" w:hAnsi="Times New Roman" w:cs="Times New Roman"/>
                <w:b/>
                <w:sz w:val="20"/>
                <w:szCs w:val="20"/>
              </w:rPr>
              <w:t>2</w:t>
            </w:r>
            <w:r w:rsidRPr="00D75104">
              <w:rPr>
                <w:rFonts w:ascii="Times New Roman" w:eastAsia="Times New Roman" w:hAnsi="Times New Roman" w:cs="Times New Roman"/>
                <w:b/>
                <w:sz w:val="20"/>
                <w:szCs w:val="20"/>
              </w:rPr>
              <w:t>год (уточненное решение №</w:t>
            </w:r>
            <w:r w:rsidR="00D75104" w:rsidRPr="00D75104">
              <w:rPr>
                <w:rFonts w:ascii="Times New Roman" w:eastAsia="Times New Roman" w:hAnsi="Times New Roman" w:cs="Times New Roman"/>
                <w:b/>
                <w:sz w:val="20"/>
                <w:szCs w:val="20"/>
              </w:rPr>
              <w:t>1</w:t>
            </w:r>
            <w:r w:rsidR="00AD297C">
              <w:rPr>
                <w:rFonts w:ascii="Times New Roman" w:eastAsia="Times New Roman" w:hAnsi="Times New Roman" w:cs="Times New Roman"/>
                <w:b/>
                <w:sz w:val="20"/>
                <w:szCs w:val="20"/>
              </w:rPr>
              <w:t>30</w:t>
            </w:r>
            <w:r w:rsidRPr="00D75104">
              <w:rPr>
                <w:rFonts w:ascii="Times New Roman" w:eastAsia="Times New Roman" w:hAnsi="Times New Roman" w:cs="Times New Roman"/>
                <w:b/>
                <w:sz w:val="20"/>
                <w:szCs w:val="20"/>
              </w:rPr>
              <w:t xml:space="preserve"> от </w:t>
            </w:r>
            <w:r w:rsidR="00D75104" w:rsidRPr="00D75104">
              <w:rPr>
                <w:rFonts w:ascii="Times New Roman" w:eastAsia="Times New Roman" w:hAnsi="Times New Roman" w:cs="Times New Roman"/>
                <w:b/>
                <w:sz w:val="20"/>
                <w:szCs w:val="20"/>
              </w:rPr>
              <w:t>2</w:t>
            </w:r>
            <w:r w:rsidR="00AD297C">
              <w:rPr>
                <w:rFonts w:ascii="Times New Roman" w:eastAsia="Times New Roman" w:hAnsi="Times New Roman" w:cs="Times New Roman"/>
                <w:b/>
                <w:sz w:val="20"/>
                <w:szCs w:val="20"/>
              </w:rPr>
              <w:t>3</w:t>
            </w:r>
            <w:r w:rsidRPr="00D75104">
              <w:rPr>
                <w:rFonts w:ascii="Times New Roman" w:eastAsia="Times New Roman" w:hAnsi="Times New Roman" w:cs="Times New Roman"/>
                <w:b/>
                <w:sz w:val="20"/>
                <w:szCs w:val="20"/>
              </w:rPr>
              <w:t>.1</w:t>
            </w:r>
            <w:r w:rsidR="00AD297C">
              <w:rPr>
                <w:rFonts w:ascii="Times New Roman" w:eastAsia="Times New Roman" w:hAnsi="Times New Roman" w:cs="Times New Roman"/>
                <w:b/>
                <w:sz w:val="20"/>
                <w:szCs w:val="20"/>
              </w:rPr>
              <w:t>2</w:t>
            </w:r>
            <w:r w:rsidRPr="00D75104">
              <w:rPr>
                <w:rFonts w:ascii="Times New Roman" w:eastAsia="Times New Roman" w:hAnsi="Times New Roman" w:cs="Times New Roman"/>
                <w:b/>
                <w:sz w:val="20"/>
                <w:szCs w:val="20"/>
              </w:rPr>
              <w:t>.202</w:t>
            </w:r>
            <w:r w:rsidR="00D75104" w:rsidRPr="00D75104">
              <w:rPr>
                <w:rFonts w:ascii="Times New Roman" w:eastAsia="Times New Roman" w:hAnsi="Times New Roman" w:cs="Times New Roman"/>
                <w:b/>
                <w:sz w:val="20"/>
                <w:szCs w:val="20"/>
              </w:rPr>
              <w:t>1</w:t>
            </w:r>
            <w:r w:rsidRPr="00D75104">
              <w:rPr>
                <w:rFonts w:ascii="Times New Roman" w:eastAsia="Times New Roman" w:hAnsi="Times New Roman" w:cs="Times New Roman"/>
                <w:b/>
                <w:sz w:val="20"/>
                <w:szCs w:val="20"/>
              </w:rPr>
              <w:t>г</w:t>
            </w:r>
            <w:r w:rsidRPr="00D75104">
              <w:rPr>
                <w:rFonts w:ascii="Times New Roman" w:eastAsia="Times New Roman" w:hAnsi="Times New Roman" w:cs="Times New Roman"/>
                <w:b/>
              </w:rPr>
              <w:t>.</w:t>
            </w:r>
            <w:proofErr w:type="gramEnd"/>
          </w:p>
        </w:tc>
        <w:tc>
          <w:tcPr>
            <w:tcW w:w="7229" w:type="dxa"/>
            <w:gridSpan w:val="6"/>
            <w:tcBorders>
              <w:bottom w:val="single" w:sz="4" w:space="0" w:color="auto"/>
            </w:tcBorders>
          </w:tcPr>
          <w:p w:rsidR="0014572C" w:rsidRPr="00CB587E" w:rsidRDefault="0014572C"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Прогноз расходов</w:t>
            </w:r>
          </w:p>
        </w:tc>
      </w:tr>
      <w:tr w:rsidR="0014572C" w:rsidTr="00CB587E">
        <w:trPr>
          <w:trHeight w:val="285"/>
        </w:trPr>
        <w:tc>
          <w:tcPr>
            <w:tcW w:w="1418" w:type="dxa"/>
            <w:vMerge/>
          </w:tcPr>
          <w:p w:rsidR="0014572C" w:rsidRPr="00CB587E" w:rsidRDefault="0014572C" w:rsidP="0014572C">
            <w:pPr>
              <w:tabs>
                <w:tab w:val="left" w:pos="6930"/>
              </w:tabs>
              <w:jc w:val="center"/>
              <w:rPr>
                <w:rFonts w:ascii="Times New Roman" w:eastAsia="Times New Roman" w:hAnsi="Times New Roman" w:cs="Times New Roman"/>
                <w:b/>
                <w:sz w:val="20"/>
                <w:szCs w:val="20"/>
              </w:rPr>
            </w:pPr>
          </w:p>
        </w:tc>
        <w:tc>
          <w:tcPr>
            <w:tcW w:w="1559" w:type="dxa"/>
            <w:vMerge/>
          </w:tcPr>
          <w:p w:rsidR="0014572C" w:rsidRPr="00CB587E" w:rsidRDefault="0014572C" w:rsidP="0014572C">
            <w:pPr>
              <w:tabs>
                <w:tab w:val="left" w:pos="6930"/>
              </w:tabs>
              <w:jc w:val="center"/>
              <w:rPr>
                <w:rFonts w:ascii="Times New Roman" w:hAnsi="Times New Roman" w:cs="Times New Roman"/>
                <w:b/>
                <w:sz w:val="20"/>
                <w:szCs w:val="20"/>
              </w:rPr>
            </w:pPr>
          </w:p>
        </w:tc>
        <w:tc>
          <w:tcPr>
            <w:tcW w:w="2410" w:type="dxa"/>
            <w:gridSpan w:val="2"/>
            <w:tcBorders>
              <w:top w:val="single" w:sz="4" w:space="0" w:color="auto"/>
              <w:bottom w:val="single" w:sz="4" w:space="0" w:color="auto"/>
            </w:tcBorders>
          </w:tcPr>
          <w:p w:rsidR="0014572C" w:rsidRPr="00CB587E" w:rsidRDefault="0014572C"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3</w:t>
            </w:r>
            <w:r w:rsidRPr="00CB587E">
              <w:rPr>
                <w:rFonts w:ascii="Times New Roman" w:eastAsia="Times New Roman" w:hAnsi="Times New Roman" w:cs="Times New Roman"/>
                <w:b/>
                <w:sz w:val="20"/>
                <w:szCs w:val="20"/>
              </w:rPr>
              <w:t>год</w:t>
            </w:r>
          </w:p>
        </w:tc>
        <w:tc>
          <w:tcPr>
            <w:tcW w:w="2410" w:type="dxa"/>
            <w:gridSpan w:val="2"/>
            <w:tcBorders>
              <w:top w:val="single" w:sz="4" w:space="0" w:color="auto"/>
              <w:bottom w:val="single" w:sz="4" w:space="0" w:color="auto"/>
            </w:tcBorders>
          </w:tcPr>
          <w:p w:rsidR="0014572C" w:rsidRPr="00CB587E" w:rsidRDefault="0014572C"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4</w:t>
            </w:r>
            <w:r w:rsidRPr="00CB587E">
              <w:rPr>
                <w:rFonts w:ascii="Times New Roman" w:eastAsia="Times New Roman" w:hAnsi="Times New Roman" w:cs="Times New Roman"/>
                <w:b/>
                <w:sz w:val="20"/>
                <w:szCs w:val="20"/>
              </w:rPr>
              <w:t>год</w:t>
            </w:r>
          </w:p>
        </w:tc>
        <w:tc>
          <w:tcPr>
            <w:tcW w:w="2409" w:type="dxa"/>
            <w:gridSpan w:val="2"/>
            <w:tcBorders>
              <w:top w:val="single" w:sz="4" w:space="0" w:color="auto"/>
              <w:bottom w:val="single" w:sz="4" w:space="0" w:color="auto"/>
            </w:tcBorders>
          </w:tcPr>
          <w:p w:rsidR="0014572C" w:rsidRPr="00CB587E" w:rsidRDefault="0014572C"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5</w:t>
            </w:r>
            <w:r w:rsidRPr="00CB587E">
              <w:rPr>
                <w:rFonts w:ascii="Times New Roman" w:eastAsia="Times New Roman" w:hAnsi="Times New Roman" w:cs="Times New Roman"/>
                <w:b/>
                <w:sz w:val="20"/>
                <w:szCs w:val="20"/>
              </w:rPr>
              <w:t>год</w:t>
            </w:r>
          </w:p>
        </w:tc>
      </w:tr>
      <w:tr w:rsidR="0014572C" w:rsidTr="00CB587E">
        <w:trPr>
          <w:trHeight w:val="390"/>
        </w:trPr>
        <w:tc>
          <w:tcPr>
            <w:tcW w:w="1418" w:type="dxa"/>
            <w:vMerge/>
          </w:tcPr>
          <w:p w:rsidR="0014572C" w:rsidRPr="00CB587E" w:rsidRDefault="0014572C" w:rsidP="0014572C">
            <w:pPr>
              <w:tabs>
                <w:tab w:val="left" w:pos="6930"/>
              </w:tabs>
              <w:jc w:val="center"/>
              <w:rPr>
                <w:rFonts w:ascii="Times New Roman" w:eastAsia="Times New Roman" w:hAnsi="Times New Roman" w:cs="Times New Roman"/>
                <w:b/>
                <w:sz w:val="20"/>
                <w:szCs w:val="20"/>
              </w:rPr>
            </w:pPr>
          </w:p>
        </w:tc>
        <w:tc>
          <w:tcPr>
            <w:tcW w:w="1559" w:type="dxa"/>
            <w:vMerge/>
          </w:tcPr>
          <w:p w:rsidR="0014572C" w:rsidRPr="00CB587E" w:rsidRDefault="0014572C" w:rsidP="0014572C">
            <w:pPr>
              <w:tabs>
                <w:tab w:val="left" w:pos="6930"/>
              </w:tabs>
              <w:jc w:val="center"/>
              <w:rPr>
                <w:rFonts w:ascii="Times New Roman" w:hAnsi="Times New Roman" w:cs="Times New Roman"/>
                <w:b/>
                <w:sz w:val="20"/>
                <w:szCs w:val="20"/>
              </w:rPr>
            </w:pPr>
          </w:p>
        </w:tc>
        <w:tc>
          <w:tcPr>
            <w:tcW w:w="1276" w:type="dxa"/>
            <w:tcBorders>
              <w:top w:val="single" w:sz="4" w:space="0" w:color="auto"/>
            </w:tcBorders>
          </w:tcPr>
          <w:p w:rsidR="0014572C" w:rsidRPr="00CB587E" w:rsidRDefault="0014572C"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Сумма, </w:t>
            </w:r>
            <w:proofErr w:type="spellStart"/>
            <w:r w:rsidRPr="00CB587E">
              <w:rPr>
                <w:rFonts w:ascii="Times New Roman" w:eastAsia="Times New Roman" w:hAnsi="Times New Roman" w:cs="Times New Roman"/>
                <w:b/>
                <w:sz w:val="20"/>
                <w:szCs w:val="20"/>
              </w:rPr>
              <w:t>тыс</w:t>
            </w:r>
            <w:proofErr w:type="gramStart"/>
            <w:r w:rsidRPr="00CB587E">
              <w:rPr>
                <w:rFonts w:ascii="Times New Roman" w:eastAsia="Times New Roman" w:hAnsi="Times New Roman" w:cs="Times New Roman"/>
                <w:b/>
                <w:sz w:val="20"/>
                <w:szCs w:val="20"/>
              </w:rPr>
              <w:t>.р</w:t>
            </w:r>
            <w:proofErr w:type="gramEnd"/>
            <w:r w:rsidRPr="00CB587E">
              <w:rPr>
                <w:rFonts w:ascii="Times New Roman" w:eastAsia="Times New Roman" w:hAnsi="Times New Roman" w:cs="Times New Roman"/>
                <w:b/>
                <w:sz w:val="20"/>
                <w:szCs w:val="20"/>
              </w:rPr>
              <w:t>ублей</w:t>
            </w:r>
            <w:proofErr w:type="spellEnd"/>
          </w:p>
        </w:tc>
        <w:tc>
          <w:tcPr>
            <w:tcW w:w="1134" w:type="dxa"/>
            <w:tcBorders>
              <w:top w:val="single" w:sz="4" w:space="0" w:color="auto"/>
            </w:tcBorders>
          </w:tcPr>
          <w:p w:rsidR="0014572C" w:rsidRPr="00CB587E" w:rsidRDefault="0014572C"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3</w:t>
            </w:r>
            <w:r w:rsidRPr="00CB587E">
              <w:rPr>
                <w:rFonts w:ascii="Times New Roman" w:eastAsia="Times New Roman" w:hAnsi="Times New Roman" w:cs="Times New Roman"/>
                <w:b/>
                <w:sz w:val="20"/>
                <w:szCs w:val="20"/>
              </w:rPr>
              <w:t>год к 202</w:t>
            </w:r>
            <w:r w:rsidR="009830A6">
              <w:rPr>
                <w:rFonts w:ascii="Times New Roman" w:eastAsia="Times New Roman" w:hAnsi="Times New Roman" w:cs="Times New Roman"/>
                <w:b/>
                <w:sz w:val="20"/>
                <w:szCs w:val="20"/>
              </w:rPr>
              <w:t>2</w:t>
            </w:r>
            <w:r w:rsidRPr="00CB587E">
              <w:rPr>
                <w:rFonts w:ascii="Times New Roman" w:eastAsia="Times New Roman" w:hAnsi="Times New Roman" w:cs="Times New Roman"/>
                <w:b/>
                <w:sz w:val="20"/>
                <w:szCs w:val="20"/>
              </w:rPr>
              <w:t>г.,%</w:t>
            </w:r>
          </w:p>
        </w:tc>
        <w:tc>
          <w:tcPr>
            <w:tcW w:w="1276" w:type="dxa"/>
            <w:tcBorders>
              <w:top w:val="single" w:sz="4" w:space="0" w:color="auto"/>
            </w:tcBorders>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Сумма, </w:t>
            </w:r>
            <w:proofErr w:type="spellStart"/>
            <w:r w:rsidRPr="00CB587E">
              <w:rPr>
                <w:rFonts w:ascii="Times New Roman" w:eastAsia="Times New Roman" w:hAnsi="Times New Roman" w:cs="Times New Roman"/>
                <w:b/>
                <w:sz w:val="20"/>
                <w:szCs w:val="20"/>
              </w:rPr>
              <w:t>тыс</w:t>
            </w:r>
            <w:proofErr w:type="gramStart"/>
            <w:r w:rsidRPr="00CB587E">
              <w:rPr>
                <w:rFonts w:ascii="Times New Roman" w:eastAsia="Times New Roman" w:hAnsi="Times New Roman" w:cs="Times New Roman"/>
                <w:b/>
                <w:sz w:val="20"/>
                <w:szCs w:val="20"/>
              </w:rPr>
              <w:t>.р</w:t>
            </w:r>
            <w:proofErr w:type="gramEnd"/>
            <w:r w:rsidRPr="00CB587E">
              <w:rPr>
                <w:rFonts w:ascii="Times New Roman" w:eastAsia="Times New Roman" w:hAnsi="Times New Roman" w:cs="Times New Roman"/>
                <w:b/>
                <w:sz w:val="20"/>
                <w:szCs w:val="20"/>
              </w:rPr>
              <w:t>ублей</w:t>
            </w:r>
            <w:proofErr w:type="spellEnd"/>
          </w:p>
        </w:tc>
        <w:tc>
          <w:tcPr>
            <w:tcW w:w="1134" w:type="dxa"/>
            <w:tcBorders>
              <w:top w:val="single" w:sz="4" w:space="0" w:color="auto"/>
            </w:tcBorders>
          </w:tcPr>
          <w:p w:rsidR="0014572C" w:rsidRPr="00CB587E" w:rsidRDefault="00CB587E"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4</w:t>
            </w:r>
            <w:r w:rsidRPr="00CB587E">
              <w:rPr>
                <w:rFonts w:ascii="Times New Roman" w:eastAsia="Times New Roman" w:hAnsi="Times New Roman" w:cs="Times New Roman"/>
                <w:b/>
                <w:sz w:val="20"/>
                <w:szCs w:val="20"/>
              </w:rPr>
              <w:t>год к 202</w:t>
            </w:r>
            <w:r w:rsidR="009830A6">
              <w:rPr>
                <w:rFonts w:ascii="Times New Roman" w:eastAsia="Times New Roman" w:hAnsi="Times New Roman" w:cs="Times New Roman"/>
                <w:b/>
                <w:sz w:val="20"/>
                <w:szCs w:val="20"/>
              </w:rPr>
              <w:t>3</w:t>
            </w:r>
            <w:r w:rsidRPr="00CB587E">
              <w:rPr>
                <w:rFonts w:ascii="Times New Roman" w:eastAsia="Times New Roman" w:hAnsi="Times New Roman" w:cs="Times New Roman"/>
                <w:b/>
                <w:sz w:val="20"/>
                <w:szCs w:val="20"/>
              </w:rPr>
              <w:t>г.,%</w:t>
            </w:r>
          </w:p>
        </w:tc>
        <w:tc>
          <w:tcPr>
            <w:tcW w:w="1275" w:type="dxa"/>
            <w:tcBorders>
              <w:top w:val="single" w:sz="4" w:space="0" w:color="auto"/>
            </w:tcBorders>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Сумма, </w:t>
            </w:r>
            <w:proofErr w:type="spellStart"/>
            <w:r w:rsidRPr="00CB587E">
              <w:rPr>
                <w:rFonts w:ascii="Times New Roman" w:eastAsia="Times New Roman" w:hAnsi="Times New Roman" w:cs="Times New Roman"/>
                <w:b/>
                <w:sz w:val="20"/>
                <w:szCs w:val="20"/>
              </w:rPr>
              <w:t>тыс</w:t>
            </w:r>
            <w:proofErr w:type="gramStart"/>
            <w:r w:rsidRPr="00CB587E">
              <w:rPr>
                <w:rFonts w:ascii="Times New Roman" w:eastAsia="Times New Roman" w:hAnsi="Times New Roman" w:cs="Times New Roman"/>
                <w:b/>
                <w:sz w:val="20"/>
                <w:szCs w:val="20"/>
              </w:rPr>
              <w:t>.р</w:t>
            </w:r>
            <w:proofErr w:type="gramEnd"/>
            <w:r w:rsidRPr="00CB587E">
              <w:rPr>
                <w:rFonts w:ascii="Times New Roman" w:eastAsia="Times New Roman" w:hAnsi="Times New Roman" w:cs="Times New Roman"/>
                <w:b/>
                <w:sz w:val="20"/>
                <w:szCs w:val="20"/>
              </w:rPr>
              <w:t>ублей</w:t>
            </w:r>
            <w:proofErr w:type="spellEnd"/>
          </w:p>
        </w:tc>
        <w:tc>
          <w:tcPr>
            <w:tcW w:w="1134" w:type="dxa"/>
            <w:tcBorders>
              <w:top w:val="single" w:sz="4" w:space="0" w:color="auto"/>
            </w:tcBorders>
          </w:tcPr>
          <w:p w:rsidR="0014572C" w:rsidRPr="00CB587E" w:rsidRDefault="00CB587E" w:rsidP="009830A6">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202</w:t>
            </w:r>
            <w:r w:rsidR="009830A6">
              <w:rPr>
                <w:rFonts w:ascii="Times New Roman" w:eastAsia="Times New Roman" w:hAnsi="Times New Roman" w:cs="Times New Roman"/>
                <w:b/>
                <w:sz w:val="20"/>
                <w:szCs w:val="20"/>
              </w:rPr>
              <w:t>5</w:t>
            </w:r>
            <w:r w:rsidRPr="00CB587E">
              <w:rPr>
                <w:rFonts w:ascii="Times New Roman" w:eastAsia="Times New Roman" w:hAnsi="Times New Roman" w:cs="Times New Roman"/>
                <w:b/>
                <w:sz w:val="20"/>
                <w:szCs w:val="20"/>
              </w:rPr>
              <w:t>год к 202</w:t>
            </w:r>
            <w:r w:rsidR="009830A6">
              <w:rPr>
                <w:rFonts w:ascii="Times New Roman" w:eastAsia="Times New Roman" w:hAnsi="Times New Roman" w:cs="Times New Roman"/>
                <w:b/>
                <w:sz w:val="20"/>
                <w:szCs w:val="20"/>
              </w:rPr>
              <w:t>4</w:t>
            </w:r>
            <w:r w:rsidRPr="00CB587E">
              <w:rPr>
                <w:rFonts w:ascii="Times New Roman" w:eastAsia="Times New Roman" w:hAnsi="Times New Roman" w:cs="Times New Roman"/>
                <w:b/>
                <w:sz w:val="20"/>
                <w:szCs w:val="20"/>
              </w:rPr>
              <w:t>г.,%</w:t>
            </w:r>
          </w:p>
        </w:tc>
      </w:tr>
      <w:tr w:rsidR="00CB587E" w:rsidTr="00CB587E">
        <w:tc>
          <w:tcPr>
            <w:tcW w:w="1418" w:type="dxa"/>
          </w:tcPr>
          <w:p w:rsidR="0014572C" w:rsidRPr="00CB587E" w:rsidRDefault="00CB587E" w:rsidP="00CB587E">
            <w:pPr>
              <w:tabs>
                <w:tab w:val="left" w:pos="6930"/>
              </w:tabs>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581 </w:t>
            </w:r>
            <w:r>
              <w:rPr>
                <w:rFonts w:ascii="Times New Roman" w:eastAsia="Times New Roman" w:hAnsi="Times New Roman" w:cs="Times New Roman"/>
                <w:b/>
                <w:sz w:val="20"/>
                <w:szCs w:val="20"/>
              </w:rPr>
              <w:t>А</w:t>
            </w:r>
            <w:r w:rsidRPr="00CB587E">
              <w:rPr>
                <w:rFonts w:ascii="Times New Roman" w:eastAsia="Times New Roman" w:hAnsi="Times New Roman" w:cs="Times New Roman"/>
                <w:sz w:val="20"/>
                <w:szCs w:val="20"/>
              </w:rPr>
              <w:t>дминистрация</w:t>
            </w:r>
          </w:p>
        </w:tc>
        <w:tc>
          <w:tcPr>
            <w:tcW w:w="1559" w:type="dxa"/>
          </w:tcPr>
          <w:p w:rsidR="0014572C" w:rsidRPr="00CE41F5" w:rsidRDefault="00AD297C"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371584,85</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401872,31</w:t>
            </w:r>
          </w:p>
        </w:tc>
        <w:tc>
          <w:tcPr>
            <w:tcW w:w="1134"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509437,18</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325475,50</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582 </w:t>
            </w:r>
            <w:r w:rsidRPr="00CB587E">
              <w:rPr>
                <w:rFonts w:ascii="Times New Roman" w:eastAsia="Times New Roman" w:hAnsi="Times New Roman" w:cs="Times New Roman"/>
                <w:sz w:val="20"/>
                <w:szCs w:val="20"/>
              </w:rPr>
              <w:t>Финансовое управление</w:t>
            </w:r>
          </w:p>
        </w:tc>
        <w:tc>
          <w:tcPr>
            <w:tcW w:w="1559" w:type="dxa"/>
          </w:tcPr>
          <w:p w:rsidR="0014572C" w:rsidRPr="00CE41F5" w:rsidRDefault="00AD297C"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172562,09</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149433,20</w:t>
            </w:r>
          </w:p>
        </w:tc>
        <w:tc>
          <w:tcPr>
            <w:tcW w:w="1134"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108476,77</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108574,17</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583 </w:t>
            </w:r>
            <w:r w:rsidRPr="00CB587E">
              <w:rPr>
                <w:rFonts w:ascii="Times New Roman" w:eastAsia="Times New Roman" w:hAnsi="Times New Roman" w:cs="Times New Roman"/>
                <w:sz w:val="20"/>
                <w:szCs w:val="20"/>
              </w:rPr>
              <w:t>Управление по имущественной политике</w:t>
            </w:r>
          </w:p>
        </w:tc>
        <w:tc>
          <w:tcPr>
            <w:tcW w:w="1559" w:type="dxa"/>
          </w:tcPr>
          <w:p w:rsidR="0014572C" w:rsidRPr="00CE41F5" w:rsidRDefault="00AD297C"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18927,20</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12221,62</w:t>
            </w:r>
          </w:p>
        </w:tc>
        <w:tc>
          <w:tcPr>
            <w:tcW w:w="1134" w:type="dxa"/>
          </w:tcPr>
          <w:p w:rsidR="0014572C" w:rsidRPr="00CE41F5" w:rsidRDefault="00D75104" w:rsidP="009830A6">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w:t>
            </w:r>
            <w:r w:rsidR="009830A6">
              <w:rPr>
                <w:rFonts w:ascii="Times New Roman" w:eastAsia="Times New Roman" w:hAnsi="Times New Roman" w:cs="Times New Roman"/>
                <w:sz w:val="24"/>
                <w:szCs w:val="24"/>
              </w:rPr>
              <w:t>35,4</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12221,62</w:t>
            </w:r>
          </w:p>
        </w:tc>
        <w:tc>
          <w:tcPr>
            <w:tcW w:w="1134" w:type="dxa"/>
          </w:tcPr>
          <w:p w:rsidR="0014572C" w:rsidRPr="00CE41F5" w:rsidRDefault="00D75104" w:rsidP="0014572C">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0</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13303,32</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585 </w:t>
            </w:r>
            <w:r w:rsidRPr="00CB587E">
              <w:rPr>
                <w:rFonts w:ascii="Times New Roman" w:eastAsia="Times New Roman" w:hAnsi="Times New Roman" w:cs="Times New Roman"/>
                <w:sz w:val="20"/>
                <w:szCs w:val="20"/>
              </w:rPr>
              <w:t>Управление образования</w:t>
            </w:r>
          </w:p>
        </w:tc>
        <w:tc>
          <w:tcPr>
            <w:tcW w:w="1559" w:type="dxa"/>
          </w:tcPr>
          <w:p w:rsidR="0014572C" w:rsidRPr="00CE41F5" w:rsidRDefault="00AD297C"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639868,93</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642520,86</w:t>
            </w:r>
          </w:p>
        </w:tc>
        <w:tc>
          <w:tcPr>
            <w:tcW w:w="1134"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471046,38</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420632,88</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590 </w:t>
            </w:r>
            <w:r w:rsidRPr="00CB587E">
              <w:rPr>
                <w:rFonts w:ascii="Times New Roman" w:eastAsia="Times New Roman" w:hAnsi="Times New Roman" w:cs="Times New Roman"/>
                <w:sz w:val="20"/>
                <w:szCs w:val="20"/>
              </w:rPr>
              <w:t>УСЗН</w:t>
            </w:r>
          </w:p>
        </w:tc>
        <w:tc>
          <w:tcPr>
            <w:tcW w:w="1559" w:type="dxa"/>
          </w:tcPr>
          <w:p w:rsidR="0014572C" w:rsidRPr="00CE41F5" w:rsidRDefault="00AD297C"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218286,80</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230244,00</w:t>
            </w:r>
          </w:p>
        </w:tc>
        <w:tc>
          <w:tcPr>
            <w:tcW w:w="1134"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234190,90</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238673,40</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868 </w:t>
            </w:r>
            <w:r w:rsidRPr="00CB587E">
              <w:rPr>
                <w:rFonts w:ascii="Times New Roman" w:eastAsia="Times New Roman" w:hAnsi="Times New Roman" w:cs="Times New Roman"/>
                <w:sz w:val="20"/>
                <w:szCs w:val="20"/>
              </w:rPr>
              <w:t>КСП</w:t>
            </w:r>
          </w:p>
        </w:tc>
        <w:tc>
          <w:tcPr>
            <w:tcW w:w="1559" w:type="dxa"/>
          </w:tcPr>
          <w:p w:rsidR="0014572C" w:rsidRPr="00CE41F5" w:rsidRDefault="00B9242F"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3053,60</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3962,03</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3962,03</w:t>
            </w:r>
          </w:p>
        </w:tc>
        <w:tc>
          <w:tcPr>
            <w:tcW w:w="1134" w:type="dxa"/>
          </w:tcPr>
          <w:p w:rsidR="0014572C" w:rsidRPr="00CE41F5" w:rsidRDefault="00D75104" w:rsidP="0014572C">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0</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3962,03</w:t>
            </w:r>
          </w:p>
        </w:tc>
        <w:tc>
          <w:tcPr>
            <w:tcW w:w="1134" w:type="dxa"/>
          </w:tcPr>
          <w:p w:rsidR="0014572C" w:rsidRPr="00CE41F5" w:rsidRDefault="00D75104" w:rsidP="0014572C">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0</w:t>
            </w:r>
          </w:p>
        </w:tc>
      </w:tr>
      <w:tr w:rsidR="00CB587E" w:rsidTr="00CB587E">
        <w:tc>
          <w:tcPr>
            <w:tcW w:w="1418" w:type="dxa"/>
          </w:tcPr>
          <w:p w:rsidR="0014572C" w:rsidRPr="00CB587E" w:rsidRDefault="00CB587E" w:rsidP="0014572C">
            <w:pPr>
              <w:tabs>
                <w:tab w:val="left" w:pos="6930"/>
              </w:tabs>
              <w:jc w:val="center"/>
              <w:rPr>
                <w:rFonts w:ascii="Times New Roman" w:eastAsia="Times New Roman" w:hAnsi="Times New Roman" w:cs="Times New Roman"/>
                <w:b/>
                <w:sz w:val="20"/>
                <w:szCs w:val="20"/>
              </w:rPr>
            </w:pPr>
            <w:r w:rsidRPr="00CB587E">
              <w:rPr>
                <w:rFonts w:ascii="Times New Roman" w:eastAsia="Times New Roman" w:hAnsi="Times New Roman" w:cs="Times New Roman"/>
                <w:b/>
                <w:sz w:val="20"/>
                <w:szCs w:val="20"/>
              </w:rPr>
              <w:t xml:space="preserve">875 </w:t>
            </w:r>
            <w:r w:rsidRPr="00CB587E">
              <w:rPr>
                <w:rFonts w:ascii="Times New Roman" w:eastAsia="Times New Roman" w:hAnsi="Times New Roman" w:cs="Times New Roman"/>
                <w:sz w:val="20"/>
                <w:szCs w:val="20"/>
              </w:rPr>
              <w:t>Собрание депутатов</w:t>
            </w:r>
          </w:p>
        </w:tc>
        <w:tc>
          <w:tcPr>
            <w:tcW w:w="1559" w:type="dxa"/>
          </w:tcPr>
          <w:p w:rsidR="0014572C" w:rsidRPr="00CE41F5" w:rsidRDefault="00B9242F"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4329,80</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5444,10</w:t>
            </w:r>
          </w:p>
        </w:tc>
        <w:tc>
          <w:tcPr>
            <w:tcW w:w="1134" w:type="dxa"/>
          </w:tcPr>
          <w:p w:rsidR="0014572C" w:rsidRPr="00CE41F5" w:rsidRDefault="00EB6237"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276"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5444,10</w:t>
            </w:r>
          </w:p>
        </w:tc>
        <w:tc>
          <w:tcPr>
            <w:tcW w:w="1134" w:type="dxa"/>
          </w:tcPr>
          <w:p w:rsidR="0014572C" w:rsidRPr="00CE41F5" w:rsidRDefault="00D75104" w:rsidP="0014572C">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0</w:t>
            </w:r>
          </w:p>
        </w:tc>
        <w:tc>
          <w:tcPr>
            <w:tcW w:w="1275" w:type="dxa"/>
          </w:tcPr>
          <w:p w:rsidR="0014572C" w:rsidRPr="00CE41F5" w:rsidRDefault="009830A6" w:rsidP="0014572C">
            <w:pPr>
              <w:tabs>
                <w:tab w:val="left" w:pos="693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5444,10</w:t>
            </w:r>
          </w:p>
        </w:tc>
        <w:tc>
          <w:tcPr>
            <w:tcW w:w="1134" w:type="dxa"/>
          </w:tcPr>
          <w:p w:rsidR="0014572C" w:rsidRPr="00CE41F5" w:rsidRDefault="00D75104" w:rsidP="0014572C">
            <w:pPr>
              <w:tabs>
                <w:tab w:val="left" w:pos="6930"/>
              </w:tabs>
              <w:jc w:val="center"/>
              <w:rPr>
                <w:rFonts w:ascii="Times New Roman" w:eastAsia="Times New Roman" w:hAnsi="Times New Roman" w:cs="Times New Roman"/>
                <w:sz w:val="24"/>
                <w:szCs w:val="24"/>
              </w:rPr>
            </w:pPr>
            <w:r w:rsidRPr="00CE41F5">
              <w:rPr>
                <w:rFonts w:ascii="Times New Roman" w:eastAsia="Times New Roman" w:hAnsi="Times New Roman" w:cs="Times New Roman"/>
                <w:sz w:val="24"/>
                <w:szCs w:val="24"/>
              </w:rPr>
              <w:t>0</w:t>
            </w:r>
          </w:p>
        </w:tc>
      </w:tr>
      <w:tr w:rsidR="00CB587E" w:rsidTr="00CB587E">
        <w:tc>
          <w:tcPr>
            <w:tcW w:w="1418" w:type="dxa"/>
          </w:tcPr>
          <w:p w:rsidR="0014572C" w:rsidRPr="00D75104" w:rsidRDefault="00CB587E" w:rsidP="0014572C">
            <w:pPr>
              <w:tabs>
                <w:tab w:val="left" w:pos="6930"/>
              </w:tabs>
              <w:jc w:val="center"/>
              <w:rPr>
                <w:rFonts w:ascii="Times New Roman" w:eastAsia="Times New Roman" w:hAnsi="Times New Roman" w:cs="Times New Roman"/>
                <w:b/>
                <w:sz w:val="24"/>
                <w:szCs w:val="24"/>
              </w:rPr>
            </w:pPr>
            <w:r w:rsidRPr="00D75104">
              <w:rPr>
                <w:rFonts w:ascii="Times New Roman" w:eastAsia="Times New Roman" w:hAnsi="Times New Roman" w:cs="Times New Roman"/>
                <w:b/>
                <w:sz w:val="24"/>
                <w:szCs w:val="24"/>
              </w:rPr>
              <w:t>Всего</w:t>
            </w:r>
          </w:p>
        </w:tc>
        <w:tc>
          <w:tcPr>
            <w:tcW w:w="1559" w:type="dxa"/>
          </w:tcPr>
          <w:p w:rsidR="0014572C" w:rsidRPr="00D75104" w:rsidRDefault="00B9242F"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1428613,27</w:t>
            </w:r>
          </w:p>
        </w:tc>
        <w:tc>
          <w:tcPr>
            <w:tcW w:w="1276" w:type="dxa"/>
          </w:tcPr>
          <w:p w:rsidR="0014572C" w:rsidRPr="0034599B" w:rsidRDefault="009830A6"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1445698,1</w:t>
            </w:r>
          </w:p>
        </w:tc>
        <w:tc>
          <w:tcPr>
            <w:tcW w:w="1134" w:type="dxa"/>
          </w:tcPr>
          <w:p w:rsidR="0014572C" w:rsidRPr="0034599B" w:rsidRDefault="00EB6237"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76" w:type="dxa"/>
          </w:tcPr>
          <w:p w:rsidR="0014572C" w:rsidRPr="0034599B" w:rsidRDefault="009830A6" w:rsidP="0034599B">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1344778,9</w:t>
            </w:r>
          </w:p>
        </w:tc>
        <w:tc>
          <w:tcPr>
            <w:tcW w:w="1134" w:type="dxa"/>
          </w:tcPr>
          <w:p w:rsidR="0014572C" w:rsidRPr="0034599B" w:rsidRDefault="00EB6237"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275" w:type="dxa"/>
          </w:tcPr>
          <w:p w:rsidR="0014572C" w:rsidRPr="0034599B" w:rsidRDefault="009830A6"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1116065,4</w:t>
            </w:r>
          </w:p>
        </w:tc>
        <w:tc>
          <w:tcPr>
            <w:tcW w:w="1134" w:type="dxa"/>
          </w:tcPr>
          <w:p w:rsidR="0014572C" w:rsidRPr="0034599B" w:rsidRDefault="00EB6237" w:rsidP="0014572C">
            <w:pPr>
              <w:tabs>
                <w:tab w:val="left" w:pos="69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r>
    </w:tbl>
    <w:p w:rsidR="0034599B" w:rsidRDefault="0034599B" w:rsidP="0014572C">
      <w:pPr>
        <w:tabs>
          <w:tab w:val="left" w:pos="6930"/>
        </w:tabs>
        <w:spacing w:after="0" w:line="240" w:lineRule="auto"/>
        <w:jc w:val="center"/>
        <w:rPr>
          <w:rFonts w:ascii="Times New Roman" w:eastAsia="Times New Roman" w:hAnsi="Times New Roman" w:cs="Times New Roman"/>
          <w:b/>
          <w:sz w:val="28"/>
          <w:szCs w:val="28"/>
        </w:rPr>
      </w:pPr>
    </w:p>
    <w:p w:rsidR="0014572C" w:rsidRDefault="0034599B" w:rsidP="001B7518">
      <w:pPr>
        <w:tabs>
          <w:tab w:val="left" w:pos="5415"/>
        </w:tabs>
        <w:spacing w:after="0" w:line="240" w:lineRule="auto"/>
        <w:jc w:val="right"/>
        <w:rPr>
          <w:rFonts w:ascii="Times New Roman" w:eastAsia="Times New Roman" w:hAnsi="Times New Roman" w:cs="Times New Roman"/>
          <w:color w:val="000000"/>
          <w:sz w:val="24"/>
          <w:szCs w:val="24"/>
        </w:rPr>
      </w:pPr>
      <w:r w:rsidRPr="0034599B">
        <w:rPr>
          <w:rFonts w:ascii="Times New Roman" w:eastAsia="Times New Roman" w:hAnsi="Times New Roman" w:cs="Times New Roman"/>
          <w:color w:val="000000"/>
          <w:sz w:val="24"/>
          <w:szCs w:val="24"/>
        </w:rPr>
        <w:t>Приложение №4</w:t>
      </w:r>
    </w:p>
    <w:p w:rsidR="0034599B" w:rsidRPr="0034599B" w:rsidRDefault="0034599B" w:rsidP="0034599B">
      <w:pPr>
        <w:tabs>
          <w:tab w:val="left" w:pos="1275"/>
        </w:tabs>
        <w:spacing w:after="0" w:line="240" w:lineRule="auto"/>
        <w:jc w:val="center"/>
        <w:rPr>
          <w:rFonts w:ascii="Times New Roman" w:eastAsia="Times New Roman" w:hAnsi="Times New Roman" w:cs="Times New Roman"/>
          <w:b/>
          <w:sz w:val="28"/>
          <w:szCs w:val="28"/>
        </w:rPr>
      </w:pPr>
      <w:r w:rsidRPr="0034599B">
        <w:rPr>
          <w:rFonts w:ascii="Times New Roman" w:eastAsia="Times New Roman" w:hAnsi="Times New Roman" w:cs="Times New Roman"/>
          <w:b/>
          <w:sz w:val="28"/>
          <w:szCs w:val="28"/>
        </w:rPr>
        <w:t>Расходы районного бюджета по видам расходов бюджетной классификации в 20</w:t>
      </w:r>
      <w:r>
        <w:rPr>
          <w:rFonts w:ascii="Times New Roman" w:eastAsia="Times New Roman" w:hAnsi="Times New Roman" w:cs="Times New Roman"/>
          <w:b/>
          <w:sz w:val="28"/>
          <w:szCs w:val="28"/>
        </w:rPr>
        <w:t>2</w:t>
      </w:r>
      <w:r w:rsidR="00EB6237">
        <w:rPr>
          <w:rFonts w:ascii="Times New Roman" w:eastAsia="Times New Roman" w:hAnsi="Times New Roman" w:cs="Times New Roman"/>
          <w:b/>
          <w:sz w:val="28"/>
          <w:szCs w:val="28"/>
        </w:rPr>
        <w:t>2</w:t>
      </w:r>
      <w:r w:rsidRPr="0034599B">
        <w:rPr>
          <w:rFonts w:ascii="Times New Roman" w:eastAsia="Times New Roman" w:hAnsi="Times New Roman" w:cs="Times New Roman"/>
          <w:b/>
          <w:sz w:val="28"/>
          <w:szCs w:val="28"/>
        </w:rPr>
        <w:t>-202</w:t>
      </w:r>
      <w:r w:rsidR="00EB6237">
        <w:rPr>
          <w:rFonts w:ascii="Times New Roman" w:eastAsia="Times New Roman" w:hAnsi="Times New Roman" w:cs="Times New Roman"/>
          <w:b/>
          <w:sz w:val="28"/>
          <w:szCs w:val="28"/>
        </w:rPr>
        <w:t>5</w:t>
      </w:r>
      <w:r w:rsidRPr="0034599B">
        <w:rPr>
          <w:rFonts w:ascii="Times New Roman" w:eastAsia="Times New Roman" w:hAnsi="Times New Roman" w:cs="Times New Roman"/>
          <w:b/>
          <w:sz w:val="28"/>
          <w:szCs w:val="28"/>
        </w:rPr>
        <w:t>годы</w:t>
      </w:r>
    </w:p>
    <w:tbl>
      <w:tblPr>
        <w:tblStyle w:val="a4"/>
        <w:tblW w:w="10206" w:type="dxa"/>
        <w:tblInd w:w="-459" w:type="dxa"/>
        <w:tblLayout w:type="fixed"/>
        <w:tblLook w:val="04A0" w:firstRow="1" w:lastRow="0" w:firstColumn="1" w:lastColumn="0" w:noHBand="0" w:noVBand="1"/>
      </w:tblPr>
      <w:tblGrid>
        <w:gridCol w:w="1985"/>
        <w:gridCol w:w="709"/>
        <w:gridCol w:w="1134"/>
        <w:gridCol w:w="72"/>
        <w:gridCol w:w="920"/>
        <w:gridCol w:w="40"/>
        <w:gridCol w:w="102"/>
        <w:gridCol w:w="992"/>
        <w:gridCol w:w="31"/>
        <w:gridCol w:w="961"/>
        <w:gridCol w:w="74"/>
        <w:gridCol w:w="68"/>
        <w:gridCol w:w="992"/>
        <w:gridCol w:w="80"/>
        <w:gridCol w:w="912"/>
        <w:gridCol w:w="33"/>
        <w:gridCol w:w="109"/>
        <w:gridCol w:w="992"/>
      </w:tblGrid>
      <w:tr w:rsidR="00B6765F" w:rsidTr="005A2295">
        <w:trPr>
          <w:trHeight w:val="195"/>
        </w:trPr>
        <w:tc>
          <w:tcPr>
            <w:tcW w:w="1985" w:type="dxa"/>
            <w:vMerge w:val="restart"/>
          </w:tcPr>
          <w:p w:rsidR="00B6765F" w:rsidRPr="00106843" w:rsidRDefault="00B6765F" w:rsidP="0034599B">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Наименование вида расходов</w:t>
            </w:r>
          </w:p>
        </w:tc>
        <w:tc>
          <w:tcPr>
            <w:tcW w:w="709" w:type="dxa"/>
            <w:vMerge w:val="restart"/>
            <w:tcBorders>
              <w:right w:val="single" w:sz="4" w:space="0" w:color="auto"/>
            </w:tcBorders>
          </w:tcPr>
          <w:p w:rsidR="00B6765F" w:rsidRPr="00106843" w:rsidRDefault="00B6765F" w:rsidP="00B6765F">
            <w:pPr>
              <w:tabs>
                <w:tab w:val="left" w:pos="5415"/>
              </w:tabs>
              <w:jc w:val="center"/>
              <w:rPr>
                <w:rFonts w:ascii="Times New Roman" w:eastAsia="Times New Roman" w:hAnsi="Times New Roman" w:cs="Times New Roman"/>
                <w:b/>
                <w:sz w:val="20"/>
                <w:szCs w:val="20"/>
              </w:rPr>
            </w:pPr>
            <w:proofErr w:type="spellStart"/>
            <w:proofErr w:type="gramStart"/>
            <w:r>
              <w:rPr>
                <w:rFonts w:ascii="Times New Roman" w:eastAsia="Times New Roman" w:hAnsi="Times New Roman" w:cs="Times New Roman"/>
                <w:b/>
                <w:sz w:val="20"/>
                <w:szCs w:val="20"/>
              </w:rPr>
              <w:t>Пр</w:t>
            </w:r>
            <w:proofErr w:type="spellEnd"/>
            <w:proofErr w:type="gramEnd"/>
            <w:r>
              <w:rPr>
                <w:rFonts w:ascii="Times New Roman" w:eastAsia="Times New Roman" w:hAnsi="Times New Roman" w:cs="Times New Roman"/>
                <w:b/>
                <w:sz w:val="20"/>
                <w:szCs w:val="20"/>
              </w:rPr>
              <w:t xml:space="preserve"> </w:t>
            </w:r>
          </w:p>
        </w:tc>
        <w:tc>
          <w:tcPr>
            <w:tcW w:w="1134" w:type="dxa"/>
            <w:vMerge w:val="restart"/>
            <w:tcBorders>
              <w:top w:val="single" w:sz="4" w:space="0" w:color="auto"/>
              <w:left w:val="single" w:sz="4" w:space="0" w:color="auto"/>
              <w:right w:val="single" w:sz="4" w:space="0" w:color="auto"/>
            </w:tcBorders>
          </w:tcPr>
          <w:p w:rsidR="00B6765F" w:rsidRPr="00106843" w:rsidRDefault="00B6765F" w:rsidP="00B9242F">
            <w:pPr>
              <w:tabs>
                <w:tab w:val="left" w:pos="5415"/>
              </w:tabs>
              <w:jc w:val="center"/>
              <w:rPr>
                <w:rFonts w:ascii="Times New Roman" w:eastAsia="Times New Roman" w:hAnsi="Times New Roman" w:cs="Times New Roman"/>
                <w:b/>
                <w:sz w:val="20"/>
                <w:szCs w:val="20"/>
              </w:rPr>
            </w:pPr>
            <w:proofErr w:type="gramStart"/>
            <w:r w:rsidRPr="00EC741E">
              <w:rPr>
                <w:rFonts w:ascii="Times New Roman" w:eastAsia="Times New Roman" w:hAnsi="Times New Roman" w:cs="Times New Roman"/>
                <w:sz w:val="20"/>
                <w:szCs w:val="20"/>
              </w:rPr>
              <w:t>202</w:t>
            </w:r>
            <w:r w:rsidR="00B9242F">
              <w:rPr>
                <w:rFonts w:ascii="Times New Roman" w:eastAsia="Times New Roman" w:hAnsi="Times New Roman" w:cs="Times New Roman"/>
                <w:sz w:val="20"/>
                <w:szCs w:val="20"/>
              </w:rPr>
              <w:t>2</w:t>
            </w:r>
            <w:r w:rsidRPr="00EC741E">
              <w:rPr>
                <w:rFonts w:ascii="Times New Roman" w:eastAsia="Times New Roman" w:hAnsi="Times New Roman" w:cs="Times New Roman"/>
                <w:sz w:val="20"/>
                <w:szCs w:val="20"/>
              </w:rPr>
              <w:t>год (уточненн</w:t>
            </w:r>
            <w:r w:rsidRPr="00EC741E">
              <w:rPr>
                <w:rFonts w:ascii="Times New Roman" w:eastAsia="Times New Roman" w:hAnsi="Times New Roman" w:cs="Times New Roman"/>
                <w:sz w:val="20"/>
                <w:szCs w:val="20"/>
              </w:rPr>
              <w:lastRenderedPageBreak/>
              <w:t>ое решение №1</w:t>
            </w:r>
            <w:r w:rsidR="00B9242F">
              <w:rPr>
                <w:rFonts w:ascii="Times New Roman" w:eastAsia="Times New Roman" w:hAnsi="Times New Roman" w:cs="Times New Roman"/>
                <w:sz w:val="20"/>
                <w:szCs w:val="20"/>
              </w:rPr>
              <w:t>30</w:t>
            </w:r>
            <w:r w:rsidRPr="00D75104">
              <w:rPr>
                <w:rFonts w:ascii="Times New Roman" w:eastAsia="Times New Roman" w:hAnsi="Times New Roman" w:cs="Times New Roman"/>
                <w:b/>
                <w:sz w:val="20"/>
                <w:szCs w:val="20"/>
              </w:rPr>
              <w:t xml:space="preserve"> от 2</w:t>
            </w:r>
            <w:r w:rsidR="00B9242F">
              <w:rPr>
                <w:rFonts w:ascii="Times New Roman" w:eastAsia="Times New Roman" w:hAnsi="Times New Roman" w:cs="Times New Roman"/>
                <w:b/>
                <w:sz w:val="20"/>
                <w:szCs w:val="20"/>
              </w:rPr>
              <w:t>3</w:t>
            </w:r>
            <w:r w:rsidRPr="00D75104">
              <w:rPr>
                <w:rFonts w:ascii="Times New Roman" w:eastAsia="Times New Roman" w:hAnsi="Times New Roman" w:cs="Times New Roman"/>
                <w:b/>
                <w:sz w:val="20"/>
                <w:szCs w:val="20"/>
              </w:rPr>
              <w:t>.1</w:t>
            </w:r>
            <w:r w:rsidR="00B9242F">
              <w:rPr>
                <w:rFonts w:ascii="Times New Roman" w:eastAsia="Times New Roman" w:hAnsi="Times New Roman" w:cs="Times New Roman"/>
                <w:b/>
                <w:sz w:val="20"/>
                <w:szCs w:val="20"/>
              </w:rPr>
              <w:t>2</w:t>
            </w:r>
            <w:r w:rsidRPr="00D75104">
              <w:rPr>
                <w:rFonts w:ascii="Times New Roman" w:eastAsia="Times New Roman" w:hAnsi="Times New Roman" w:cs="Times New Roman"/>
                <w:b/>
                <w:sz w:val="20"/>
                <w:szCs w:val="20"/>
              </w:rPr>
              <w:t>.2021</w:t>
            </w:r>
            <w:proofErr w:type="gramEnd"/>
          </w:p>
        </w:tc>
        <w:tc>
          <w:tcPr>
            <w:tcW w:w="6378" w:type="dxa"/>
            <w:gridSpan w:val="15"/>
            <w:tcBorders>
              <w:left w:val="single" w:sz="4" w:space="0" w:color="auto"/>
              <w:bottom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lastRenderedPageBreak/>
              <w:t>Прогноз расходов</w:t>
            </w:r>
          </w:p>
        </w:tc>
      </w:tr>
      <w:tr w:rsidR="00EC741E" w:rsidTr="005A2295">
        <w:trPr>
          <w:trHeight w:val="210"/>
        </w:trPr>
        <w:tc>
          <w:tcPr>
            <w:tcW w:w="1985" w:type="dxa"/>
            <w:vMerge/>
          </w:tcPr>
          <w:p w:rsidR="00B6765F" w:rsidRPr="00106843" w:rsidRDefault="00B6765F" w:rsidP="0034599B">
            <w:pPr>
              <w:tabs>
                <w:tab w:val="left" w:pos="5415"/>
              </w:tabs>
              <w:rPr>
                <w:rFonts w:ascii="Times New Roman" w:eastAsia="Times New Roman" w:hAnsi="Times New Roman" w:cs="Times New Roman"/>
                <w:b/>
                <w:sz w:val="20"/>
                <w:szCs w:val="20"/>
              </w:rPr>
            </w:pPr>
          </w:p>
        </w:tc>
        <w:tc>
          <w:tcPr>
            <w:tcW w:w="709" w:type="dxa"/>
            <w:vMerge/>
            <w:tcBorders>
              <w:right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1134" w:type="dxa"/>
            <w:vMerge/>
            <w:tcBorders>
              <w:left w:val="single" w:sz="4" w:space="0" w:color="auto"/>
              <w:right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2126" w:type="dxa"/>
            <w:gridSpan w:val="5"/>
            <w:tcBorders>
              <w:top w:val="single" w:sz="4" w:space="0" w:color="auto"/>
              <w:left w:val="single" w:sz="4" w:space="0" w:color="auto"/>
              <w:bottom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3</w:t>
            </w:r>
            <w:r w:rsidRPr="00106843">
              <w:rPr>
                <w:rFonts w:ascii="Times New Roman" w:eastAsia="Times New Roman" w:hAnsi="Times New Roman" w:cs="Times New Roman"/>
                <w:b/>
                <w:sz w:val="20"/>
                <w:szCs w:val="20"/>
              </w:rPr>
              <w:t>год</w:t>
            </w:r>
          </w:p>
        </w:tc>
        <w:tc>
          <w:tcPr>
            <w:tcW w:w="992" w:type="dxa"/>
            <w:gridSpan w:val="2"/>
            <w:tcBorders>
              <w:top w:val="single" w:sz="4" w:space="0" w:color="auto"/>
              <w:bottom w:val="single" w:sz="4" w:space="0" w:color="auto"/>
              <w:right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4</w:t>
            </w:r>
            <w:r w:rsidRPr="00106843">
              <w:rPr>
                <w:rFonts w:ascii="Times New Roman" w:eastAsia="Times New Roman" w:hAnsi="Times New Roman" w:cs="Times New Roman"/>
                <w:b/>
                <w:sz w:val="20"/>
                <w:szCs w:val="20"/>
              </w:rPr>
              <w:t>год</w:t>
            </w:r>
          </w:p>
        </w:tc>
        <w:tc>
          <w:tcPr>
            <w:tcW w:w="1134" w:type="dxa"/>
            <w:gridSpan w:val="3"/>
            <w:tcBorders>
              <w:top w:val="single" w:sz="4" w:space="0" w:color="auto"/>
              <w:left w:val="single" w:sz="4" w:space="0" w:color="auto"/>
              <w:bottom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sz w:val="20"/>
                <w:szCs w:val="20"/>
              </w:rPr>
            </w:pPr>
          </w:p>
        </w:tc>
        <w:tc>
          <w:tcPr>
            <w:tcW w:w="2126" w:type="dxa"/>
            <w:gridSpan w:val="5"/>
            <w:tcBorders>
              <w:top w:val="single" w:sz="4" w:space="0" w:color="auto"/>
              <w:bottom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5</w:t>
            </w:r>
            <w:r w:rsidRPr="00106843">
              <w:rPr>
                <w:rFonts w:ascii="Times New Roman" w:eastAsia="Times New Roman" w:hAnsi="Times New Roman" w:cs="Times New Roman"/>
                <w:b/>
                <w:sz w:val="20"/>
                <w:szCs w:val="20"/>
              </w:rPr>
              <w:t>год</w:t>
            </w:r>
          </w:p>
        </w:tc>
      </w:tr>
      <w:tr w:rsidR="00EC741E" w:rsidTr="005A2295">
        <w:trPr>
          <w:trHeight w:val="882"/>
        </w:trPr>
        <w:tc>
          <w:tcPr>
            <w:tcW w:w="1985" w:type="dxa"/>
            <w:vMerge/>
          </w:tcPr>
          <w:p w:rsidR="00B6765F" w:rsidRPr="00106843" w:rsidRDefault="00B6765F" w:rsidP="0034599B">
            <w:pPr>
              <w:tabs>
                <w:tab w:val="left" w:pos="5415"/>
              </w:tabs>
              <w:rPr>
                <w:rFonts w:ascii="Times New Roman" w:eastAsia="Times New Roman" w:hAnsi="Times New Roman" w:cs="Times New Roman"/>
                <w:b/>
                <w:sz w:val="20"/>
                <w:szCs w:val="20"/>
              </w:rPr>
            </w:pPr>
          </w:p>
        </w:tc>
        <w:tc>
          <w:tcPr>
            <w:tcW w:w="709" w:type="dxa"/>
            <w:vMerge/>
            <w:tcBorders>
              <w:right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1134" w:type="dxa"/>
            <w:vMerge/>
            <w:tcBorders>
              <w:left w:val="single" w:sz="4" w:space="0" w:color="auto"/>
              <w:right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765F" w:rsidRPr="00106843" w:rsidRDefault="00B6765F" w:rsidP="00B6765F">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Сумма, </w:t>
            </w:r>
            <w:proofErr w:type="spellStart"/>
            <w:r w:rsidRPr="00106843">
              <w:rPr>
                <w:rFonts w:ascii="Times New Roman" w:eastAsia="Times New Roman" w:hAnsi="Times New Roman" w:cs="Times New Roman"/>
                <w:b/>
                <w:sz w:val="20"/>
                <w:szCs w:val="20"/>
              </w:rPr>
              <w:t>тыс</w:t>
            </w:r>
            <w:proofErr w:type="gramStart"/>
            <w:r w:rsidRPr="00106843">
              <w:rPr>
                <w:rFonts w:ascii="Times New Roman" w:eastAsia="Times New Roman" w:hAnsi="Times New Roman" w:cs="Times New Roman"/>
                <w:b/>
                <w:sz w:val="20"/>
                <w:szCs w:val="20"/>
              </w:rPr>
              <w:t>.р</w:t>
            </w:r>
            <w:proofErr w:type="gramEnd"/>
            <w:r w:rsidRPr="00106843">
              <w:rPr>
                <w:rFonts w:ascii="Times New Roman" w:eastAsia="Times New Roman" w:hAnsi="Times New Roman" w:cs="Times New Roman"/>
                <w:b/>
                <w:sz w:val="20"/>
                <w:szCs w:val="20"/>
              </w:rPr>
              <w:t>уб</w:t>
            </w:r>
            <w:proofErr w:type="spellEnd"/>
            <w:r w:rsidRPr="00106843">
              <w:rPr>
                <w:rFonts w:ascii="Times New Roman" w:eastAsia="Times New Roman" w:hAnsi="Times New Roman" w:cs="Times New Roman"/>
                <w:b/>
                <w:sz w:val="20"/>
                <w:szCs w:val="20"/>
              </w:rPr>
              <w:t>.</w:t>
            </w:r>
          </w:p>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3</w:t>
            </w:r>
            <w:r w:rsidRPr="00106843">
              <w:rPr>
                <w:rFonts w:ascii="Times New Roman" w:eastAsia="Times New Roman" w:hAnsi="Times New Roman" w:cs="Times New Roman"/>
                <w:b/>
                <w:sz w:val="20"/>
                <w:szCs w:val="20"/>
              </w:rPr>
              <w:t>год к 202</w:t>
            </w:r>
            <w:r w:rsidR="0052574B">
              <w:rPr>
                <w:rFonts w:ascii="Times New Roman" w:eastAsia="Times New Roman" w:hAnsi="Times New Roman" w:cs="Times New Roman"/>
                <w:b/>
                <w:sz w:val="20"/>
                <w:szCs w:val="20"/>
              </w:rPr>
              <w:t>2</w:t>
            </w:r>
            <w:r w:rsidRPr="00106843">
              <w:rPr>
                <w:rFonts w:ascii="Times New Roman" w:eastAsia="Times New Roman" w:hAnsi="Times New Roman" w:cs="Times New Roman"/>
                <w:b/>
                <w:sz w:val="20"/>
                <w:szCs w:val="20"/>
              </w:rPr>
              <w:t>г.,%</w:t>
            </w:r>
          </w:p>
        </w:tc>
        <w:tc>
          <w:tcPr>
            <w:tcW w:w="992" w:type="dxa"/>
            <w:gridSpan w:val="2"/>
            <w:tcBorders>
              <w:top w:val="single" w:sz="4" w:space="0" w:color="auto"/>
              <w:bottom w:val="single" w:sz="4" w:space="0" w:color="auto"/>
              <w:right w:val="single" w:sz="4" w:space="0" w:color="auto"/>
            </w:tcBorders>
          </w:tcPr>
          <w:p w:rsidR="00B6765F" w:rsidRPr="00106843" w:rsidRDefault="00B6765F" w:rsidP="00B6765F">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Сумма, </w:t>
            </w:r>
            <w:proofErr w:type="spellStart"/>
            <w:r w:rsidRPr="00106843">
              <w:rPr>
                <w:rFonts w:ascii="Times New Roman" w:eastAsia="Times New Roman" w:hAnsi="Times New Roman" w:cs="Times New Roman"/>
                <w:b/>
                <w:sz w:val="20"/>
                <w:szCs w:val="20"/>
              </w:rPr>
              <w:t>тыс</w:t>
            </w:r>
            <w:proofErr w:type="gramStart"/>
            <w:r w:rsidRPr="00106843">
              <w:rPr>
                <w:rFonts w:ascii="Times New Roman" w:eastAsia="Times New Roman" w:hAnsi="Times New Roman" w:cs="Times New Roman"/>
                <w:b/>
                <w:sz w:val="20"/>
                <w:szCs w:val="20"/>
              </w:rPr>
              <w:t>.р</w:t>
            </w:r>
            <w:proofErr w:type="gramEnd"/>
            <w:r w:rsidRPr="00106843">
              <w:rPr>
                <w:rFonts w:ascii="Times New Roman" w:eastAsia="Times New Roman" w:hAnsi="Times New Roman" w:cs="Times New Roman"/>
                <w:b/>
                <w:sz w:val="20"/>
                <w:szCs w:val="20"/>
              </w:rPr>
              <w:t>уб</w:t>
            </w:r>
            <w:proofErr w:type="spellEnd"/>
            <w:r w:rsidRPr="00106843">
              <w:rPr>
                <w:rFonts w:ascii="Times New Roman" w:eastAsia="Times New Roman" w:hAnsi="Times New Roman" w:cs="Times New Roman"/>
                <w:b/>
                <w:sz w:val="20"/>
                <w:szCs w:val="20"/>
              </w:rPr>
              <w:t>.</w:t>
            </w:r>
          </w:p>
          <w:p w:rsidR="00B6765F" w:rsidRPr="00106843" w:rsidRDefault="00B6765F" w:rsidP="00106843">
            <w:pPr>
              <w:tabs>
                <w:tab w:val="left" w:pos="5415"/>
              </w:tabs>
              <w:jc w:val="center"/>
              <w:rPr>
                <w:rFonts w:ascii="Times New Roman" w:eastAsia="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4</w:t>
            </w:r>
            <w:r w:rsidRPr="00106843">
              <w:rPr>
                <w:rFonts w:ascii="Times New Roman" w:eastAsia="Times New Roman" w:hAnsi="Times New Roman" w:cs="Times New Roman"/>
                <w:b/>
                <w:sz w:val="20"/>
                <w:szCs w:val="20"/>
              </w:rPr>
              <w:t>год к 202</w:t>
            </w:r>
            <w:r w:rsidR="0052574B">
              <w:rPr>
                <w:rFonts w:ascii="Times New Roman" w:eastAsia="Times New Roman" w:hAnsi="Times New Roman" w:cs="Times New Roman"/>
                <w:b/>
                <w:sz w:val="20"/>
                <w:szCs w:val="20"/>
              </w:rPr>
              <w:t>3</w:t>
            </w:r>
            <w:r w:rsidRPr="00106843">
              <w:rPr>
                <w:rFonts w:ascii="Times New Roman" w:eastAsia="Times New Roman" w:hAnsi="Times New Roman" w:cs="Times New Roman"/>
                <w:b/>
                <w:sz w:val="20"/>
                <w:szCs w:val="20"/>
              </w:rPr>
              <w:t>г.,%</w:t>
            </w:r>
          </w:p>
        </w:tc>
        <w:tc>
          <w:tcPr>
            <w:tcW w:w="992" w:type="dxa"/>
            <w:gridSpan w:val="2"/>
            <w:tcBorders>
              <w:top w:val="single" w:sz="4" w:space="0" w:color="auto"/>
              <w:bottom w:val="single" w:sz="4" w:space="0" w:color="auto"/>
              <w:right w:val="single" w:sz="4" w:space="0" w:color="auto"/>
            </w:tcBorders>
          </w:tcPr>
          <w:p w:rsidR="00B6765F" w:rsidRPr="00106843" w:rsidRDefault="00B6765F" w:rsidP="00106843">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Сумма, </w:t>
            </w:r>
            <w:proofErr w:type="spellStart"/>
            <w:r w:rsidRPr="00106843">
              <w:rPr>
                <w:rFonts w:ascii="Times New Roman" w:eastAsia="Times New Roman" w:hAnsi="Times New Roman" w:cs="Times New Roman"/>
                <w:b/>
                <w:sz w:val="20"/>
                <w:szCs w:val="20"/>
              </w:rPr>
              <w:t>тыс</w:t>
            </w:r>
            <w:proofErr w:type="gramStart"/>
            <w:r w:rsidRPr="00106843">
              <w:rPr>
                <w:rFonts w:ascii="Times New Roman" w:eastAsia="Times New Roman" w:hAnsi="Times New Roman" w:cs="Times New Roman"/>
                <w:b/>
                <w:sz w:val="20"/>
                <w:szCs w:val="20"/>
              </w:rPr>
              <w:t>.р</w:t>
            </w:r>
            <w:proofErr w:type="gramEnd"/>
            <w:r w:rsidRPr="00106843">
              <w:rPr>
                <w:rFonts w:ascii="Times New Roman" w:eastAsia="Times New Roman" w:hAnsi="Times New Roman" w:cs="Times New Roman"/>
                <w:b/>
                <w:sz w:val="20"/>
                <w:szCs w:val="20"/>
              </w:rPr>
              <w:t>уб</w:t>
            </w:r>
            <w:proofErr w:type="spellEnd"/>
          </w:p>
        </w:tc>
        <w:tc>
          <w:tcPr>
            <w:tcW w:w="1134" w:type="dxa"/>
            <w:gridSpan w:val="3"/>
            <w:tcBorders>
              <w:top w:val="single" w:sz="4" w:space="0" w:color="auto"/>
              <w:left w:val="single" w:sz="4" w:space="0" w:color="auto"/>
              <w:bottom w:val="single" w:sz="4" w:space="0" w:color="auto"/>
            </w:tcBorders>
          </w:tcPr>
          <w:p w:rsidR="00B6765F" w:rsidRPr="00106843" w:rsidRDefault="00B6765F" w:rsidP="0052574B">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202</w:t>
            </w:r>
            <w:r w:rsidR="0052574B">
              <w:rPr>
                <w:rFonts w:ascii="Times New Roman" w:eastAsia="Times New Roman" w:hAnsi="Times New Roman" w:cs="Times New Roman"/>
                <w:b/>
                <w:sz w:val="20"/>
                <w:szCs w:val="20"/>
              </w:rPr>
              <w:t>5</w:t>
            </w:r>
            <w:r w:rsidRPr="00106843">
              <w:rPr>
                <w:rFonts w:ascii="Times New Roman" w:eastAsia="Times New Roman" w:hAnsi="Times New Roman" w:cs="Times New Roman"/>
                <w:b/>
                <w:sz w:val="20"/>
                <w:szCs w:val="20"/>
              </w:rPr>
              <w:t>год к 202</w:t>
            </w:r>
            <w:r w:rsidR="0052574B">
              <w:rPr>
                <w:rFonts w:ascii="Times New Roman" w:eastAsia="Times New Roman" w:hAnsi="Times New Roman" w:cs="Times New Roman"/>
                <w:b/>
                <w:sz w:val="20"/>
                <w:szCs w:val="20"/>
              </w:rPr>
              <w:t>4</w:t>
            </w:r>
            <w:r w:rsidRPr="00106843">
              <w:rPr>
                <w:rFonts w:ascii="Times New Roman" w:eastAsia="Times New Roman" w:hAnsi="Times New Roman" w:cs="Times New Roman"/>
                <w:b/>
                <w:sz w:val="20"/>
                <w:szCs w:val="20"/>
              </w:rPr>
              <w:t>г.,%</w:t>
            </w:r>
          </w:p>
        </w:tc>
      </w:tr>
      <w:tr w:rsidR="00B6765F" w:rsidTr="00C426D3">
        <w:tc>
          <w:tcPr>
            <w:tcW w:w="10206" w:type="dxa"/>
            <w:gridSpan w:val="18"/>
          </w:tcPr>
          <w:p w:rsidR="00B6765F" w:rsidRPr="00EC741E" w:rsidRDefault="00C426D3" w:rsidP="00B6765F">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01 </w:t>
            </w:r>
            <w:r w:rsidR="00B6765F" w:rsidRPr="00EC741E">
              <w:rPr>
                <w:rFonts w:ascii="Times New Roman" w:eastAsia="Times New Roman" w:hAnsi="Times New Roman" w:cs="Times New Roman"/>
                <w:b/>
                <w:sz w:val="24"/>
                <w:szCs w:val="24"/>
              </w:rPr>
              <w:t>ОБЩЕГОСУДАРСТВЕННЫЕ ВОПРОСЫ</w:t>
            </w:r>
          </w:p>
        </w:tc>
      </w:tr>
      <w:tr w:rsidR="00EC741E" w:rsidRPr="00484E42" w:rsidTr="005A2295">
        <w:trPr>
          <w:trHeight w:val="234"/>
        </w:trPr>
        <w:tc>
          <w:tcPr>
            <w:tcW w:w="1985" w:type="dxa"/>
            <w:vMerge w:val="restart"/>
          </w:tcPr>
          <w:p w:rsidR="00EC741E" w:rsidRPr="00106843" w:rsidRDefault="00EC741E" w:rsidP="00EC741E">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 xml:space="preserve">Расходы на выплату персоналу в целях обеспечения выполнения </w:t>
            </w:r>
          </w:p>
        </w:tc>
        <w:tc>
          <w:tcPr>
            <w:tcW w:w="709" w:type="dxa"/>
            <w:tcBorders>
              <w:bottom w:val="single" w:sz="4" w:space="0" w:color="auto"/>
            </w:tcBorders>
          </w:tcPr>
          <w:p w:rsidR="00EC741E" w:rsidRPr="00B6765F" w:rsidRDefault="00EC741E" w:rsidP="0034599B">
            <w:pPr>
              <w:tabs>
                <w:tab w:val="left" w:pos="5415"/>
              </w:tabs>
              <w:rPr>
                <w:rFonts w:ascii="Times New Roman" w:eastAsia="Times New Roman" w:hAnsi="Times New Roman" w:cs="Times New Roman"/>
                <w:sz w:val="20"/>
                <w:szCs w:val="20"/>
              </w:rPr>
            </w:pPr>
            <w:r w:rsidRPr="00B6765F">
              <w:rPr>
                <w:rFonts w:ascii="Times New Roman" w:eastAsia="Times New Roman" w:hAnsi="Times New Roman" w:cs="Times New Roman"/>
                <w:sz w:val="20"/>
                <w:szCs w:val="20"/>
              </w:rPr>
              <w:t>02</w:t>
            </w:r>
          </w:p>
        </w:tc>
        <w:tc>
          <w:tcPr>
            <w:tcW w:w="1134" w:type="dxa"/>
            <w:tcBorders>
              <w:bottom w:val="single" w:sz="4" w:space="0" w:color="auto"/>
            </w:tcBorders>
          </w:tcPr>
          <w:p w:rsidR="00EC741E" w:rsidRPr="00F43145" w:rsidRDefault="004D0A8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2001,10</w:t>
            </w:r>
          </w:p>
        </w:tc>
        <w:tc>
          <w:tcPr>
            <w:tcW w:w="992" w:type="dxa"/>
            <w:gridSpan w:val="2"/>
            <w:tcBorders>
              <w:bottom w:val="single" w:sz="4" w:space="0" w:color="auto"/>
            </w:tcBorders>
          </w:tcPr>
          <w:p w:rsidR="00EC741E" w:rsidRPr="00484E42" w:rsidRDefault="0052574B"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2312,40</w:t>
            </w:r>
          </w:p>
        </w:tc>
        <w:tc>
          <w:tcPr>
            <w:tcW w:w="1134" w:type="dxa"/>
            <w:gridSpan w:val="3"/>
            <w:tcBorders>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992" w:type="dxa"/>
            <w:gridSpan w:val="2"/>
            <w:tcBorders>
              <w:bottom w:val="single" w:sz="4" w:space="0" w:color="auto"/>
            </w:tcBorders>
          </w:tcPr>
          <w:p w:rsidR="00EC741E" w:rsidRPr="00484E42" w:rsidRDefault="0018427C" w:rsidP="00484E42">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2312,4</w:t>
            </w:r>
          </w:p>
        </w:tc>
        <w:tc>
          <w:tcPr>
            <w:tcW w:w="1134" w:type="dxa"/>
            <w:gridSpan w:val="3"/>
            <w:tcBorders>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2312,4</w:t>
            </w:r>
          </w:p>
        </w:tc>
        <w:tc>
          <w:tcPr>
            <w:tcW w:w="1134" w:type="dxa"/>
            <w:gridSpan w:val="3"/>
            <w:tcBorders>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5A2295">
        <w:trPr>
          <w:trHeight w:val="264"/>
        </w:trPr>
        <w:tc>
          <w:tcPr>
            <w:tcW w:w="1985" w:type="dxa"/>
            <w:vMerge/>
          </w:tcPr>
          <w:p w:rsidR="00EC741E" w:rsidRPr="00106843" w:rsidRDefault="00EC741E"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EC741E" w:rsidRPr="00B6765F"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tcBorders>
              <w:top w:val="single" w:sz="4" w:space="0" w:color="auto"/>
              <w:bottom w:val="single" w:sz="4" w:space="0" w:color="auto"/>
            </w:tcBorders>
          </w:tcPr>
          <w:p w:rsidR="00EC741E"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3619,60</w:t>
            </w:r>
          </w:p>
        </w:tc>
        <w:tc>
          <w:tcPr>
            <w:tcW w:w="992" w:type="dxa"/>
            <w:gridSpan w:val="2"/>
            <w:tcBorders>
              <w:top w:val="single" w:sz="4" w:space="0" w:color="auto"/>
              <w:bottom w:val="single" w:sz="4" w:space="0" w:color="auto"/>
            </w:tcBorders>
          </w:tcPr>
          <w:p w:rsidR="00EC741E" w:rsidRPr="00484E42" w:rsidRDefault="0052574B"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4114,10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4114,1</w:t>
            </w:r>
          </w:p>
        </w:tc>
        <w:tc>
          <w:tcPr>
            <w:tcW w:w="1134" w:type="dxa"/>
            <w:gridSpan w:val="3"/>
            <w:tcBorders>
              <w:top w:val="single" w:sz="4" w:space="0" w:color="auto"/>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4114,1</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5A2295">
        <w:trPr>
          <w:trHeight w:val="213"/>
        </w:trPr>
        <w:tc>
          <w:tcPr>
            <w:tcW w:w="1985" w:type="dxa"/>
            <w:vMerge/>
          </w:tcPr>
          <w:p w:rsidR="00EC741E" w:rsidRPr="00106843" w:rsidRDefault="00EC741E"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EC741E" w:rsidRPr="00B6765F"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bottom w:val="single" w:sz="4" w:space="0" w:color="auto"/>
            </w:tcBorders>
          </w:tcPr>
          <w:p w:rsidR="00EC741E"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26708,14</w:t>
            </w:r>
          </w:p>
        </w:tc>
        <w:tc>
          <w:tcPr>
            <w:tcW w:w="992" w:type="dxa"/>
            <w:gridSpan w:val="2"/>
            <w:tcBorders>
              <w:top w:val="single" w:sz="4" w:space="0" w:color="auto"/>
              <w:bottom w:val="single" w:sz="4" w:space="0" w:color="auto"/>
            </w:tcBorders>
          </w:tcPr>
          <w:p w:rsidR="00EC741E" w:rsidRPr="00484E42" w:rsidRDefault="0052574B"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30155,0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30155,0</w:t>
            </w:r>
          </w:p>
        </w:tc>
        <w:tc>
          <w:tcPr>
            <w:tcW w:w="1134" w:type="dxa"/>
            <w:gridSpan w:val="3"/>
            <w:tcBorders>
              <w:top w:val="single" w:sz="4" w:space="0" w:color="auto"/>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30155,0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5A2295">
        <w:trPr>
          <w:trHeight w:val="160"/>
        </w:trPr>
        <w:tc>
          <w:tcPr>
            <w:tcW w:w="1985" w:type="dxa"/>
            <w:vMerge/>
          </w:tcPr>
          <w:p w:rsidR="00EC741E" w:rsidRPr="00106843" w:rsidRDefault="00EC741E"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EC741E" w:rsidRPr="00B6765F"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bottom w:val="single" w:sz="4" w:space="0" w:color="auto"/>
            </w:tcBorders>
          </w:tcPr>
          <w:p w:rsidR="00EC741E"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18432,20</w:t>
            </w:r>
          </w:p>
        </w:tc>
        <w:tc>
          <w:tcPr>
            <w:tcW w:w="992" w:type="dxa"/>
            <w:gridSpan w:val="2"/>
            <w:tcBorders>
              <w:top w:val="single" w:sz="4" w:space="0" w:color="auto"/>
              <w:bottom w:val="single" w:sz="4" w:space="0" w:color="auto"/>
            </w:tcBorders>
          </w:tcPr>
          <w:p w:rsidR="00EC741E"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22540,50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22540,5</w:t>
            </w:r>
          </w:p>
        </w:tc>
        <w:tc>
          <w:tcPr>
            <w:tcW w:w="1134" w:type="dxa"/>
            <w:gridSpan w:val="3"/>
            <w:tcBorders>
              <w:top w:val="single" w:sz="4" w:space="0" w:color="auto"/>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EC741E"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22540,5</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5A2295">
        <w:trPr>
          <w:trHeight w:val="250"/>
        </w:trPr>
        <w:tc>
          <w:tcPr>
            <w:tcW w:w="1985" w:type="dxa"/>
            <w:vMerge/>
          </w:tcPr>
          <w:p w:rsidR="00EC741E" w:rsidRPr="00106843" w:rsidRDefault="00EC741E"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EC741E" w:rsidRPr="00B6765F"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4" w:type="dxa"/>
            <w:tcBorders>
              <w:top w:val="single" w:sz="4" w:space="0" w:color="auto"/>
              <w:bottom w:val="single" w:sz="4" w:space="0" w:color="auto"/>
            </w:tcBorders>
          </w:tcPr>
          <w:p w:rsidR="00EC741E"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27239,50</w:t>
            </w:r>
          </w:p>
        </w:tc>
        <w:tc>
          <w:tcPr>
            <w:tcW w:w="992" w:type="dxa"/>
            <w:gridSpan w:val="2"/>
            <w:tcBorders>
              <w:top w:val="single" w:sz="4" w:space="0" w:color="auto"/>
              <w:bottom w:val="single" w:sz="4" w:space="0" w:color="auto"/>
            </w:tcBorders>
          </w:tcPr>
          <w:p w:rsidR="00EC741E"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33061,50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992" w:type="dxa"/>
            <w:gridSpan w:val="2"/>
            <w:tcBorders>
              <w:top w:val="single" w:sz="4" w:space="0" w:color="auto"/>
              <w:bottom w:val="single" w:sz="4" w:space="0" w:color="auto"/>
            </w:tcBorders>
          </w:tcPr>
          <w:p w:rsidR="00EC741E"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33061,50</w:t>
            </w:r>
          </w:p>
        </w:tc>
        <w:tc>
          <w:tcPr>
            <w:tcW w:w="1134" w:type="dxa"/>
            <w:gridSpan w:val="3"/>
            <w:tcBorders>
              <w:top w:val="single" w:sz="4" w:space="0" w:color="auto"/>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EC741E"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33061,50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5A2295">
        <w:trPr>
          <w:trHeight w:val="250"/>
        </w:trPr>
        <w:tc>
          <w:tcPr>
            <w:tcW w:w="1985" w:type="dxa"/>
            <w:vMerge/>
            <w:tcBorders>
              <w:bottom w:val="single" w:sz="4" w:space="0" w:color="auto"/>
            </w:tcBorders>
          </w:tcPr>
          <w:p w:rsidR="00EC741E" w:rsidRPr="00106843" w:rsidRDefault="00EC741E"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EC741E" w:rsidRPr="00EC741E" w:rsidRDefault="005A229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bottom w:val="single" w:sz="4" w:space="0" w:color="auto"/>
            </w:tcBorders>
          </w:tcPr>
          <w:p w:rsidR="00EC741E" w:rsidRPr="00F43145" w:rsidRDefault="00B80BD7" w:rsidP="0090332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78002,54</w:t>
            </w:r>
          </w:p>
        </w:tc>
        <w:tc>
          <w:tcPr>
            <w:tcW w:w="992" w:type="dxa"/>
            <w:gridSpan w:val="2"/>
            <w:tcBorders>
              <w:top w:val="single" w:sz="4" w:space="0" w:color="auto"/>
              <w:bottom w:val="single" w:sz="4" w:space="0" w:color="auto"/>
              <w:right w:val="single" w:sz="4" w:space="0" w:color="auto"/>
            </w:tcBorders>
          </w:tcPr>
          <w:p w:rsidR="00EC741E"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92183,5</w:t>
            </w:r>
          </w:p>
        </w:tc>
        <w:tc>
          <w:tcPr>
            <w:tcW w:w="1134" w:type="dxa"/>
            <w:gridSpan w:val="3"/>
            <w:tcBorders>
              <w:top w:val="single" w:sz="4" w:space="0" w:color="auto"/>
              <w:left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992" w:type="dxa"/>
            <w:gridSpan w:val="2"/>
            <w:tcBorders>
              <w:top w:val="single" w:sz="4" w:space="0" w:color="auto"/>
              <w:bottom w:val="single" w:sz="4" w:space="0" w:color="auto"/>
            </w:tcBorders>
          </w:tcPr>
          <w:p w:rsidR="00EC741E"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92183,50</w:t>
            </w:r>
          </w:p>
        </w:tc>
        <w:tc>
          <w:tcPr>
            <w:tcW w:w="1134" w:type="dxa"/>
            <w:gridSpan w:val="3"/>
            <w:tcBorders>
              <w:top w:val="single" w:sz="4" w:space="0" w:color="auto"/>
              <w:bottom w:val="single" w:sz="4" w:space="0" w:color="auto"/>
            </w:tcBorders>
          </w:tcPr>
          <w:p w:rsidR="00EC741E"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EC741E"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92183,50</w:t>
            </w:r>
          </w:p>
        </w:tc>
        <w:tc>
          <w:tcPr>
            <w:tcW w:w="1134" w:type="dxa"/>
            <w:gridSpan w:val="3"/>
            <w:tcBorders>
              <w:top w:val="single" w:sz="4" w:space="0" w:color="auto"/>
              <w:bottom w:val="single" w:sz="4" w:space="0" w:color="auto"/>
            </w:tcBorders>
          </w:tcPr>
          <w:p w:rsidR="00EC741E"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B6526" w:rsidRPr="00484E42" w:rsidTr="005A2295">
        <w:trPr>
          <w:trHeight w:val="198"/>
        </w:trPr>
        <w:tc>
          <w:tcPr>
            <w:tcW w:w="1985" w:type="dxa"/>
            <w:vMerge w:val="restart"/>
          </w:tcPr>
          <w:p w:rsidR="005B6526" w:rsidRPr="00106843" w:rsidRDefault="005B6526" w:rsidP="0034599B">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tcBorders>
              <w:bottom w:val="single" w:sz="4" w:space="0" w:color="auto"/>
            </w:tcBorders>
          </w:tcPr>
          <w:p w:rsidR="005B6526" w:rsidRPr="00F43145" w:rsidRDefault="005B6526" w:rsidP="0034599B">
            <w:pPr>
              <w:tabs>
                <w:tab w:val="left" w:pos="5415"/>
              </w:tabs>
              <w:rPr>
                <w:rFonts w:ascii="Times New Roman" w:eastAsia="Times New Roman" w:hAnsi="Times New Roman" w:cs="Times New Roman"/>
                <w:sz w:val="20"/>
                <w:szCs w:val="20"/>
              </w:rPr>
            </w:pPr>
            <w:r w:rsidRPr="00F43145">
              <w:rPr>
                <w:rFonts w:ascii="Times New Roman" w:eastAsia="Times New Roman" w:hAnsi="Times New Roman" w:cs="Times New Roman"/>
                <w:sz w:val="20"/>
                <w:szCs w:val="20"/>
              </w:rPr>
              <w:t>03</w:t>
            </w:r>
          </w:p>
        </w:tc>
        <w:tc>
          <w:tcPr>
            <w:tcW w:w="1134" w:type="dxa"/>
            <w:tcBorders>
              <w:bottom w:val="single" w:sz="4" w:space="0" w:color="auto"/>
            </w:tcBorders>
          </w:tcPr>
          <w:p w:rsidR="005B6526"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519,65</w:t>
            </w:r>
          </w:p>
        </w:tc>
        <w:tc>
          <w:tcPr>
            <w:tcW w:w="992" w:type="dxa"/>
            <w:gridSpan w:val="2"/>
            <w:tcBorders>
              <w:bottom w:val="single" w:sz="4" w:space="0" w:color="auto"/>
            </w:tcBorders>
          </w:tcPr>
          <w:p w:rsidR="005B6526"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948,9</w:t>
            </w:r>
          </w:p>
        </w:tc>
        <w:tc>
          <w:tcPr>
            <w:tcW w:w="1134" w:type="dxa"/>
            <w:gridSpan w:val="3"/>
            <w:tcBorders>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c>
          <w:tcPr>
            <w:tcW w:w="992" w:type="dxa"/>
            <w:gridSpan w:val="2"/>
            <w:tcBorders>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948,9</w:t>
            </w:r>
          </w:p>
        </w:tc>
        <w:tc>
          <w:tcPr>
            <w:tcW w:w="1134" w:type="dxa"/>
            <w:gridSpan w:val="3"/>
            <w:tcBorders>
              <w:bottom w:val="single" w:sz="4" w:space="0" w:color="auto"/>
            </w:tcBorders>
          </w:tcPr>
          <w:p w:rsidR="005B6526" w:rsidRPr="00484E42" w:rsidRDefault="00AB5D60"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948,9</w:t>
            </w:r>
          </w:p>
        </w:tc>
        <w:tc>
          <w:tcPr>
            <w:tcW w:w="1134" w:type="dxa"/>
            <w:gridSpan w:val="3"/>
            <w:tcBorders>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B6526" w:rsidRPr="00484E42" w:rsidTr="005A2295">
        <w:trPr>
          <w:trHeight w:val="287"/>
        </w:trPr>
        <w:tc>
          <w:tcPr>
            <w:tcW w:w="1985" w:type="dxa"/>
            <w:vMerge/>
          </w:tcPr>
          <w:p w:rsidR="005B6526" w:rsidRPr="00106843" w:rsidRDefault="005B6526"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5B6526" w:rsidRPr="00F43145" w:rsidRDefault="005B652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bottom w:val="single" w:sz="4" w:space="0" w:color="auto"/>
            </w:tcBorders>
          </w:tcPr>
          <w:p w:rsidR="005B6526"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7882,95</w:t>
            </w:r>
          </w:p>
        </w:tc>
        <w:tc>
          <w:tcPr>
            <w:tcW w:w="992" w:type="dxa"/>
            <w:gridSpan w:val="2"/>
            <w:tcBorders>
              <w:top w:val="single" w:sz="4" w:space="0" w:color="auto"/>
              <w:bottom w:val="single" w:sz="4" w:space="0" w:color="auto"/>
            </w:tcBorders>
          </w:tcPr>
          <w:p w:rsidR="005B6526"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10203,63</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992" w:type="dxa"/>
            <w:gridSpan w:val="2"/>
            <w:tcBorders>
              <w:top w:val="single" w:sz="4" w:space="0" w:color="auto"/>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10203,63</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10203,63</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B6526" w:rsidRPr="00484E42" w:rsidTr="005A2295">
        <w:trPr>
          <w:trHeight w:val="250"/>
        </w:trPr>
        <w:tc>
          <w:tcPr>
            <w:tcW w:w="1985" w:type="dxa"/>
            <w:vMerge/>
          </w:tcPr>
          <w:p w:rsidR="005B6526" w:rsidRPr="00106843" w:rsidRDefault="005B6526"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5B6526" w:rsidRPr="00F43145" w:rsidRDefault="005B652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Borders>
              <w:top w:val="single" w:sz="4" w:space="0" w:color="auto"/>
              <w:bottom w:val="single" w:sz="4" w:space="0" w:color="auto"/>
            </w:tcBorders>
          </w:tcPr>
          <w:p w:rsidR="005B6526" w:rsidRPr="00F43145" w:rsidRDefault="00041785"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992" w:type="dxa"/>
            <w:gridSpan w:val="2"/>
            <w:tcBorders>
              <w:top w:val="single" w:sz="4" w:space="0" w:color="auto"/>
              <w:bottom w:val="single" w:sz="4" w:space="0" w:color="auto"/>
            </w:tcBorders>
          </w:tcPr>
          <w:p w:rsidR="005B6526" w:rsidRPr="00484E42" w:rsidRDefault="00FB330F" w:rsidP="00FB330F">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92" w:type="dxa"/>
            <w:gridSpan w:val="2"/>
            <w:tcBorders>
              <w:top w:val="single" w:sz="4" w:space="0" w:color="auto"/>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992" w:type="dxa"/>
            <w:gridSpan w:val="2"/>
            <w:tcBorders>
              <w:top w:val="single" w:sz="4" w:space="0" w:color="auto"/>
              <w:bottom w:val="single" w:sz="4" w:space="0" w:color="auto"/>
            </w:tcBorders>
          </w:tcPr>
          <w:p w:rsidR="005B6526" w:rsidRPr="00484E42" w:rsidRDefault="0018427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5B6526" w:rsidRPr="00484E42" w:rsidTr="005A2295">
        <w:trPr>
          <w:trHeight w:val="197"/>
        </w:trPr>
        <w:tc>
          <w:tcPr>
            <w:tcW w:w="1985" w:type="dxa"/>
            <w:vMerge/>
          </w:tcPr>
          <w:p w:rsidR="005B6526" w:rsidRPr="00106843" w:rsidRDefault="005B6526"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5B6526" w:rsidRPr="00F43145" w:rsidRDefault="005B652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bottom w:val="single" w:sz="4" w:space="0" w:color="auto"/>
            </w:tcBorders>
          </w:tcPr>
          <w:p w:rsidR="005B6526"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4941,30</w:t>
            </w:r>
          </w:p>
        </w:tc>
        <w:tc>
          <w:tcPr>
            <w:tcW w:w="992" w:type="dxa"/>
            <w:gridSpan w:val="2"/>
            <w:tcBorders>
              <w:top w:val="single" w:sz="4" w:space="0" w:color="auto"/>
              <w:bottom w:val="single" w:sz="4" w:space="0" w:color="auto"/>
            </w:tcBorders>
          </w:tcPr>
          <w:p w:rsidR="005B6526"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3884,44</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3884,44</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3884,44</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B6526" w:rsidRPr="00484E42" w:rsidTr="008B31E3">
        <w:trPr>
          <w:trHeight w:val="264"/>
        </w:trPr>
        <w:tc>
          <w:tcPr>
            <w:tcW w:w="1985" w:type="dxa"/>
            <w:vMerge/>
          </w:tcPr>
          <w:p w:rsidR="005B6526" w:rsidRPr="00106843" w:rsidRDefault="005B6526"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5B6526" w:rsidRPr="00F43145" w:rsidRDefault="005B652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4" w:type="dxa"/>
            <w:tcBorders>
              <w:top w:val="single" w:sz="4" w:space="0" w:color="auto"/>
              <w:bottom w:val="single" w:sz="4" w:space="0" w:color="auto"/>
            </w:tcBorders>
          </w:tcPr>
          <w:p w:rsidR="005B6526"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15622,15</w:t>
            </w:r>
          </w:p>
        </w:tc>
        <w:tc>
          <w:tcPr>
            <w:tcW w:w="992" w:type="dxa"/>
            <w:gridSpan w:val="2"/>
            <w:tcBorders>
              <w:top w:val="single" w:sz="4" w:space="0" w:color="auto"/>
              <w:bottom w:val="single" w:sz="4" w:space="0" w:color="auto"/>
            </w:tcBorders>
          </w:tcPr>
          <w:p w:rsidR="005B6526"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17695,19</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13164,17</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12633,03</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r w:rsidR="005B6526" w:rsidRPr="00484E42" w:rsidTr="005A2295">
        <w:trPr>
          <w:trHeight w:val="210"/>
        </w:trPr>
        <w:tc>
          <w:tcPr>
            <w:tcW w:w="1985" w:type="dxa"/>
            <w:vMerge/>
            <w:tcBorders>
              <w:bottom w:val="single" w:sz="4" w:space="0" w:color="auto"/>
            </w:tcBorders>
          </w:tcPr>
          <w:p w:rsidR="005B6526" w:rsidRPr="00106843" w:rsidRDefault="005B6526"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5B6526" w:rsidRPr="00F43145"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bottom w:val="single" w:sz="4" w:space="0" w:color="auto"/>
            </w:tcBorders>
          </w:tcPr>
          <w:p w:rsidR="005B6526"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28977,95</w:t>
            </w:r>
          </w:p>
        </w:tc>
        <w:tc>
          <w:tcPr>
            <w:tcW w:w="992" w:type="dxa"/>
            <w:gridSpan w:val="2"/>
            <w:tcBorders>
              <w:top w:val="single" w:sz="4" w:space="0" w:color="auto"/>
              <w:bottom w:val="single" w:sz="4" w:space="0" w:color="auto"/>
            </w:tcBorders>
          </w:tcPr>
          <w:p w:rsidR="005B6526"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32732,66</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28201,74</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992" w:type="dxa"/>
            <w:gridSpan w:val="2"/>
            <w:tcBorders>
              <w:top w:val="single" w:sz="4" w:space="0" w:color="auto"/>
              <w:bottom w:val="single" w:sz="4" w:space="0" w:color="auto"/>
            </w:tcBorders>
          </w:tcPr>
          <w:p w:rsidR="005B6526"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27670,5</w:t>
            </w:r>
          </w:p>
        </w:tc>
        <w:tc>
          <w:tcPr>
            <w:tcW w:w="1134" w:type="dxa"/>
            <w:gridSpan w:val="3"/>
            <w:tcBorders>
              <w:top w:val="single" w:sz="4" w:space="0" w:color="auto"/>
              <w:bottom w:val="single" w:sz="4" w:space="0" w:color="auto"/>
            </w:tcBorders>
          </w:tcPr>
          <w:p w:rsidR="005B6526"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F76992" w:rsidRPr="00484E42" w:rsidTr="008B31E3">
        <w:trPr>
          <w:trHeight w:val="230"/>
        </w:trPr>
        <w:tc>
          <w:tcPr>
            <w:tcW w:w="1985" w:type="dxa"/>
            <w:vMerge w:val="restart"/>
          </w:tcPr>
          <w:p w:rsidR="00F43145" w:rsidRPr="00106843" w:rsidRDefault="00F43145" w:rsidP="0034599B">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300 </w:t>
            </w:r>
            <w:r w:rsidRPr="00106843">
              <w:rPr>
                <w:rFonts w:ascii="Times New Roman" w:eastAsia="Times New Roman" w:hAnsi="Times New Roman" w:cs="Times New Roman"/>
                <w:sz w:val="20"/>
                <w:szCs w:val="20"/>
              </w:rPr>
              <w:t xml:space="preserve">социальное </w:t>
            </w:r>
            <w:proofErr w:type="spellStart"/>
            <w:proofErr w:type="gramStart"/>
            <w:r w:rsidRPr="00106843">
              <w:rPr>
                <w:rFonts w:ascii="Times New Roman" w:eastAsia="Times New Roman" w:hAnsi="Times New Roman" w:cs="Times New Roman"/>
                <w:sz w:val="20"/>
                <w:szCs w:val="20"/>
              </w:rPr>
              <w:t>обеспечени</w:t>
            </w:r>
            <w:proofErr w:type="spellEnd"/>
            <w:r w:rsidRPr="00106843">
              <w:rPr>
                <w:rFonts w:ascii="Times New Roman" w:eastAsia="Times New Roman" w:hAnsi="Times New Roman" w:cs="Times New Roman"/>
                <w:sz w:val="20"/>
                <w:szCs w:val="20"/>
              </w:rPr>
              <w:t xml:space="preserve"> и</w:t>
            </w:r>
            <w:proofErr w:type="gramEnd"/>
            <w:r w:rsidRPr="00106843">
              <w:rPr>
                <w:rFonts w:ascii="Times New Roman" w:eastAsia="Times New Roman" w:hAnsi="Times New Roman" w:cs="Times New Roman"/>
                <w:sz w:val="20"/>
                <w:szCs w:val="20"/>
              </w:rPr>
              <w:t xml:space="preserve"> иные выплаты населению</w:t>
            </w:r>
          </w:p>
        </w:tc>
        <w:tc>
          <w:tcPr>
            <w:tcW w:w="709" w:type="dxa"/>
            <w:tcBorders>
              <w:bottom w:val="single" w:sz="4" w:space="0" w:color="auto"/>
            </w:tcBorders>
          </w:tcPr>
          <w:p w:rsidR="00F43145" w:rsidRPr="00F43145" w:rsidRDefault="00F43145" w:rsidP="0034599B">
            <w:pPr>
              <w:tabs>
                <w:tab w:val="left" w:pos="5415"/>
              </w:tabs>
              <w:rPr>
                <w:rFonts w:ascii="Times New Roman" w:eastAsia="Times New Roman" w:hAnsi="Times New Roman" w:cs="Times New Roman"/>
                <w:sz w:val="20"/>
                <w:szCs w:val="20"/>
              </w:rPr>
            </w:pPr>
            <w:r w:rsidRPr="00F43145">
              <w:rPr>
                <w:rFonts w:ascii="Times New Roman" w:eastAsia="Times New Roman" w:hAnsi="Times New Roman" w:cs="Times New Roman"/>
                <w:sz w:val="20"/>
                <w:szCs w:val="20"/>
              </w:rPr>
              <w:t>03</w:t>
            </w:r>
          </w:p>
        </w:tc>
        <w:tc>
          <w:tcPr>
            <w:tcW w:w="1134" w:type="dxa"/>
            <w:tcBorders>
              <w:bottom w:val="single" w:sz="4" w:space="0" w:color="auto"/>
            </w:tcBorders>
          </w:tcPr>
          <w:p w:rsidR="00F43145"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148,5</w:t>
            </w:r>
          </w:p>
        </w:tc>
        <w:tc>
          <w:tcPr>
            <w:tcW w:w="992" w:type="dxa"/>
            <w:gridSpan w:val="2"/>
            <w:tcBorders>
              <w:bottom w:val="single" w:sz="4" w:space="0" w:color="auto"/>
            </w:tcBorders>
          </w:tcPr>
          <w:p w:rsidR="00F43145"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992" w:type="dxa"/>
            <w:gridSpan w:val="2"/>
            <w:tcBorders>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6992" w:rsidRPr="00484E42" w:rsidTr="00484E42">
        <w:trPr>
          <w:trHeight w:val="291"/>
        </w:trPr>
        <w:tc>
          <w:tcPr>
            <w:tcW w:w="1985" w:type="dxa"/>
            <w:vMerge/>
          </w:tcPr>
          <w:p w:rsidR="00F43145" w:rsidRPr="00106843" w:rsidRDefault="00F43145"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F43145" w:rsidRPr="00F43145" w:rsidRDefault="005B652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4" w:type="dxa"/>
            <w:tcBorders>
              <w:top w:val="single" w:sz="4" w:space="0" w:color="auto"/>
              <w:bottom w:val="single" w:sz="4" w:space="0" w:color="auto"/>
            </w:tcBorders>
          </w:tcPr>
          <w:p w:rsidR="00F43145"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124,41</w:t>
            </w:r>
          </w:p>
        </w:tc>
        <w:tc>
          <w:tcPr>
            <w:tcW w:w="992" w:type="dxa"/>
            <w:gridSpan w:val="2"/>
            <w:tcBorders>
              <w:top w:val="single" w:sz="4" w:space="0" w:color="auto"/>
              <w:bottom w:val="single" w:sz="4" w:space="0" w:color="auto"/>
            </w:tcBorders>
          </w:tcPr>
          <w:p w:rsidR="00F43145"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3"/>
            <w:tcBorders>
              <w:top w:val="single" w:sz="4" w:space="0" w:color="auto"/>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gridSpan w:val="2"/>
            <w:tcBorders>
              <w:top w:val="single" w:sz="4" w:space="0" w:color="auto"/>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3"/>
            <w:tcBorders>
              <w:top w:val="single" w:sz="4" w:space="0" w:color="auto"/>
              <w:bottom w:val="single" w:sz="4" w:space="0" w:color="auto"/>
            </w:tcBorders>
          </w:tcPr>
          <w:p w:rsidR="00F43145" w:rsidRPr="00484E42" w:rsidRDefault="008B31E3" w:rsidP="00D709D6">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3"/>
            <w:tcBorders>
              <w:top w:val="single" w:sz="4" w:space="0" w:color="auto"/>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741E" w:rsidRPr="00484E42" w:rsidTr="00484E42">
        <w:trPr>
          <w:trHeight w:val="169"/>
        </w:trPr>
        <w:tc>
          <w:tcPr>
            <w:tcW w:w="1985" w:type="dxa"/>
            <w:vMerge/>
            <w:tcBorders>
              <w:bottom w:val="single" w:sz="4" w:space="0" w:color="auto"/>
            </w:tcBorders>
          </w:tcPr>
          <w:p w:rsidR="00F43145" w:rsidRPr="00106843" w:rsidRDefault="00F43145"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F43145" w:rsidRPr="00F43145" w:rsidRDefault="00EC741E"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bottom w:val="single" w:sz="4" w:space="0" w:color="auto"/>
            </w:tcBorders>
          </w:tcPr>
          <w:p w:rsidR="00F43145"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272,91</w:t>
            </w:r>
          </w:p>
        </w:tc>
        <w:tc>
          <w:tcPr>
            <w:tcW w:w="992" w:type="dxa"/>
            <w:gridSpan w:val="2"/>
            <w:tcBorders>
              <w:top w:val="single" w:sz="4" w:space="0" w:color="auto"/>
              <w:bottom w:val="single" w:sz="4" w:space="0" w:color="auto"/>
            </w:tcBorders>
          </w:tcPr>
          <w:p w:rsidR="00F43145"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top w:val="single" w:sz="4" w:space="0" w:color="auto"/>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992" w:type="dxa"/>
            <w:gridSpan w:val="2"/>
            <w:tcBorders>
              <w:top w:val="single" w:sz="4" w:space="0" w:color="auto"/>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top w:val="single" w:sz="4" w:space="0" w:color="auto"/>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F43145"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339,06</w:t>
            </w:r>
          </w:p>
        </w:tc>
        <w:tc>
          <w:tcPr>
            <w:tcW w:w="1134" w:type="dxa"/>
            <w:gridSpan w:val="3"/>
            <w:tcBorders>
              <w:top w:val="single" w:sz="4" w:space="0" w:color="auto"/>
              <w:bottom w:val="single" w:sz="4" w:space="0" w:color="auto"/>
            </w:tcBorders>
          </w:tcPr>
          <w:p w:rsidR="00F43145"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0B94" w:rsidRPr="00484E42" w:rsidTr="005A2295">
        <w:trPr>
          <w:trHeight w:val="164"/>
        </w:trPr>
        <w:tc>
          <w:tcPr>
            <w:tcW w:w="1985" w:type="dxa"/>
            <w:vMerge w:val="restart"/>
          </w:tcPr>
          <w:p w:rsidR="00880B94" w:rsidRPr="00106843" w:rsidRDefault="00880B94" w:rsidP="0034599B">
            <w:pPr>
              <w:tabs>
                <w:tab w:val="left" w:pos="5415"/>
              </w:tabs>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ные межбюджетные ассигнования</w:t>
            </w:r>
          </w:p>
        </w:tc>
        <w:tc>
          <w:tcPr>
            <w:tcW w:w="709" w:type="dxa"/>
            <w:tcBorders>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sidRPr="00F43145">
              <w:rPr>
                <w:rFonts w:ascii="Times New Roman" w:eastAsia="Times New Roman" w:hAnsi="Times New Roman" w:cs="Times New Roman"/>
                <w:sz w:val="20"/>
                <w:szCs w:val="20"/>
              </w:rPr>
              <w:t>03</w:t>
            </w:r>
          </w:p>
        </w:tc>
        <w:tc>
          <w:tcPr>
            <w:tcW w:w="1134" w:type="dxa"/>
            <w:tcBorders>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42,05</w:t>
            </w:r>
          </w:p>
        </w:tc>
        <w:tc>
          <w:tcPr>
            <w:tcW w:w="992" w:type="dxa"/>
            <w:gridSpan w:val="2"/>
            <w:tcBorders>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42,05</w:t>
            </w:r>
          </w:p>
        </w:tc>
        <w:tc>
          <w:tcPr>
            <w:tcW w:w="1134" w:type="dxa"/>
            <w:gridSpan w:val="3"/>
            <w:tcBorders>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42,05</w:t>
            </w:r>
          </w:p>
        </w:tc>
        <w:tc>
          <w:tcPr>
            <w:tcW w:w="1134" w:type="dxa"/>
            <w:gridSpan w:val="3"/>
            <w:tcBorders>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42,05</w:t>
            </w:r>
          </w:p>
        </w:tc>
        <w:tc>
          <w:tcPr>
            <w:tcW w:w="1134" w:type="dxa"/>
            <w:gridSpan w:val="3"/>
            <w:tcBorders>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0B94" w:rsidRPr="00484E42" w:rsidTr="005A2295">
        <w:trPr>
          <w:trHeight w:val="253"/>
        </w:trPr>
        <w:tc>
          <w:tcPr>
            <w:tcW w:w="1985" w:type="dxa"/>
            <w:vMerge/>
          </w:tcPr>
          <w:p w:rsidR="00880B94" w:rsidRPr="00106843" w:rsidRDefault="00880B94"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bottom w:val="single" w:sz="4" w:space="0" w:color="auto"/>
            </w:tcBorders>
          </w:tcPr>
          <w:p w:rsidR="00880B94"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260,0</w:t>
            </w:r>
          </w:p>
        </w:tc>
        <w:tc>
          <w:tcPr>
            <w:tcW w:w="992" w:type="dxa"/>
            <w:gridSpan w:val="2"/>
            <w:tcBorders>
              <w:top w:val="single" w:sz="4" w:space="0" w:color="auto"/>
              <w:bottom w:val="single" w:sz="4" w:space="0" w:color="auto"/>
            </w:tcBorders>
          </w:tcPr>
          <w:p w:rsidR="00880B94"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224,54</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992" w:type="dxa"/>
            <w:gridSpan w:val="2"/>
            <w:tcBorders>
              <w:top w:val="single" w:sz="4" w:space="0" w:color="auto"/>
              <w:bottom w:val="single" w:sz="4" w:space="0" w:color="auto"/>
            </w:tcBorders>
          </w:tcPr>
          <w:p w:rsidR="00880B94"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224,54</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880B94"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224,54</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0B94" w:rsidRPr="00484E42" w:rsidTr="005A2295">
        <w:trPr>
          <w:trHeight w:val="202"/>
        </w:trPr>
        <w:tc>
          <w:tcPr>
            <w:tcW w:w="1985" w:type="dxa"/>
            <w:vMerge/>
          </w:tcPr>
          <w:p w:rsidR="00880B94" w:rsidRPr="00106843" w:rsidRDefault="00880B94"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992" w:type="dxa"/>
            <w:gridSpan w:val="2"/>
            <w:tcBorders>
              <w:top w:val="single" w:sz="4" w:space="0" w:color="auto"/>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880B94" w:rsidRPr="00484E42" w:rsidRDefault="00484E42"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0B94" w:rsidRPr="00484E42" w:rsidTr="005A2295">
        <w:trPr>
          <w:trHeight w:val="195"/>
        </w:trPr>
        <w:tc>
          <w:tcPr>
            <w:tcW w:w="1985" w:type="dxa"/>
            <w:vMerge/>
          </w:tcPr>
          <w:p w:rsidR="00880B94" w:rsidRPr="00106843" w:rsidRDefault="00880B94" w:rsidP="0034599B">
            <w:pPr>
              <w:tabs>
                <w:tab w:val="left" w:pos="5415"/>
              </w:tabs>
              <w:rPr>
                <w:rFonts w:ascii="Times New Roman" w:eastAsia="Times New Roman" w:hAnsi="Times New Roman" w:cs="Times New Roman"/>
                <w:b/>
                <w:sz w:val="20"/>
                <w:szCs w:val="20"/>
              </w:rPr>
            </w:pPr>
          </w:p>
        </w:tc>
        <w:tc>
          <w:tcPr>
            <w:tcW w:w="709" w:type="dxa"/>
            <w:tcBorders>
              <w:top w:val="single" w:sz="4" w:space="0" w:color="auto"/>
              <w:bottom w:val="single" w:sz="4" w:space="0" w:color="auto"/>
            </w:tcBorders>
          </w:tcPr>
          <w:p w:rsidR="00880B94" w:rsidRPr="00F43145" w:rsidRDefault="00880B94"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Borders>
              <w:top w:val="single" w:sz="4" w:space="0" w:color="auto"/>
              <w:bottom w:val="single" w:sz="4" w:space="0" w:color="auto"/>
            </w:tcBorders>
          </w:tcPr>
          <w:p w:rsidR="00880B94" w:rsidRPr="00F43145" w:rsidRDefault="00B80BD7"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992" w:type="dxa"/>
            <w:gridSpan w:val="2"/>
            <w:tcBorders>
              <w:top w:val="single" w:sz="4" w:space="0" w:color="auto"/>
              <w:bottom w:val="single" w:sz="4" w:space="0" w:color="auto"/>
            </w:tcBorders>
          </w:tcPr>
          <w:p w:rsidR="00880B94" w:rsidRPr="00484E42" w:rsidRDefault="00FB330F" w:rsidP="00FB330F">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484E42">
              <w:rPr>
                <w:rFonts w:ascii="Times New Roman" w:eastAsia="Times New Roman" w:hAnsi="Times New Roman" w:cs="Times New Roman"/>
                <w:sz w:val="20"/>
                <w:szCs w:val="20"/>
              </w:rPr>
              <w:t>00,0</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992" w:type="dxa"/>
            <w:gridSpan w:val="2"/>
            <w:tcBorders>
              <w:top w:val="single" w:sz="4" w:space="0" w:color="auto"/>
              <w:bottom w:val="single" w:sz="4" w:space="0" w:color="auto"/>
            </w:tcBorders>
          </w:tcPr>
          <w:p w:rsidR="00880B94"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gridSpan w:val="2"/>
            <w:tcBorders>
              <w:top w:val="single" w:sz="4" w:space="0" w:color="auto"/>
              <w:bottom w:val="single" w:sz="4" w:space="0" w:color="auto"/>
            </w:tcBorders>
          </w:tcPr>
          <w:p w:rsidR="00880B94" w:rsidRPr="00484E42" w:rsidRDefault="00D709D6"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3"/>
            <w:tcBorders>
              <w:top w:val="single" w:sz="4" w:space="0" w:color="auto"/>
              <w:bottom w:val="single" w:sz="4" w:space="0" w:color="auto"/>
            </w:tcBorders>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0B94" w:rsidRPr="00484E42" w:rsidTr="005A2295">
        <w:tc>
          <w:tcPr>
            <w:tcW w:w="1985" w:type="dxa"/>
            <w:vMerge/>
          </w:tcPr>
          <w:p w:rsidR="00880B94" w:rsidRPr="00106843" w:rsidRDefault="00880B94" w:rsidP="0034599B">
            <w:pPr>
              <w:tabs>
                <w:tab w:val="left" w:pos="5415"/>
              </w:tabs>
              <w:rPr>
                <w:rFonts w:ascii="Times New Roman" w:eastAsia="Times New Roman" w:hAnsi="Times New Roman" w:cs="Times New Roman"/>
                <w:sz w:val="20"/>
                <w:szCs w:val="20"/>
              </w:rPr>
            </w:pPr>
          </w:p>
        </w:tc>
        <w:tc>
          <w:tcPr>
            <w:tcW w:w="709" w:type="dxa"/>
          </w:tcPr>
          <w:p w:rsidR="00880B94" w:rsidRPr="00880B94" w:rsidRDefault="00880B94" w:rsidP="0034599B">
            <w:pPr>
              <w:tabs>
                <w:tab w:val="left" w:pos="5415"/>
              </w:tabs>
              <w:rPr>
                <w:rFonts w:ascii="Times New Roman" w:eastAsia="Times New Roman" w:hAnsi="Times New Roman" w:cs="Times New Roman"/>
                <w:sz w:val="20"/>
                <w:szCs w:val="20"/>
              </w:rPr>
            </w:pPr>
            <w:r w:rsidRPr="00880B94">
              <w:rPr>
                <w:rFonts w:ascii="Times New Roman" w:eastAsia="Times New Roman" w:hAnsi="Times New Roman" w:cs="Times New Roman"/>
                <w:sz w:val="20"/>
                <w:szCs w:val="20"/>
              </w:rPr>
              <w:t>итого</w:t>
            </w:r>
          </w:p>
        </w:tc>
        <w:tc>
          <w:tcPr>
            <w:tcW w:w="1134" w:type="dxa"/>
          </w:tcPr>
          <w:p w:rsidR="00880B94" w:rsidRPr="00880B94" w:rsidRDefault="00B80BD7" w:rsidP="00B80BD7">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1834,55</w:t>
            </w:r>
          </w:p>
        </w:tc>
        <w:tc>
          <w:tcPr>
            <w:tcW w:w="992" w:type="dxa"/>
            <w:gridSpan w:val="2"/>
          </w:tcPr>
          <w:p w:rsidR="00880B94" w:rsidRPr="00484E42" w:rsidRDefault="00FB330F"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2299,09</w:t>
            </w:r>
          </w:p>
        </w:tc>
        <w:tc>
          <w:tcPr>
            <w:tcW w:w="1134" w:type="dxa"/>
            <w:gridSpan w:val="3"/>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992" w:type="dxa"/>
            <w:gridSpan w:val="2"/>
          </w:tcPr>
          <w:p w:rsidR="00880B94"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299,09</w:t>
            </w:r>
          </w:p>
        </w:tc>
        <w:tc>
          <w:tcPr>
            <w:tcW w:w="1134" w:type="dxa"/>
            <w:gridSpan w:val="3"/>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992" w:type="dxa"/>
            <w:gridSpan w:val="2"/>
          </w:tcPr>
          <w:p w:rsidR="00880B94" w:rsidRPr="00484E42" w:rsidRDefault="008D6E0C"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299,09</w:t>
            </w:r>
          </w:p>
        </w:tc>
        <w:tc>
          <w:tcPr>
            <w:tcW w:w="1134" w:type="dxa"/>
            <w:gridSpan w:val="3"/>
          </w:tcPr>
          <w:p w:rsidR="00880B94" w:rsidRPr="00484E42" w:rsidRDefault="008B31E3" w:rsidP="0034599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0332B" w:rsidRPr="00484E42" w:rsidTr="005A2295">
        <w:tc>
          <w:tcPr>
            <w:tcW w:w="1985" w:type="dxa"/>
          </w:tcPr>
          <w:p w:rsidR="0090332B" w:rsidRPr="0090332B" w:rsidRDefault="0090332B" w:rsidP="0034599B">
            <w:pPr>
              <w:tabs>
                <w:tab w:val="left" w:pos="5415"/>
              </w:tabs>
              <w:rPr>
                <w:rFonts w:ascii="Times New Roman" w:eastAsia="Times New Roman" w:hAnsi="Times New Roman" w:cs="Times New Roman"/>
                <w:b/>
                <w:sz w:val="20"/>
                <w:szCs w:val="20"/>
              </w:rPr>
            </w:pPr>
            <w:r w:rsidRPr="0090332B">
              <w:rPr>
                <w:rFonts w:ascii="Times New Roman" w:eastAsia="Times New Roman" w:hAnsi="Times New Roman" w:cs="Times New Roman"/>
                <w:b/>
                <w:sz w:val="20"/>
                <w:szCs w:val="20"/>
              </w:rPr>
              <w:t>ВСЕГО</w:t>
            </w:r>
          </w:p>
        </w:tc>
        <w:tc>
          <w:tcPr>
            <w:tcW w:w="709" w:type="dxa"/>
          </w:tcPr>
          <w:p w:rsidR="0090332B" w:rsidRPr="00880B94" w:rsidRDefault="0090332B" w:rsidP="0034599B">
            <w:pPr>
              <w:tabs>
                <w:tab w:val="left" w:pos="5415"/>
              </w:tabs>
              <w:rPr>
                <w:rFonts w:ascii="Times New Roman" w:eastAsia="Times New Roman" w:hAnsi="Times New Roman" w:cs="Times New Roman"/>
                <w:sz w:val="20"/>
                <w:szCs w:val="20"/>
              </w:rPr>
            </w:pPr>
          </w:p>
        </w:tc>
        <w:tc>
          <w:tcPr>
            <w:tcW w:w="1134" w:type="dxa"/>
          </w:tcPr>
          <w:p w:rsidR="0090332B" w:rsidRPr="0090332B" w:rsidRDefault="00B80BD7"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109087,95</w:t>
            </w:r>
          </w:p>
        </w:tc>
        <w:tc>
          <w:tcPr>
            <w:tcW w:w="992" w:type="dxa"/>
            <w:gridSpan w:val="2"/>
          </w:tcPr>
          <w:p w:rsidR="0090332B" w:rsidRPr="00484E42" w:rsidRDefault="00FB330F"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127554,3</w:t>
            </w:r>
          </w:p>
        </w:tc>
        <w:tc>
          <w:tcPr>
            <w:tcW w:w="1134" w:type="dxa"/>
            <w:gridSpan w:val="3"/>
          </w:tcPr>
          <w:p w:rsidR="0090332B" w:rsidRPr="00484E42" w:rsidRDefault="008B31E3"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14,5</w:t>
            </w:r>
          </w:p>
        </w:tc>
        <w:tc>
          <w:tcPr>
            <w:tcW w:w="992" w:type="dxa"/>
            <w:gridSpan w:val="2"/>
          </w:tcPr>
          <w:p w:rsidR="0090332B" w:rsidRPr="00484E42" w:rsidRDefault="004D5E2A"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121023,4</w:t>
            </w:r>
          </w:p>
        </w:tc>
        <w:tc>
          <w:tcPr>
            <w:tcW w:w="1134" w:type="dxa"/>
            <w:gridSpan w:val="3"/>
          </w:tcPr>
          <w:p w:rsidR="0090332B" w:rsidRPr="00484E42" w:rsidRDefault="008B31E3"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c>
          <w:tcPr>
            <w:tcW w:w="992" w:type="dxa"/>
            <w:gridSpan w:val="2"/>
          </w:tcPr>
          <w:p w:rsidR="0090332B" w:rsidRPr="00484E42" w:rsidRDefault="004D5E2A"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120492,1</w:t>
            </w:r>
          </w:p>
        </w:tc>
        <w:tc>
          <w:tcPr>
            <w:tcW w:w="1134" w:type="dxa"/>
            <w:gridSpan w:val="3"/>
          </w:tcPr>
          <w:p w:rsidR="0090332B" w:rsidRPr="00CE35E3" w:rsidRDefault="008B31E3" w:rsidP="0034599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-0,4</w:t>
            </w:r>
          </w:p>
        </w:tc>
      </w:tr>
      <w:tr w:rsidR="00880B94" w:rsidRPr="00484E42" w:rsidTr="00C426D3">
        <w:tc>
          <w:tcPr>
            <w:tcW w:w="10206" w:type="dxa"/>
            <w:gridSpan w:val="18"/>
          </w:tcPr>
          <w:p w:rsidR="00880B94" w:rsidRPr="00484E42" w:rsidRDefault="00C426D3" w:rsidP="00880B94">
            <w:pPr>
              <w:tabs>
                <w:tab w:val="left" w:pos="5415"/>
              </w:tabs>
              <w:jc w:val="center"/>
              <w:rPr>
                <w:rFonts w:ascii="Times New Roman" w:eastAsia="Times New Roman" w:hAnsi="Times New Roman" w:cs="Times New Roman"/>
                <w:b/>
                <w:sz w:val="20"/>
                <w:szCs w:val="20"/>
              </w:rPr>
            </w:pPr>
            <w:r w:rsidRPr="00484E42">
              <w:rPr>
                <w:rFonts w:ascii="Times New Roman" w:eastAsia="Times New Roman" w:hAnsi="Times New Roman" w:cs="Times New Roman"/>
                <w:b/>
                <w:sz w:val="20"/>
                <w:szCs w:val="20"/>
              </w:rPr>
              <w:t xml:space="preserve">02 </w:t>
            </w:r>
            <w:r w:rsidR="00880B94" w:rsidRPr="00484E42">
              <w:rPr>
                <w:rFonts w:ascii="Times New Roman" w:eastAsia="Times New Roman" w:hAnsi="Times New Roman" w:cs="Times New Roman"/>
                <w:b/>
                <w:sz w:val="20"/>
                <w:szCs w:val="20"/>
              </w:rPr>
              <w:t>НАЦИОНАЛЬНАЯ ОБОРОНА</w:t>
            </w:r>
          </w:p>
        </w:tc>
      </w:tr>
      <w:tr w:rsidR="00880B94" w:rsidRPr="00484E42" w:rsidTr="008B31E3">
        <w:trPr>
          <w:trHeight w:val="293"/>
        </w:trPr>
        <w:tc>
          <w:tcPr>
            <w:tcW w:w="1985" w:type="dxa"/>
            <w:vMerge w:val="restart"/>
            <w:tcBorders>
              <w:right w:val="single" w:sz="4" w:space="0" w:color="auto"/>
            </w:tcBorders>
          </w:tcPr>
          <w:p w:rsidR="00880B94" w:rsidRDefault="00880B94" w:rsidP="00880B94">
            <w:pPr>
              <w:tabs>
                <w:tab w:val="left" w:pos="5415"/>
              </w:tabs>
              <w:jc w:val="center"/>
              <w:rPr>
                <w:rFonts w:ascii="Times New Roman" w:eastAsia="Times New Roman" w:hAnsi="Times New Roman" w:cs="Times New Roman"/>
                <w:b/>
                <w:sz w:val="24"/>
                <w:szCs w:val="24"/>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left w:val="single" w:sz="4" w:space="0" w:color="auto"/>
              <w:bottom w:val="single" w:sz="4" w:space="0" w:color="auto"/>
              <w:right w:val="single" w:sz="4" w:space="0" w:color="auto"/>
            </w:tcBorders>
          </w:tcPr>
          <w:p w:rsidR="00880B94" w:rsidRPr="00880B94" w:rsidRDefault="00880B94" w:rsidP="00880B94">
            <w:pPr>
              <w:tabs>
                <w:tab w:val="left" w:pos="5415"/>
              </w:tabs>
              <w:jc w:val="center"/>
              <w:rPr>
                <w:rFonts w:ascii="Times New Roman" w:eastAsia="Times New Roman" w:hAnsi="Times New Roman" w:cs="Times New Roman"/>
                <w:sz w:val="20"/>
                <w:szCs w:val="20"/>
              </w:rPr>
            </w:pPr>
            <w:r w:rsidRPr="00880B94">
              <w:rPr>
                <w:rFonts w:ascii="Times New Roman" w:eastAsia="Times New Roman" w:hAnsi="Times New Roman" w:cs="Times New Roman"/>
                <w:sz w:val="20"/>
                <w:szCs w:val="20"/>
              </w:rPr>
              <w:t>03</w:t>
            </w:r>
          </w:p>
        </w:tc>
        <w:tc>
          <w:tcPr>
            <w:tcW w:w="1206" w:type="dxa"/>
            <w:gridSpan w:val="2"/>
            <w:tcBorders>
              <w:left w:val="single" w:sz="4" w:space="0" w:color="auto"/>
              <w:bottom w:val="single" w:sz="4" w:space="0" w:color="auto"/>
              <w:right w:val="single" w:sz="4" w:space="0" w:color="auto"/>
            </w:tcBorders>
          </w:tcPr>
          <w:p w:rsidR="00880B94" w:rsidRPr="00484E42" w:rsidRDefault="00B80BD7"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2204,70</w:t>
            </w:r>
          </w:p>
        </w:tc>
        <w:tc>
          <w:tcPr>
            <w:tcW w:w="960" w:type="dxa"/>
            <w:gridSpan w:val="2"/>
            <w:tcBorders>
              <w:left w:val="single" w:sz="4" w:space="0" w:color="auto"/>
              <w:bottom w:val="single" w:sz="4" w:space="0" w:color="auto"/>
              <w:right w:val="single" w:sz="4" w:space="0" w:color="auto"/>
            </w:tcBorders>
          </w:tcPr>
          <w:p w:rsidR="00880B94" w:rsidRPr="004E76A5" w:rsidRDefault="00FB330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2634,70</w:t>
            </w:r>
          </w:p>
        </w:tc>
        <w:tc>
          <w:tcPr>
            <w:tcW w:w="1125" w:type="dxa"/>
            <w:gridSpan w:val="3"/>
            <w:tcBorders>
              <w:left w:val="single" w:sz="4" w:space="0" w:color="auto"/>
              <w:bottom w:val="single" w:sz="4" w:space="0" w:color="auto"/>
              <w:right w:val="single" w:sz="4" w:space="0" w:color="auto"/>
            </w:tcBorders>
          </w:tcPr>
          <w:p w:rsidR="00880B94"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1035" w:type="dxa"/>
            <w:gridSpan w:val="2"/>
            <w:tcBorders>
              <w:left w:val="single" w:sz="4" w:space="0" w:color="auto"/>
              <w:bottom w:val="single" w:sz="4" w:space="0" w:color="auto"/>
              <w:right w:val="single" w:sz="4" w:space="0" w:color="auto"/>
            </w:tcBorders>
          </w:tcPr>
          <w:p w:rsidR="00880B94" w:rsidRPr="004E76A5" w:rsidRDefault="004D5E2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2753,80</w:t>
            </w:r>
          </w:p>
        </w:tc>
        <w:tc>
          <w:tcPr>
            <w:tcW w:w="1140" w:type="dxa"/>
            <w:gridSpan w:val="3"/>
            <w:tcBorders>
              <w:left w:val="single" w:sz="4" w:space="0" w:color="auto"/>
              <w:bottom w:val="single" w:sz="4" w:space="0" w:color="auto"/>
              <w:right w:val="single" w:sz="4" w:space="0" w:color="auto"/>
            </w:tcBorders>
          </w:tcPr>
          <w:p w:rsidR="00880B94"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5" w:type="dxa"/>
            <w:gridSpan w:val="2"/>
            <w:tcBorders>
              <w:left w:val="single" w:sz="4" w:space="0" w:color="auto"/>
              <w:bottom w:val="single" w:sz="4" w:space="0" w:color="auto"/>
              <w:right w:val="single" w:sz="4" w:space="0" w:color="auto"/>
            </w:tcBorders>
          </w:tcPr>
          <w:p w:rsidR="00880B94" w:rsidRPr="004E76A5" w:rsidRDefault="004D5E2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2851,20</w:t>
            </w:r>
          </w:p>
        </w:tc>
        <w:tc>
          <w:tcPr>
            <w:tcW w:w="1101" w:type="dxa"/>
            <w:gridSpan w:val="2"/>
            <w:tcBorders>
              <w:left w:val="single" w:sz="4" w:space="0" w:color="auto"/>
              <w:bottom w:val="single" w:sz="4" w:space="0" w:color="auto"/>
            </w:tcBorders>
          </w:tcPr>
          <w:p w:rsidR="00880B94" w:rsidRPr="004E76A5" w:rsidRDefault="008B31E3"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880B94" w:rsidRPr="00484E42" w:rsidTr="005A2295">
        <w:trPr>
          <w:trHeight w:val="345"/>
        </w:trPr>
        <w:tc>
          <w:tcPr>
            <w:tcW w:w="1985" w:type="dxa"/>
            <w:vMerge/>
            <w:tcBorders>
              <w:right w:val="single" w:sz="4" w:space="0" w:color="auto"/>
            </w:tcBorders>
          </w:tcPr>
          <w:p w:rsidR="00880B94" w:rsidRPr="00106843" w:rsidRDefault="00880B94"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right w:val="single" w:sz="4" w:space="0" w:color="auto"/>
            </w:tcBorders>
          </w:tcPr>
          <w:p w:rsidR="00880B94" w:rsidRPr="00880B94" w:rsidRDefault="0090332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right w:val="single" w:sz="4" w:space="0" w:color="auto"/>
            </w:tcBorders>
          </w:tcPr>
          <w:p w:rsidR="00880B94" w:rsidRPr="004E76A5" w:rsidRDefault="00B80BD7"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2204,70</w:t>
            </w:r>
          </w:p>
        </w:tc>
        <w:tc>
          <w:tcPr>
            <w:tcW w:w="960" w:type="dxa"/>
            <w:gridSpan w:val="2"/>
            <w:tcBorders>
              <w:top w:val="single" w:sz="4" w:space="0" w:color="auto"/>
              <w:left w:val="single" w:sz="4" w:space="0" w:color="auto"/>
              <w:right w:val="single" w:sz="4" w:space="0" w:color="auto"/>
            </w:tcBorders>
          </w:tcPr>
          <w:p w:rsidR="00880B94" w:rsidRPr="004E76A5" w:rsidRDefault="00FB330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2634,70</w:t>
            </w:r>
          </w:p>
        </w:tc>
        <w:tc>
          <w:tcPr>
            <w:tcW w:w="1125" w:type="dxa"/>
            <w:gridSpan w:val="3"/>
            <w:tcBorders>
              <w:top w:val="single" w:sz="4" w:space="0" w:color="auto"/>
              <w:left w:val="single" w:sz="4" w:space="0" w:color="auto"/>
              <w:right w:val="single" w:sz="4" w:space="0" w:color="auto"/>
            </w:tcBorders>
          </w:tcPr>
          <w:p w:rsidR="00880B94"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1035" w:type="dxa"/>
            <w:gridSpan w:val="2"/>
            <w:tcBorders>
              <w:top w:val="single" w:sz="4" w:space="0" w:color="auto"/>
              <w:left w:val="single" w:sz="4" w:space="0" w:color="auto"/>
              <w:right w:val="single" w:sz="4" w:space="0" w:color="auto"/>
            </w:tcBorders>
          </w:tcPr>
          <w:p w:rsidR="00880B94" w:rsidRPr="004E76A5" w:rsidRDefault="004D5E2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2753,80</w:t>
            </w:r>
          </w:p>
        </w:tc>
        <w:tc>
          <w:tcPr>
            <w:tcW w:w="1140" w:type="dxa"/>
            <w:gridSpan w:val="3"/>
            <w:tcBorders>
              <w:top w:val="single" w:sz="4" w:space="0" w:color="auto"/>
              <w:left w:val="single" w:sz="4" w:space="0" w:color="auto"/>
              <w:right w:val="single" w:sz="4" w:space="0" w:color="auto"/>
            </w:tcBorders>
          </w:tcPr>
          <w:p w:rsidR="00880B94"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5" w:type="dxa"/>
            <w:gridSpan w:val="2"/>
            <w:tcBorders>
              <w:top w:val="single" w:sz="4" w:space="0" w:color="auto"/>
              <w:left w:val="single" w:sz="4" w:space="0" w:color="auto"/>
              <w:right w:val="single" w:sz="4" w:space="0" w:color="auto"/>
            </w:tcBorders>
          </w:tcPr>
          <w:p w:rsidR="00880B94" w:rsidRPr="004E76A5" w:rsidRDefault="004D5E2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2851,20</w:t>
            </w:r>
          </w:p>
        </w:tc>
        <w:tc>
          <w:tcPr>
            <w:tcW w:w="1101" w:type="dxa"/>
            <w:gridSpan w:val="2"/>
            <w:tcBorders>
              <w:top w:val="single" w:sz="4" w:space="0" w:color="auto"/>
              <w:left w:val="single" w:sz="4" w:space="0" w:color="auto"/>
            </w:tcBorders>
          </w:tcPr>
          <w:p w:rsidR="00880B94" w:rsidRPr="004E76A5" w:rsidRDefault="008B31E3"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4E76A5" w:rsidRPr="00484E42" w:rsidTr="005A2295">
        <w:trPr>
          <w:trHeight w:val="345"/>
        </w:trPr>
        <w:tc>
          <w:tcPr>
            <w:tcW w:w="1985" w:type="dxa"/>
            <w:tcBorders>
              <w:right w:val="single" w:sz="4" w:space="0" w:color="auto"/>
            </w:tcBorders>
          </w:tcPr>
          <w:p w:rsidR="004E76A5" w:rsidRPr="00106843" w:rsidRDefault="004E76A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right w:val="single" w:sz="4" w:space="0" w:color="auto"/>
            </w:tcBorders>
          </w:tcPr>
          <w:p w:rsidR="004E76A5" w:rsidRDefault="004E76A5" w:rsidP="00880B94">
            <w:pPr>
              <w:tabs>
                <w:tab w:val="left" w:pos="5415"/>
              </w:tabs>
              <w:jc w:val="center"/>
              <w:rPr>
                <w:rFonts w:ascii="Times New Roman" w:eastAsia="Times New Roman" w:hAnsi="Times New Roman" w:cs="Times New Roman"/>
                <w:sz w:val="20"/>
                <w:szCs w:val="20"/>
              </w:rPr>
            </w:pPr>
          </w:p>
        </w:tc>
        <w:tc>
          <w:tcPr>
            <w:tcW w:w="1206" w:type="dxa"/>
            <w:gridSpan w:val="2"/>
            <w:tcBorders>
              <w:top w:val="single" w:sz="4" w:space="0" w:color="auto"/>
              <w:left w:val="single" w:sz="4" w:space="0" w:color="auto"/>
              <w:right w:val="single" w:sz="4" w:space="0" w:color="auto"/>
            </w:tcBorders>
          </w:tcPr>
          <w:p w:rsidR="004E76A5" w:rsidRPr="00484E42" w:rsidRDefault="00B80BD7" w:rsidP="00B80BD7">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2204,70</w:t>
            </w:r>
          </w:p>
        </w:tc>
        <w:tc>
          <w:tcPr>
            <w:tcW w:w="960" w:type="dxa"/>
            <w:gridSpan w:val="2"/>
            <w:tcBorders>
              <w:top w:val="single" w:sz="4" w:space="0" w:color="auto"/>
              <w:left w:val="single" w:sz="4" w:space="0" w:color="auto"/>
              <w:right w:val="single" w:sz="4" w:space="0" w:color="auto"/>
            </w:tcBorders>
          </w:tcPr>
          <w:p w:rsidR="004E76A5" w:rsidRPr="00484E42" w:rsidRDefault="00FB330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2634,70</w:t>
            </w:r>
          </w:p>
        </w:tc>
        <w:tc>
          <w:tcPr>
            <w:tcW w:w="1125" w:type="dxa"/>
            <w:gridSpan w:val="3"/>
            <w:tcBorders>
              <w:top w:val="single" w:sz="4" w:space="0" w:color="auto"/>
              <w:left w:val="single" w:sz="4" w:space="0" w:color="auto"/>
              <w:right w:val="single" w:sz="4" w:space="0" w:color="auto"/>
            </w:tcBorders>
          </w:tcPr>
          <w:p w:rsidR="004E76A5" w:rsidRPr="00484E42" w:rsidRDefault="008B31E3" w:rsidP="008B31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w:t>
            </w:r>
          </w:p>
        </w:tc>
        <w:tc>
          <w:tcPr>
            <w:tcW w:w="1035" w:type="dxa"/>
            <w:gridSpan w:val="2"/>
            <w:tcBorders>
              <w:top w:val="single" w:sz="4" w:space="0" w:color="auto"/>
              <w:left w:val="single" w:sz="4" w:space="0" w:color="auto"/>
              <w:right w:val="single" w:sz="4" w:space="0" w:color="auto"/>
            </w:tcBorders>
          </w:tcPr>
          <w:p w:rsidR="004E76A5" w:rsidRPr="00484E42" w:rsidRDefault="004D5E2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2753,80</w:t>
            </w:r>
          </w:p>
        </w:tc>
        <w:tc>
          <w:tcPr>
            <w:tcW w:w="1140" w:type="dxa"/>
            <w:gridSpan w:val="3"/>
            <w:tcBorders>
              <w:top w:val="single" w:sz="4" w:space="0" w:color="auto"/>
              <w:left w:val="single" w:sz="4" w:space="0" w:color="auto"/>
              <w:right w:val="single" w:sz="4" w:space="0" w:color="auto"/>
            </w:tcBorders>
          </w:tcPr>
          <w:p w:rsidR="004E76A5" w:rsidRPr="00484E42" w:rsidRDefault="008B31E3" w:rsidP="008B31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945" w:type="dxa"/>
            <w:gridSpan w:val="2"/>
            <w:tcBorders>
              <w:top w:val="single" w:sz="4" w:space="0" w:color="auto"/>
              <w:left w:val="single" w:sz="4" w:space="0" w:color="auto"/>
              <w:right w:val="single" w:sz="4" w:space="0" w:color="auto"/>
            </w:tcBorders>
          </w:tcPr>
          <w:p w:rsidR="004E76A5" w:rsidRPr="00484E42" w:rsidRDefault="004D5E2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2851,20</w:t>
            </w:r>
          </w:p>
        </w:tc>
        <w:tc>
          <w:tcPr>
            <w:tcW w:w="1101" w:type="dxa"/>
            <w:gridSpan w:val="2"/>
            <w:tcBorders>
              <w:top w:val="single" w:sz="4" w:space="0" w:color="auto"/>
              <w:left w:val="single" w:sz="4" w:space="0" w:color="auto"/>
            </w:tcBorders>
          </w:tcPr>
          <w:p w:rsidR="004E76A5" w:rsidRPr="00484E42" w:rsidRDefault="008B31E3" w:rsidP="00CE35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r>
      <w:tr w:rsidR="0090332B" w:rsidRPr="00484E42" w:rsidTr="00F76992">
        <w:tc>
          <w:tcPr>
            <w:tcW w:w="10206" w:type="dxa"/>
            <w:gridSpan w:val="18"/>
            <w:tcBorders>
              <w:bottom w:val="single" w:sz="4" w:space="0" w:color="auto"/>
            </w:tcBorders>
          </w:tcPr>
          <w:p w:rsidR="0090332B" w:rsidRPr="00484E42" w:rsidRDefault="00C426D3" w:rsidP="00F76992">
            <w:pPr>
              <w:tabs>
                <w:tab w:val="left" w:pos="5415"/>
              </w:tabs>
              <w:jc w:val="center"/>
              <w:rPr>
                <w:rFonts w:ascii="Times New Roman" w:eastAsia="Times New Roman" w:hAnsi="Times New Roman" w:cs="Times New Roman"/>
                <w:b/>
                <w:sz w:val="20"/>
                <w:szCs w:val="20"/>
              </w:rPr>
            </w:pPr>
            <w:r w:rsidRPr="00484E42">
              <w:rPr>
                <w:rFonts w:ascii="Times New Roman" w:eastAsia="Times New Roman" w:hAnsi="Times New Roman" w:cs="Times New Roman"/>
                <w:b/>
                <w:sz w:val="20"/>
                <w:szCs w:val="20"/>
              </w:rPr>
              <w:t>03</w:t>
            </w:r>
            <w:r w:rsidR="00F76992" w:rsidRPr="00484E42">
              <w:rPr>
                <w:rFonts w:ascii="Times New Roman" w:eastAsia="Times New Roman" w:hAnsi="Times New Roman" w:cs="Times New Roman"/>
                <w:b/>
                <w:sz w:val="20"/>
                <w:szCs w:val="20"/>
              </w:rPr>
              <w:t>НАЦИОНАЛЬНАЯ БЕЗОПАСНОСТЬ И ПРАВООХРАНИТЕЛЬНАЯ ДЕЯТЕЛЬНОСТЬ</w:t>
            </w:r>
          </w:p>
        </w:tc>
      </w:tr>
      <w:tr w:rsidR="00F76992" w:rsidRPr="00484E42" w:rsidTr="005A2295">
        <w:trPr>
          <w:trHeight w:val="345"/>
        </w:trPr>
        <w:tc>
          <w:tcPr>
            <w:tcW w:w="1985" w:type="dxa"/>
            <w:vMerge w:val="restart"/>
            <w:tcBorders>
              <w:right w:val="single" w:sz="4" w:space="0" w:color="auto"/>
            </w:tcBorders>
          </w:tcPr>
          <w:p w:rsidR="00F76992" w:rsidRDefault="00F76992" w:rsidP="00F76992">
            <w:pPr>
              <w:tabs>
                <w:tab w:val="left" w:pos="5415"/>
              </w:tabs>
              <w:jc w:val="center"/>
              <w:rPr>
                <w:rFonts w:ascii="Times New Roman" w:eastAsia="Times New Roman" w:hAnsi="Times New Roman" w:cs="Times New Roman"/>
                <w:b/>
                <w:sz w:val="24"/>
                <w:szCs w:val="24"/>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 xml:space="preserve">Расходы на выплату персоналу в целях </w:t>
            </w:r>
          </w:p>
        </w:tc>
        <w:tc>
          <w:tcPr>
            <w:tcW w:w="709" w:type="dxa"/>
            <w:tcBorders>
              <w:left w:val="single" w:sz="4" w:space="0" w:color="auto"/>
              <w:bottom w:val="single" w:sz="4" w:space="0" w:color="auto"/>
              <w:right w:val="single" w:sz="4" w:space="0" w:color="auto"/>
            </w:tcBorders>
          </w:tcPr>
          <w:p w:rsidR="00F76992" w:rsidRPr="00F76992" w:rsidRDefault="00F7699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06" w:type="dxa"/>
            <w:gridSpan w:val="2"/>
            <w:tcBorders>
              <w:left w:val="single" w:sz="4" w:space="0" w:color="auto"/>
              <w:bottom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960" w:type="dxa"/>
            <w:gridSpan w:val="2"/>
            <w:tcBorders>
              <w:left w:val="single" w:sz="4" w:space="0" w:color="auto"/>
              <w:bottom w:val="single" w:sz="4" w:space="0" w:color="auto"/>
              <w:right w:val="single" w:sz="4" w:space="0" w:color="auto"/>
            </w:tcBorders>
          </w:tcPr>
          <w:p w:rsidR="00F76992" w:rsidRPr="004E76A5" w:rsidRDefault="00FB330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1329,0</w:t>
            </w:r>
          </w:p>
        </w:tc>
        <w:tc>
          <w:tcPr>
            <w:tcW w:w="1125" w:type="dxa"/>
            <w:gridSpan w:val="3"/>
            <w:tcBorders>
              <w:top w:val="nil"/>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35" w:type="dxa"/>
            <w:gridSpan w:val="2"/>
            <w:tcBorders>
              <w:top w:val="single" w:sz="4" w:space="0" w:color="auto"/>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1329,0</w:t>
            </w:r>
          </w:p>
        </w:tc>
        <w:tc>
          <w:tcPr>
            <w:tcW w:w="1140" w:type="dxa"/>
            <w:gridSpan w:val="3"/>
            <w:tcBorders>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1329,0</w:t>
            </w:r>
          </w:p>
        </w:tc>
        <w:tc>
          <w:tcPr>
            <w:tcW w:w="1101" w:type="dxa"/>
            <w:gridSpan w:val="2"/>
            <w:tcBorders>
              <w:left w:val="single" w:sz="4" w:space="0" w:color="auto"/>
              <w:bottom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6992" w:rsidRPr="00484E42" w:rsidTr="005A2295">
        <w:trPr>
          <w:trHeight w:val="345"/>
        </w:trPr>
        <w:tc>
          <w:tcPr>
            <w:tcW w:w="1985" w:type="dxa"/>
            <w:vMerge/>
            <w:tcBorders>
              <w:right w:val="single" w:sz="4" w:space="0" w:color="auto"/>
            </w:tcBorders>
          </w:tcPr>
          <w:p w:rsidR="00F76992" w:rsidRPr="00106843" w:rsidRDefault="00F76992" w:rsidP="00F76992">
            <w:pPr>
              <w:tabs>
                <w:tab w:val="left" w:pos="5415"/>
              </w:tabs>
              <w:jc w:val="center"/>
              <w:rPr>
                <w:rFonts w:ascii="Times New Roman" w:eastAsia="Times New Roman" w:hAnsi="Times New Roman" w:cs="Times New Roman"/>
                <w:b/>
                <w:sz w:val="20"/>
                <w:szCs w:val="20"/>
              </w:rPr>
            </w:pPr>
          </w:p>
        </w:tc>
        <w:tc>
          <w:tcPr>
            <w:tcW w:w="709" w:type="dxa"/>
            <w:tcBorders>
              <w:left w:val="single" w:sz="4" w:space="0" w:color="auto"/>
              <w:bottom w:val="single" w:sz="4" w:space="0" w:color="auto"/>
              <w:right w:val="single" w:sz="4" w:space="0" w:color="auto"/>
            </w:tcBorders>
          </w:tcPr>
          <w:p w:rsidR="00F76992" w:rsidRPr="00F76992" w:rsidRDefault="00F7699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06" w:type="dxa"/>
            <w:gridSpan w:val="2"/>
            <w:tcBorders>
              <w:left w:val="single" w:sz="4" w:space="0" w:color="auto"/>
              <w:bottom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3197,10</w:t>
            </w:r>
          </w:p>
        </w:tc>
        <w:tc>
          <w:tcPr>
            <w:tcW w:w="960" w:type="dxa"/>
            <w:gridSpan w:val="2"/>
            <w:tcBorders>
              <w:left w:val="single" w:sz="4" w:space="0" w:color="auto"/>
              <w:bottom w:val="single" w:sz="4" w:space="0" w:color="auto"/>
              <w:right w:val="single" w:sz="4" w:space="0" w:color="auto"/>
            </w:tcBorders>
          </w:tcPr>
          <w:p w:rsidR="00F76992" w:rsidRPr="004E76A5" w:rsidRDefault="00FB330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4018,50</w:t>
            </w:r>
          </w:p>
        </w:tc>
        <w:tc>
          <w:tcPr>
            <w:tcW w:w="1125" w:type="dxa"/>
            <w:gridSpan w:val="3"/>
            <w:tcBorders>
              <w:top w:val="nil"/>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c>
          <w:tcPr>
            <w:tcW w:w="1035" w:type="dxa"/>
            <w:gridSpan w:val="2"/>
            <w:tcBorders>
              <w:top w:val="single" w:sz="4" w:space="0" w:color="auto"/>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4018,50</w:t>
            </w:r>
          </w:p>
        </w:tc>
        <w:tc>
          <w:tcPr>
            <w:tcW w:w="1140" w:type="dxa"/>
            <w:gridSpan w:val="3"/>
            <w:tcBorders>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4018,50</w:t>
            </w:r>
          </w:p>
        </w:tc>
        <w:tc>
          <w:tcPr>
            <w:tcW w:w="1101" w:type="dxa"/>
            <w:gridSpan w:val="2"/>
            <w:tcBorders>
              <w:left w:val="single" w:sz="4" w:space="0" w:color="auto"/>
              <w:bottom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6992" w:rsidRPr="00484E42" w:rsidTr="004E76A5">
        <w:trPr>
          <w:trHeight w:val="159"/>
        </w:trPr>
        <w:tc>
          <w:tcPr>
            <w:tcW w:w="1985" w:type="dxa"/>
            <w:vMerge/>
            <w:tcBorders>
              <w:right w:val="single" w:sz="4" w:space="0" w:color="auto"/>
            </w:tcBorders>
          </w:tcPr>
          <w:p w:rsidR="00F76992" w:rsidRPr="00106843" w:rsidRDefault="00F76992"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right w:val="single" w:sz="4" w:space="0" w:color="auto"/>
            </w:tcBorders>
          </w:tcPr>
          <w:p w:rsidR="00F76992" w:rsidRPr="00F76992" w:rsidRDefault="00F7699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4397,20</w:t>
            </w:r>
          </w:p>
        </w:tc>
        <w:tc>
          <w:tcPr>
            <w:tcW w:w="960" w:type="dxa"/>
            <w:gridSpan w:val="2"/>
            <w:tcBorders>
              <w:top w:val="single" w:sz="4" w:space="0" w:color="auto"/>
              <w:left w:val="single" w:sz="4" w:space="0" w:color="auto"/>
              <w:bottom w:val="single" w:sz="4" w:space="0" w:color="auto"/>
              <w:right w:val="single" w:sz="4" w:space="0" w:color="auto"/>
            </w:tcBorders>
          </w:tcPr>
          <w:p w:rsidR="00F76992"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5347,50</w:t>
            </w:r>
          </w:p>
        </w:tc>
        <w:tc>
          <w:tcPr>
            <w:tcW w:w="1125" w:type="dxa"/>
            <w:gridSpan w:val="3"/>
            <w:tcBorders>
              <w:top w:val="single" w:sz="4" w:space="0" w:color="auto"/>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1035" w:type="dxa"/>
            <w:gridSpan w:val="2"/>
            <w:tcBorders>
              <w:top w:val="single" w:sz="4" w:space="0" w:color="auto"/>
              <w:left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5347,5</w:t>
            </w:r>
          </w:p>
        </w:tc>
        <w:tc>
          <w:tcPr>
            <w:tcW w:w="1140" w:type="dxa"/>
            <w:gridSpan w:val="3"/>
            <w:tcBorders>
              <w:top w:val="single" w:sz="4" w:space="0" w:color="auto"/>
              <w:left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5347,5</w:t>
            </w:r>
          </w:p>
        </w:tc>
        <w:tc>
          <w:tcPr>
            <w:tcW w:w="1101" w:type="dxa"/>
            <w:gridSpan w:val="2"/>
            <w:tcBorders>
              <w:top w:val="single" w:sz="4" w:space="0" w:color="auto"/>
              <w:left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6992" w:rsidRPr="00484E42" w:rsidTr="005A2295">
        <w:trPr>
          <w:trHeight w:val="148"/>
        </w:trPr>
        <w:tc>
          <w:tcPr>
            <w:tcW w:w="1985" w:type="dxa"/>
            <w:vMerge w:val="restart"/>
            <w:tcBorders>
              <w:right w:val="single" w:sz="4" w:space="0" w:color="auto"/>
            </w:tcBorders>
          </w:tcPr>
          <w:p w:rsidR="00F76992" w:rsidRDefault="00F76992" w:rsidP="00F77D58">
            <w:pPr>
              <w:tabs>
                <w:tab w:val="left" w:pos="5415"/>
              </w:tabs>
              <w:jc w:val="center"/>
              <w:rPr>
                <w:rFonts w:ascii="Times New Roman" w:eastAsia="Times New Roman" w:hAnsi="Times New Roman" w:cs="Times New Roman"/>
                <w:b/>
                <w:sz w:val="24"/>
                <w:szCs w:val="24"/>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 xml:space="preserve">Закупка товаров, работ и услуг для обеспечения </w:t>
            </w:r>
          </w:p>
        </w:tc>
        <w:tc>
          <w:tcPr>
            <w:tcW w:w="709" w:type="dxa"/>
            <w:tcBorders>
              <w:left w:val="single" w:sz="4" w:space="0" w:color="auto"/>
              <w:bottom w:val="single" w:sz="4" w:space="0" w:color="auto"/>
              <w:right w:val="single" w:sz="4" w:space="0" w:color="auto"/>
            </w:tcBorders>
          </w:tcPr>
          <w:p w:rsidR="00F76992" w:rsidRPr="00F76992" w:rsidRDefault="00F7699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06" w:type="dxa"/>
            <w:gridSpan w:val="2"/>
            <w:tcBorders>
              <w:left w:val="single" w:sz="4" w:space="0" w:color="auto"/>
              <w:bottom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345,70</w:t>
            </w:r>
          </w:p>
        </w:tc>
        <w:tc>
          <w:tcPr>
            <w:tcW w:w="960" w:type="dxa"/>
            <w:gridSpan w:val="2"/>
            <w:tcBorders>
              <w:top w:val="single" w:sz="4" w:space="0" w:color="auto"/>
              <w:left w:val="single" w:sz="4" w:space="0" w:color="auto"/>
              <w:bottom w:val="single" w:sz="4" w:space="0" w:color="auto"/>
              <w:right w:val="single" w:sz="4" w:space="0" w:color="auto"/>
            </w:tcBorders>
          </w:tcPr>
          <w:p w:rsidR="00F76992"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1125" w:type="dxa"/>
            <w:gridSpan w:val="3"/>
            <w:tcBorders>
              <w:top w:val="single" w:sz="4" w:space="0" w:color="auto"/>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1035" w:type="dxa"/>
            <w:gridSpan w:val="2"/>
            <w:tcBorders>
              <w:left w:val="single" w:sz="4" w:space="0" w:color="auto"/>
              <w:bottom w:val="single" w:sz="4" w:space="0" w:color="auto"/>
              <w:right w:val="single" w:sz="4" w:space="0" w:color="auto"/>
            </w:tcBorders>
          </w:tcPr>
          <w:p w:rsidR="00F76992" w:rsidRPr="004E76A5" w:rsidRDefault="001679BF" w:rsidP="001679BF">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196,30</w:t>
            </w:r>
          </w:p>
        </w:tc>
        <w:tc>
          <w:tcPr>
            <w:tcW w:w="1140" w:type="dxa"/>
            <w:gridSpan w:val="3"/>
            <w:tcBorders>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945" w:type="dxa"/>
            <w:gridSpan w:val="2"/>
            <w:tcBorders>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265,8</w:t>
            </w:r>
          </w:p>
        </w:tc>
        <w:tc>
          <w:tcPr>
            <w:tcW w:w="1101" w:type="dxa"/>
            <w:gridSpan w:val="2"/>
            <w:tcBorders>
              <w:left w:val="single" w:sz="4" w:space="0" w:color="auto"/>
              <w:bottom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r>
      <w:tr w:rsidR="00F76992" w:rsidRPr="00484E42" w:rsidTr="004E76A5">
        <w:trPr>
          <w:trHeight w:val="251"/>
        </w:trPr>
        <w:tc>
          <w:tcPr>
            <w:tcW w:w="1985" w:type="dxa"/>
            <w:vMerge/>
            <w:tcBorders>
              <w:right w:val="single" w:sz="4" w:space="0" w:color="auto"/>
            </w:tcBorders>
          </w:tcPr>
          <w:p w:rsidR="00F76992" w:rsidRPr="00106843" w:rsidRDefault="00F76992"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76992" w:rsidRPr="00F76992" w:rsidRDefault="00F7699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06" w:type="dxa"/>
            <w:gridSpan w:val="2"/>
            <w:tcBorders>
              <w:top w:val="single" w:sz="4" w:space="0" w:color="auto"/>
              <w:left w:val="single" w:sz="4" w:space="0" w:color="auto"/>
              <w:bottom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960" w:type="dxa"/>
            <w:gridSpan w:val="2"/>
            <w:tcBorders>
              <w:top w:val="single" w:sz="4" w:space="0" w:color="auto"/>
              <w:left w:val="single" w:sz="4" w:space="0" w:color="auto"/>
              <w:bottom w:val="single" w:sz="4" w:space="0" w:color="auto"/>
              <w:right w:val="single" w:sz="4" w:space="0" w:color="auto"/>
            </w:tcBorders>
          </w:tcPr>
          <w:p w:rsidR="00F76992"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1096,16</w:t>
            </w:r>
          </w:p>
        </w:tc>
        <w:tc>
          <w:tcPr>
            <w:tcW w:w="1125" w:type="dxa"/>
            <w:gridSpan w:val="3"/>
            <w:tcBorders>
              <w:top w:val="single" w:sz="4" w:space="0" w:color="auto"/>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94,8</w:t>
            </w:r>
          </w:p>
        </w:tc>
        <w:tc>
          <w:tcPr>
            <w:tcW w:w="1035" w:type="dxa"/>
            <w:gridSpan w:val="2"/>
            <w:tcBorders>
              <w:top w:val="single" w:sz="4" w:space="0" w:color="auto"/>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1141,56</w:t>
            </w:r>
          </w:p>
        </w:tc>
        <w:tc>
          <w:tcPr>
            <w:tcW w:w="1140" w:type="dxa"/>
            <w:gridSpan w:val="3"/>
            <w:tcBorders>
              <w:top w:val="single" w:sz="4" w:space="0" w:color="auto"/>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45" w:type="dxa"/>
            <w:gridSpan w:val="2"/>
            <w:tcBorders>
              <w:top w:val="single" w:sz="4" w:space="0" w:color="auto"/>
              <w:left w:val="single" w:sz="4" w:space="0" w:color="auto"/>
              <w:bottom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1141,56</w:t>
            </w:r>
          </w:p>
        </w:tc>
        <w:tc>
          <w:tcPr>
            <w:tcW w:w="1101" w:type="dxa"/>
            <w:gridSpan w:val="2"/>
            <w:tcBorders>
              <w:top w:val="single" w:sz="4" w:space="0" w:color="auto"/>
              <w:left w:val="single" w:sz="4" w:space="0" w:color="auto"/>
              <w:bottom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6992" w:rsidRPr="00484E42" w:rsidTr="004E76A5">
        <w:trPr>
          <w:trHeight w:val="270"/>
        </w:trPr>
        <w:tc>
          <w:tcPr>
            <w:tcW w:w="1985" w:type="dxa"/>
            <w:vMerge/>
            <w:tcBorders>
              <w:right w:val="single" w:sz="4" w:space="0" w:color="auto"/>
            </w:tcBorders>
          </w:tcPr>
          <w:p w:rsidR="00F76992" w:rsidRPr="00106843" w:rsidRDefault="00F76992"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right w:val="single" w:sz="4" w:space="0" w:color="auto"/>
            </w:tcBorders>
          </w:tcPr>
          <w:p w:rsidR="00F76992" w:rsidRPr="00F76992" w:rsidRDefault="00F77D5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right w:val="single" w:sz="4" w:space="0" w:color="auto"/>
            </w:tcBorders>
          </w:tcPr>
          <w:p w:rsidR="00F76992"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402,50</w:t>
            </w:r>
          </w:p>
        </w:tc>
        <w:tc>
          <w:tcPr>
            <w:tcW w:w="960" w:type="dxa"/>
            <w:gridSpan w:val="2"/>
            <w:tcBorders>
              <w:top w:val="single" w:sz="4" w:space="0" w:color="auto"/>
              <w:left w:val="single" w:sz="4" w:space="0" w:color="auto"/>
              <w:bottom w:val="single" w:sz="4" w:space="0" w:color="auto"/>
              <w:right w:val="single" w:sz="4" w:space="0" w:color="auto"/>
            </w:tcBorders>
          </w:tcPr>
          <w:p w:rsidR="00F76992"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1189,26</w:t>
            </w:r>
          </w:p>
        </w:tc>
        <w:tc>
          <w:tcPr>
            <w:tcW w:w="1125" w:type="dxa"/>
            <w:gridSpan w:val="3"/>
            <w:tcBorders>
              <w:top w:val="single" w:sz="4" w:space="0" w:color="auto"/>
              <w:left w:val="single" w:sz="4" w:space="0" w:color="auto"/>
              <w:bottom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66,2</w:t>
            </w:r>
          </w:p>
        </w:tc>
        <w:tc>
          <w:tcPr>
            <w:tcW w:w="1035" w:type="dxa"/>
            <w:gridSpan w:val="2"/>
            <w:tcBorders>
              <w:top w:val="single" w:sz="4" w:space="0" w:color="auto"/>
              <w:left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1337,86</w:t>
            </w:r>
          </w:p>
        </w:tc>
        <w:tc>
          <w:tcPr>
            <w:tcW w:w="1140" w:type="dxa"/>
            <w:gridSpan w:val="3"/>
            <w:tcBorders>
              <w:top w:val="single" w:sz="4" w:space="0" w:color="auto"/>
              <w:left w:val="single" w:sz="4" w:space="0" w:color="auto"/>
              <w:right w:val="single" w:sz="4" w:space="0" w:color="auto"/>
            </w:tcBorders>
          </w:tcPr>
          <w:p w:rsidR="00F76992"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945" w:type="dxa"/>
            <w:gridSpan w:val="2"/>
            <w:tcBorders>
              <w:top w:val="single" w:sz="4" w:space="0" w:color="auto"/>
              <w:left w:val="single" w:sz="4" w:space="0" w:color="auto"/>
              <w:right w:val="single" w:sz="4" w:space="0" w:color="auto"/>
            </w:tcBorders>
          </w:tcPr>
          <w:p w:rsidR="00F76992"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1407,36</w:t>
            </w:r>
          </w:p>
        </w:tc>
        <w:tc>
          <w:tcPr>
            <w:tcW w:w="1101" w:type="dxa"/>
            <w:gridSpan w:val="2"/>
            <w:tcBorders>
              <w:top w:val="single" w:sz="4" w:space="0" w:color="auto"/>
              <w:left w:val="single" w:sz="4" w:space="0" w:color="auto"/>
            </w:tcBorders>
          </w:tcPr>
          <w:p w:rsidR="00F76992"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F77D58" w:rsidRPr="00484E42" w:rsidTr="005A2295">
        <w:trPr>
          <w:trHeight w:val="15"/>
        </w:trPr>
        <w:tc>
          <w:tcPr>
            <w:tcW w:w="1985" w:type="dxa"/>
            <w:vMerge w:val="restart"/>
            <w:tcBorders>
              <w:top w:val="single" w:sz="4" w:space="0" w:color="auto"/>
              <w:right w:val="single" w:sz="4" w:space="0" w:color="auto"/>
            </w:tcBorders>
          </w:tcPr>
          <w:p w:rsidR="00F77D58" w:rsidRDefault="00F77D58" w:rsidP="00880B94">
            <w:pPr>
              <w:tabs>
                <w:tab w:val="left" w:pos="5415"/>
              </w:tabs>
              <w:jc w:val="center"/>
              <w:rPr>
                <w:rFonts w:ascii="Times New Roman" w:eastAsia="Times New Roman" w:hAnsi="Times New Roman" w:cs="Times New Roman"/>
                <w:b/>
                <w:sz w:val="24"/>
                <w:szCs w:val="24"/>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F77D58" w:rsidRPr="00F77D58" w:rsidRDefault="00F77D58" w:rsidP="00880B94">
            <w:pPr>
              <w:tabs>
                <w:tab w:val="left" w:pos="5415"/>
              </w:tabs>
              <w:jc w:val="center"/>
              <w:rPr>
                <w:rFonts w:ascii="Times New Roman" w:eastAsia="Times New Roman" w:hAnsi="Times New Roman" w:cs="Times New Roman"/>
                <w:sz w:val="20"/>
                <w:szCs w:val="20"/>
              </w:rPr>
            </w:pPr>
            <w:r w:rsidRPr="00F77D58">
              <w:rPr>
                <w:rFonts w:ascii="Times New Roman" w:eastAsia="Times New Roman" w:hAnsi="Times New Roman" w:cs="Times New Roman"/>
                <w:sz w:val="20"/>
                <w:szCs w:val="20"/>
              </w:rPr>
              <w:t>10</w:t>
            </w:r>
          </w:p>
        </w:tc>
        <w:tc>
          <w:tcPr>
            <w:tcW w:w="1206" w:type="dxa"/>
            <w:gridSpan w:val="2"/>
            <w:tcBorders>
              <w:top w:val="single" w:sz="4" w:space="0" w:color="auto"/>
              <w:left w:val="single" w:sz="4" w:space="0" w:color="auto"/>
              <w:bottom w:val="single" w:sz="4" w:space="0" w:color="auto"/>
              <w:right w:val="single" w:sz="4" w:space="0" w:color="auto"/>
            </w:tcBorders>
          </w:tcPr>
          <w:p w:rsidR="00F77D58"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2655,95</w:t>
            </w:r>
          </w:p>
        </w:tc>
        <w:tc>
          <w:tcPr>
            <w:tcW w:w="960" w:type="dxa"/>
            <w:gridSpan w:val="2"/>
            <w:tcBorders>
              <w:top w:val="single" w:sz="4" w:space="0" w:color="auto"/>
              <w:left w:val="single" w:sz="4" w:space="0" w:color="auto"/>
              <w:bottom w:val="single" w:sz="4" w:space="0" w:color="auto"/>
              <w:right w:val="single" w:sz="4" w:space="0" w:color="auto"/>
            </w:tcBorders>
          </w:tcPr>
          <w:p w:rsidR="00F77D58"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5200,0</w:t>
            </w:r>
          </w:p>
        </w:tc>
        <w:tc>
          <w:tcPr>
            <w:tcW w:w="1125" w:type="dxa"/>
            <w:gridSpan w:val="3"/>
            <w:tcBorders>
              <w:top w:val="single" w:sz="4" w:space="0" w:color="auto"/>
              <w:left w:val="single" w:sz="4" w:space="0" w:color="auto"/>
              <w:bottom w:val="single" w:sz="4" w:space="0" w:color="auto"/>
              <w:right w:val="single" w:sz="4" w:space="0" w:color="auto"/>
            </w:tcBorders>
          </w:tcPr>
          <w:p w:rsidR="00F77D58"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48,9</w:t>
            </w:r>
          </w:p>
        </w:tc>
        <w:tc>
          <w:tcPr>
            <w:tcW w:w="1035" w:type="dxa"/>
            <w:gridSpan w:val="2"/>
            <w:tcBorders>
              <w:top w:val="single" w:sz="4" w:space="0" w:color="auto"/>
              <w:left w:val="single" w:sz="4" w:space="0" w:color="auto"/>
              <w:bottom w:val="single" w:sz="4" w:space="0" w:color="auto"/>
              <w:right w:val="single" w:sz="4" w:space="0" w:color="auto"/>
            </w:tcBorders>
          </w:tcPr>
          <w:p w:rsidR="00F77D58"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1140" w:type="dxa"/>
            <w:gridSpan w:val="3"/>
            <w:tcBorders>
              <w:top w:val="single" w:sz="4" w:space="0" w:color="auto"/>
              <w:left w:val="single" w:sz="4" w:space="0" w:color="auto"/>
              <w:bottom w:val="single" w:sz="4" w:space="0" w:color="auto"/>
              <w:right w:val="single" w:sz="4" w:space="0" w:color="auto"/>
            </w:tcBorders>
          </w:tcPr>
          <w:p w:rsidR="00F77D58"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p>
        </w:tc>
        <w:tc>
          <w:tcPr>
            <w:tcW w:w="945" w:type="dxa"/>
            <w:gridSpan w:val="2"/>
            <w:tcBorders>
              <w:top w:val="single" w:sz="4" w:space="0" w:color="auto"/>
              <w:left w:val="single" w:sz="4" w:space="0" w:color="auto"/>
              <w:bottom w:val="single" w:sz="4" w:space="0" w:color="auto"/>
              <w:right w:val="single" w:sz="4" w:space="0" w:color="auto"/>
            </w:tcBorders>
          </w:tcPr>
          <w:p w:rsidR="00F77D58"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1101" w:type="dxa"/>
            <w:gridSpan w:val="2"/>
            <w:tcBorders>
              <w:top w:val="single" w:sz="4" w:space="0" w:color="auto"/>
              <w:left w:val="single" w:sz="4" w:space="0" w:color="auto"/>
              <w:bottom w:val="single" w:sz="4" w:space="0" w:color="auto"/>
            </w:tcBorders>
          </w:tcPr>
          <w:p w:rsidR="00F77D58"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7D58" w:rsidRPr="00484E42" w:rsidTr="005A2295">
        <w:trPr>
          <w:trHeight w:val="210"/>
        </w:trPr>
        <w:tc>
          <w:tcPr>
            <w:tcW w:w="1985" w:type="dxa"/>
            <w:vMerge/>
            <w:tcBorders>
              <w:bottom w:val="single" w:sz="4" w:space="0" w:color="auto"/>
              <w:right w:val="single" w:sz="4" w:space="0" w:color="auto"/>
            </w:tcBorders>
          </w:tcPr>
          <w:p w:rsidR="00F77D58" w:rsidRPr="00106843" w:rsidRDefault="00F77D58"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77D58" w:rsidRPr="00F77D58" w:rsidRDefault="00F77D58" w:rsidP="00880B94">
            <w:pPr>
              <w:tabs>
                <w:tab w:val="left" w:pos="5415"/>
              </w:tabs>
              <w:jc w:val="center"/>
              <w:rPr>
                <w:rFonts w:ascii="Times New Roman" w:eastAsia="Times New Roman" w:hAnsi="Times New Roman" w:cs="Times New Roman"/>
                <w:sz w:val="20"/>
                <w:szCs w:val="20"/>
              </w:rPr>
            </w:pPr>
            <w:r w:rsidRPr="00F77D58">
              <w:rPr>
                <w:rFonts w:ascii="Times New Roman" w:eastAsia="Times New Roman" w:hAnsi="Times New Roman" w:cs="Times New Roman"/>
                <w:sz w:val="20"/>
                <w:szCs w:val="20"/>
              </w:rPr>
              <w:t>итог</w:t>
            </w:r>
            <w:r>
              <w:rPr>
                <w:rFonts w:ascii="Times New Roman" w:eastAsia="Times New Roman" w:hAnsi="Times New Roman" w:cs="Times New Roman"/>
                <w:sz w:val="20"/>
                <w:szCs w:val="20"/>
              </w:rPr>
              <w:t>о</w:t>
            </w:r>
          </w:p>
        </w:tc>
        <w:tc>
          <w:tcPr>
            <w:tcW w:w="1206" w:type="dxa"/>
            <w:gridSpan w:val="2"/>
            <w:tcBorders>
              <w:top w:val="single" w:sz="4" w:space="0" w:color="auto"/>
              <w:left w:val="single" w:sz="4" w:space="0" w:color="auto"/>
              <w:bottom w:val="single" w:sz="4" w:space="0" w:color="auto"/>
              <w:right w:val="single" w:sz="4" w:space="0" w:color="auto"/>
            </w:tcBorders>
          </w:tcPr>
          <w:p w:rsidR="00F77D58" w:rsidRPr="00484E42"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2655,95</w:t>
            </w:r>
          </w:p>
        </w:tc>
        <w:tc>
          <w:tcPr>
            <w:tcW w:w="960" w:type="dxa"/>
            <w:gridSpan w:val="2"/>
            <w:tcBorders>
              <w:top w:val="single" w:sz="4" w:space="0" w:color="auto"/>
              <w:left w:val="single" w:sz="4" w:space="0" w:color="auto"/>
              <w:bottom w:val="single" w:sz="4" w:space="0" w:color="auto"/>
              <w:right w:val="single" w:sz="4" w:space="0" w:color="auto"/>
            </w:tcBorders>
          </w:tcPr>
          <w:p w:rsidR="00F77D58"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5200,0</w:t>
            </w:r>
          </w:p>
        </w:tc>
        <w:tc>
          <w:tcPr>
            <w:tcW w:w="1125" w:type="dxa"/>
            <w:gridSpan w:val="3"/>
            <w:tcBorders>
              <w:top w:val="single" w:sz="4" w:space="0" w:color="auto"/>
              <w:left w:val="single" w:sz="4" w:space="0" w:color="auto"/>
              <w:bottom w:val="single" w:sz="4" w:space="0" w:color="auto"/>
              <w:right w:val="single" w:sz="4" w:space="0" w:color="auto"/>
            </w:tcBorders>
          </w:tcPr>
          <w:p w:rsidR="00F77D58"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48,9</w:t>
            </w:r>
          </w:p>
        </w:tc>
        <w:tc>
          <w:tcPr>
            <w:tcW w:w="1035" w:type="dxa"/>
            <w:gridSpan w:val="2"/>
            <w:tcBorders>
              <w:top w:val="single" w:sz="4" w:space="0" w:color="auto"/>
              <w:left w:val="single" w:sz="4" w:space="0" w:color="auto"/>
              <w:bottom w:val="single" w:sz="4" w:space="0" w:color="auto"/>
              <w:right w:val="single" w:sz="4" w:space="0" w:color="auto"/>
            </w:tcBorders>
          </w:tcPr>
          <w:p w:rsidR="00F77D58"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1140" w:type="dxa"/>
            <w:gridSpan w:val="3"/>
            <w:tcBorders>
              <w:top w:val="single" w:sz="4" w:space="0" w:color="auto"/>
              <w:left w:val="single" w:sz="4" w:space="0" w:color="auto"/>
              <w:bottom w:val="single" w:sz="4" w:space="0" w:color="auto"/>
              <w:right w:val="single" w:sz="4" w:space="0" w:color="auto"/>
            </w:tcBorders>
          </w:tcPr>
          <w:p w:rsidR="00F77D58" w:rsidRPr="004E76A5" w:rsidRDefault="008B31E3" w:rsidP="008B31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p>
        </w:tc>
        <w:tc>
          <w:tcPr>
            <w:tcW w:w="945" w:type="dxa"/>
            <w:gridSpan w:val="2"/>
            <w:tcBorders>
              <w:top w:val="single" w:sz="4" w:space="0" w:color="auto"/>
              <w:left w:val="single" w:sz="4" w:space="0" w:color="auto"/>
              <w:bottom w:val="single" w:sz="4" w:space="0" w:color="auto"/>
              <w:right w:val="single" w:sz="4" w:space="0" w:color="auto"/>
            </w:tcBorders>
          </w:tcPr>
          <w:p w:rsidR="00F77D58"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1101" w:type="dxa"/>
            <w:gridSpan w:val="2"/>
            <w:tcBorders>
              <w:top w:val="single" w:sz="4" w:space="0" w:color="auto"/>
              <w:left w:val="single" w:sz="4" w:space="0" w:color="auto"/>
              <w:bottom w:val="single" w:sz="4" w:space="0" w:color="auto"/>
            </w:tcBorders>
          </w:tcPr>
          <w:p w:rsidR="00F77D58" w:rsidRPr="004E76A5" w:rsidRDefault="0024133E" w:rsidP="00CE35E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7D58" w:rsidRPr="00484E42" w:rsidTr="005A2295">
        <w:trPr>
          <w:trHeight w:val="267"/>
        </w:trPr>
        <w:tc>
          <w:tcPr>
            <w:tcW w:w="1985" w:type="dxa"/>
            <w:tcBorders>
              <w:top w:val="single" w:sz="4" w:space="0" w:color="auto"/>
              <w:bottom w:val="single" w:sz="4" w:space="0" w:color="auto"/>
              <w:right w:val="single" w:sz="4" w:space="0" w:color="auto"/>
            </w:tcBorders>
          </w:tcPr>
          <w:p w:rsidR="00F77D58" w:rsidRPr="00106843" w:rsidRDefault="00F77D58"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F77D58" w:rsidRDefault="00F77D58" w:rsidP="00880B94">
            <w:pPr>
              <w:tabs>
                <w:tab w:val="left" w:pos="5415"/>
              </w:tabs>
              <w:jc w:val="center"/>
              <w:rPr>
                <w:rFonts w:ascii="Times New Roman" w:eastAsia="Times New Roman" w:hAnsi="Times New Roman" w:cs="Times New Roman"/>
                <w:b/>
                <w:sz w:val="24"/>
                <w:szCs w:val="24"/>
              </w:rPr>
            </w:pPr>
          </w:p>
        </w:tc>
        <w:tc>
          <w:tcPr>
            <w:tcW w:w="1206" w:type="dxa"/>
            <w:gridSpan w:val="2"/>
            <w:tcBorders>
              <w:top w:val="single" w:sz="4" w:space="0" w:color="auto"/>
              <w:left w:val="single" w:sz="4" w:space="0" w:color="auto"/>
              <w:bottom w:val="single" w:sz="4" w:space="0" w:color="auto"/>
              <w:right w:val="single" w:sz="4" w:space="0" w:color="auto"/>
            </w:tcBorders>
          </w:tcPr>
          <w:p w:rsidR="00F77D58" w:rsidRPr="00484E42" w:rsidRDefault="003943C1"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7455,65</w:t>
            </w:r>
          </w:p>
        </w:tc>
        <w:tc>
          <w:tcPr>
            <w:tcW w:w="960" w:type="dxa"/>
            <w:gridSpan w:val="2"/>
            <w:tcBorders>
              <w:top w:val="single" w:sz="4" w:space="0" w:color="auto"/>
              <w:left w:val="single" w:sz="4" w:space="0" w:color="auto"/>
              <w:bottom w:val="single" w:sz="4" w:space="0" w:color="auto"/>
              <w:right w:val="single" w:sz="4" w:space="0" w:color="auto"/>
            </w:tcBorders>
          </w:tcPr>
          <w:p w:rsidR="00F77D58" w:rsidRPr="00484E42" w:rsidRDefault="009D150E"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11736,8</w:t>
            </w:r>
          </w:p>
        </w:tc>
        <w:tc>
          <w:tcPr>
            <w:tcW w:w="1125" w:type="dxa"/>
            <w:gridSpan w:val="3"/>
            <w:tcBorders>
              <w:top w:val="single" w:sz="4" w:space="0" w:color="auto"/>
              <w:left w:val="single" w:sz="4" w:space="0" w:color="auto"/>
              <w:bottom w:val="single" w:sz="4" w:space="0" w:color="auto"/>
              <w:right w:val="single" w:sz="4" w:space="0" w:color="auto"/>
            </w:tcBorders>
          </w:tcPr>
          <w:p w:rsidR="00F77D58" w:rsidRPr="00484E42" w:rsidRDefault="008B31E3" w:rsidP="008B31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36,5</w:t>
            </w:r>
          </w:p>
        </w:tc>
        <w:tc>
          <w:tcPr>
            <w:tcW w:w="1035" w:type="dxa"/>
            <w:gridSpan w:val="2"/>
            <w:tcBorders>
              <w:top w:val="single" w:sz="4" w:space="0" w:color="auto"/>
              <w:left w:val="single" w:sz="4" w:space="0" w:color="auto"/>
              <w:bottom w:val="single" w:sz="4" w:space="0" w:color="auto"/>
              <w:right w:val="single" w:sz="4" w:space="0" w:color="auto"/>
            </w:tcBorders>
          </w:tcPr>
          <w:p w:rsidR="00F77D58" w:rsidRPr="00484E42" w:rsidRDefault="001679B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9885,36</w:t>
            </w:r>
          </w:p>
        </w:tc>
        <w:tc>
          <w:tcPr>
            <w:tcW w:w="1140" w:type="dxa"/>
            <w:gridSpan w:val="3"/>
            <w:tcBorders>
              <w:top w:val="single" w:sz="4" w:space="0" w:color="auto"/>
              <w:left w:val="single" w:sz="4" w:space="0" w:color="auto"/>
              <w:bottom w:val="single" w:sz="4" w:space="0" w:color="auto"/>
              <w:right w:val="single" w:sz="4" w:space="0" w:color="auto"/>
            </w:tcBorders>
          </w:tcPr>
          <w:p w:rsidR="00F77D58" w:rsidRPr="00484E42" w:rsidRDefault="008B31E3" w:rsidP="008B31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-15,8</w:t>
            </w:r>
          </w:p>
        </w:tc>
        <w:tc>
          <w:tcPr>
            <w:tcW w:w="945" w:type="dxa"/>
            <w:gridSpan w:val="2"/>
            <w:tcBorders>
              <w:top w:val="single" w:sz="4" w:space="0" w:color="auto"/>
              <w:left w:val="single" w:sz="4" w:space="0" w:color="auto"/>
              <w:bottom w:val="single" w:sz="4" w:space="0" w:color="auto"/>
              <w:right w:val="single" w:sz="4" w:space="0" w:color="auto"/>
            </w:tcBorders>
          </w:tcPr>
          <w:p w:rsidR="00F77D58" w:rsidRPr="00484E42" w:rsidRDefault="001679B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9954,86</w:t>
            </w:r>
          </w:p>
        </w:tc>
        <w:tc>
          <w:tcPr>
            <w:tcW w:w="1101" w:type="dxa"/>
            <w:gridSpan w:val="2"/>
            <w:tcBorders>
              <w:top w:val="single" w:sz="4" w:space="0" w:color="auto"/>
              <w:left w:val="single" w:sz="4" w:space="0" w:color="auto"/>
              <w:bottom w:val="single" w:sz="4" w:space="0" w:color="auto"/>
            </w:tcBorders>
          </w:tcPr>
          <w:p w:rsidR="00F77D58" w:rsidRPr="00484E42" w:rsidRDefault="0024133E" w:rsidP="00CE35E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0,7</w:t>
            </w:r>
          </w:p>
        </w:tc>
      </w:tr>
      <w:tr w:rsidR="00F77D58" w:rsidTr="00C426D3">
        <w:trPr>
          <w:trHeight w:val="210"/>
        </w:trPr>
        <w:tc>
          <w:tcPr>
            <w:tcW w:w="10206" w:type="dxa"/>
            <w:gridSpan w:val="18"/>
            <w:tcBorders>
              <w:top w:val="single" w:sz="4" w:space="0" w:color="auto"/>
              <w:bottom w:val="single" w:sz="4" w:space="0" w:color="auto"/>
            </w:tcBorders>
          </w:tcPr>
          <w:p w:rsidR="00F77D58" w:rsidRDefault="00C426D3" w:rsidP="00F77D58">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04 </w:t>
            </w:r>
            <w:r w:rsidR="00F77D58">
              <w:rPr>
                <w:rFonts w:ascii="Times New Roman" w:eastAsia="Times New Roman" w:hAnsi="Times New Roman" w:cs="Times New Roman"/>
                <w:b/>
                <w:sz w:val="24"/>
                <w:szCs w:val="24"/>
              </w:rPr>
              <w:t>НАЦИОНАЛЬНАЯ ЭКОНОМИКА</w:t>
            </w:r>
          </w:p>
        </w:tc>
      </w:tr>
      <w:tr w:rsidR="00162D19" w:rsidTr="00282413">
        <w:trPr>
          <w:trHeight w:val="233"/>
        </w:trPr>
        <w:tc>
          <w:tcPr>
            <w:tcW w:w="1985" w:type="dxa"/>
            <w:vMerge w:val="restart"/>
            <w:tcBorders>
              <w:top w:val="single" w:sz="4" w:space="0" w:color="auto"/>
              <w:right w:val="single" w:sz="4" w:space="0" w:color="auto"/>
            </w:tcBorders>
          </w:tcPr>
          <w:p w:rsidR="004E76A5" w:rsidRDefault="00162D19" w:rsidP="004E76A5">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Расходы на выплату персоналу в целях обеспечения</w:t>
            </w:r>
          </w:p>
          <w:p w:rsidR="00162D19" w:rsidRPr="00106843" w:rsidRDefault="004E76A5" w:rsidP="004E76A5">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выполнения</w:t>
            </w:r>
            <w:r w:rsidR="00162D19" w:rsidRPr="00106843">
              <w:rPr>
                <w:rFonts w:ascii="Times New Roman" w:eastAsia="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sidRPr="00162D19">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396,50</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597,8</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33,7</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597,80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597,80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422"/>
        </w:trPr>
        <w:tc>
          <w:tcPr>
            <w:tcW w:w="1985" w:type="dxa"/>
            <w:vMerge/>
            <w:tcBorders>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4502,26</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4482,1</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4482,10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4482,10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255"/>
        </w:trPr>
        <w:tc>
          <w:tcPr>
            <w:tcW w:w="1985" w:type="dxa"/>
            <w:vMerge/>
            <w:tcBorders>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4898,76</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9D150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5079,9</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5079,9</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5079,9</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134"/>
        </w:trPr>
        <w:tc>
          <w:tcPr>
            <w:tcW w:w="1985" w:type="dxa"/>
            <w:vMerge w:val="restart"/>
            <w:tcBorders>
              <w:top w:val="single" w:sz="4" w:space="0" w:color="auto"/>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sidRPr="00162D19">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70"/>
        </w:trPr>
        <w:tc>
          <w:tcPr>
            <w:tcW w:w="1985" w:type="dxa"/>
            <w:vMerge/>
            <w:tcBorders>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1706,46</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1858,52</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1858,52</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1679B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1631,22</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r>
      <w:tr w:rsidR="00162D19" w:rsidTr="00282413">
        <w:trPr>
          <w:trHeight w:val="70"/>
        </w:trPr>
        <w:tc>
          <w:tcPr>
            <w:tcW w:w="1985" w:type="dxa"/>
            <w:vMerge/>
            <w:tcBorders>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12353,6</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12307,0</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12307,00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12307,0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E76A5" w:rsidTr="00282413">
        <w:trPr>
          <w:trHeight w:val="158"/>
        </w:trPr>
        <w:tc>
          <w:tcPr>
            <w:tcW w:w="1985" w:type="dxa"/>
            <w:vMerge/>
            <w:tcBorders>
              <w:right w:val="single" w:sz="4" w:space="0" w:color="auto"/>
            </w:tcBorders>
          </w:tcPr>
          <w:p w:rsidR="004E76A5" w:rsidRPr="00106843" w:rsidRDefault="004E76A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6A5" w:rsidRDefault="004E76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4E76A5"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460,0</w:t>
            </w:r>
          </w:p>
        </w:tc>
        <w:tc>
          <w:tcPr>
            <w:tcW w:w="1032" w:type="dxa"/>
            <w:gridSpan w:val="3"/>
            <w:tcBorders>
              <w:top w:val="single" w:sz="4" w:space="0" w:color="auto"/>
              <w:left w:val="single" w:sz="4" w:space="0" w:color="auto"/>
              <w:bottom w:val="single" w:sz="4" w:space="0" w:color="auto"/>
              <w:right w:val="single" w:sz="4" w:space="0" w:color="auto"/>
            </w:tcBorders>
          </w:tcPr>
          <w:p w:rsid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1125" w:type="dxa"/>
            <w:gridSpan w:val="3"/>
            <w:tcBorders>
              <w:top w:val="single" w:sz="4" w:space="0" w:color="auto"/>
              <w:left w:val="single" w:sz="4" w:space="0" w:color="auto"/>
              <w:bottom w:val="single" w:sz="4" w:space="0" w:color="auto"/>
              <w:right w:val="single" w:sz="4" w:space="0" w:color="auto"/>
            </w:tcBorders>
          </w:tcPr>
          <w:p w:rsidR="004E76A5"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48,9</w:t>
            </w:r>
          </w:p>
        </w:tc>
        <w:tc>
          <w:tcPr>
            <w:tcW w:w="1035" w:type="dxa"/>
            <w:gridSpan w:val="2"/>
            <w:tcBorders>
              <w:top w:val="single" w:sz="4" w:space="0" w:color="auto"/>
              <w:left w:val="single" w:sz="4" w:space="0" w:color="auto"/>
              <w:bottom w:val="single" w:sz="4" w:space="0" w:color="auto"/>
              <w:right w:val="single" w:sz="4" w:space="0" w:color="auto"/>
            </w:tcBorders>
          </w:tcPr>
          <w:p w:rsid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52529,71</w:t>
            </w:r>
          </w:p>
        </w:tc>
        <w:tc>
          <w:tcPr>
            <w:tcW w:w="1140" w:type="dxa"/>
            <w:gridSpan w:val="3"/>
            <w:tcBorders>
              <w:top w:val="single" w:sz="4" w:space="0" w:color="auto"/>
              <w:left w:val="single" w:sz="4" w:space="0" w:color="auto"/>
              <w:bottom w:val="single" w:sz="4" w:space="0" w:color="auto"/>
              <w:right w:val="single" w:sz="4" w:space="0" w:color="auto"/>
            </w:tcBorders>
          </w:tcPr>
          <w:p w:rsidR="004E76A5"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98,3</w:t>
            </w:r>
          </w:p>
        </w:tc>
        <w:tc>
          <w:tcPr>
            <w:tcW w:w="945" w:type="dxa"/>
            <w:gridSpan w:val="2"/>
            <w:tcBorders>
              <w:top w:val="single" w:sz="4" w:space="0" w:color="auto"/>
              <w:left w:val="single" w:sz="4" w:space="0" w:color="auto"/>
              <w:bottom w:val="single" w:sz="4" w:space="0" w:color="auto"/>
              <w:right w:val="single" w:sz="4" w:space="0" w:color="auto"/>
            </w:tcBorders>
          </w:tcPr>
          <w:p w:rsid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53139,7</w:t>
            </w:r>
          </w:p>
        </w:tc>
        <w:tc>
          <w:tcPr>
            <w:tcW w:w="1101" w:type="dxa"/>
            <w:gridSpan w:val="2"/>
            <w:tcBorders>
              <w:top w:val="single" w:sz="4" w:space="0" w:color="auto"/>
              <w:left w:val="single" w:sz="4" w:space="0" w:color="auto"/>
              <w:bottom w:val="single" w:sz="4" w:space="0" w:color="auto"/>
            </w:tcBorders>
          </w:tcPr>
          <w:p w:rsidR="004E76A5"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162D19" w:rsidTr="00282413">
        <w:trPr>
          <w:trHeight w:val="218"/>
        </w:trPr>
        <w:tc>
          <w:tcPr>
            <w:tcW w:w="1985" w:type="dxa"/>
            <w:vMerge/>
            <w:tcBorders>
              <w:bottom w:val="single" w:sz="4" w:space="0" w:color="auto"/>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14520,06</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15236,72</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28241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66866,43</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77,2</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67249,1</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162D19" w:rsidTr="00282413">
        <w:trPr>
          <w:trHeight w:val="136"/>
        </w:trPr>
        <w:tc>
          <w:tcPr>
            <w:tcW w:w="1985" w:type="dxa"/>
            <w:vMerge w:val="restart"/>
            <w:tcBorders>
              <w:top w:val="single" w:sz="4" w:space="0" w:color="auto"/>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sidRPr="00162D19">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88107,39</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50678,32</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220"/>
        </w:trPr>
        <w:tc>
          <w:tcPr>
            <w:tcW w:w="1985" w:type="dxa"/>
            <w:vMerge/>
            <w:tcBorders>
              <w:bottom w:val="single" w:sz="4" w:space="0" w:color="auto"/>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P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62D19" w:rsidRPr="00162D19" w:rsidRDefault="003943C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88107,39</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50678,32</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270"/>
        </w:trPr>
        <w:tc>
          <w:tcPr>
            <w:tcW w:w="1985" w:type="dxa"/>
            <w:vMerge w:val="restart"/>
            <w:tcBorders>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4E76A5"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4E76A5"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4E76A5"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27,30</w:t>
            </w:r>
          </w:p>
        </w:tc>
        <w:tc>
          <w:tcPr>
            <w:tcW w:w="1101" w:type="dxa"/>
            <w:gridSpan w:val="2"/>
            <w:tcBorders>
              <w:top w:val="single" w:sz="4" w:space="0" w:color="auto"/>
              <w:left w:val="single" w:sz="4" w:space="0" w:color="auto"/>
              <w:bottom w:val="single" w:sz="4" w:space="0" w:color="auto"/>
            </w:tcBorders>
          </w:tcPr>
          <w:p w:rsidR="00162D19" w:rsidRPr="004E76A5"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62D19" w:rsidTr="00282413">
        <w:trPr>
          <w:trHeight w:val="405"/>
        </w:trPr>
        <w:tc>
          <w:tcPr>
            <w:tcW w:w="1985" w:type="dxa"/>
            <w:vMerge/>
            <w:tcBorders>
              <w:bottom w:val="single" w:sz="4" w:space="0" w:color="auto"/>
              <w:right w:val="single" w:sz="4" w:space="0" w:color="auto"/>
            </w:tcBorders>
          </w:tcPr>
          <w:p w:rsidR="00162D19" w:rsidRPr="00106843" w:rsidRDefault="00162D1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62D19" w:rsidRDefault="00162D1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032" w:type="dxa"/>
            <w:gridSpan w:val="3"/>
            <w:tcBorders>
              <w:top w:val="single" w:sz="4" w:space="0" w:color="auto"/>
              <w:left w:val="single" w:sz="4" w:space="0" w:color="auto"/>
              <w:bottom w:val="single" w:sz="4" w:space="0" w:color="auto"/>
              <w:right w:val="single" w:sz="4" w:space="0" w:color="auto"/>
            </w:tcBorders>
          </w:tcPr>
          <w:p w:rsidR="00162D19" w:rsidRPr="00282413" w:rsidRDefault="00282413" w:rsidP="00880B94">
            <w:pPr>
              <w:tabs>
                <w:tab w:val="left" w:pos="5415"/>
              </w:tabs>
              <w:jc w:val="center"/>
              <w:rPr>
                <w:rFonts w:ascii="Times New Roman" w:eastAsia="Times New Roman" w:hAnsi="Times New Roman" w:cs="Times New Roman"/>
                <w:sz w:val="20"/>
                <w:szCs w:val="20"/>
              </w:rPr>
            </w:pPr>
            <w:r w:rsidRPr="00282413">
              <w:rPr>
                <w:rFonts w:ascii="Times New Roman" w:eastAsia="Times New Roman" w:hAnsi="Times New Roman" w:cs="Times New Roman"/>
                <w:sz w:val="20"/>
                <w:szCs w:val="20"/>
              </w:rPr>
              <w:t>27,3</w:t>
            </w:r>
          </w:p>
        </w:tc>
        <w:tc>
          <w:tcPr>
            <w:tcW w:w="1125" w:type="dxa"/>
            <w:gridSpan w:val="3"/>
            <w:tcBorders>
              <w:top w:val="single" w:sz="4" w:space="0" w:color="auto"/>
              <w:left w:val="single" w:sz="4" w:space="0" w:color="auto"/>
              <w:bottom w:val="single" w:sz="4" w:space="0" w:color="auto"/>
              <w:right w:val="single" w:sz="4" w:space="0" w:color="auto"/>
            </w:tcBorders>
          </w:tcPr>
          <w:p w:rsidR="00162D1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5" w:type="dxa"/>
            <w:gridSpan w:val="2"/>
            <w:tcBorders>
              <w:top w:val="single" w:sz="4" w:space="0" w:color="auto"/>
              <w:left w:val="single" w:sz="4" w:space="0" w:color="auto"/>
              <w:bottom w:val="single" w:sz="4" w:space="0" w:color="auto"/>
              <w:right w:val="single" w:sz="4" w:space="0" w:color="auto"/>
            </w:tcBorders>
          </w:tcPr>
          <w:p w:rsidR="00162D1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27,30</w:t>
            </w:r>
          </w:p>
        </w:tc>
        <w:tc>
          <w:tcPr>
            <w:tcW w:w="1140" w:type="dxa"/>
            <w:gridSpan w:val="3"/>
            <w:tcBorders>
              <w:top w:val="single" w:sz="4" w:space="0" w:color="auto"/>
              <w:left w:val="single" w:sz="4" w:space="0" w:color="auto"/>
              <w:bottom w:val="single" w:sz="4" w:space="0" w:color="auto"/>
              <w:right w:val="single" w:sz="4" w:space="0" w:color="auto"/>
            </w:tcBorders>
          </w:tcPr>
          <w:p w:rsidR="00162D1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162D1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27,30</w:t>
            </w:r>
          </w:p>
        </w:tc>
        <w:tc>
          <w:tcPr>
            <w:tcW w:w="1101" w:type="dxa"/>
            <w:gridSpan w:val="2"/>
            <w:tcBorders>
              <w:top w:val="single" w:sz="4" w:space="0" w:color="auto"/>
              <w:left w:val="single" w:sz="4" w:space="0" w:color="auto"/>
              <w:bottom w:val="single" w:sz="4" w:space="0" w:color="auto"/>
            </w:tcBorders>
          </w:tcPr>
          <w:p w:rsidR="00162D19" w:rsidRPr="00282413" w:rsidRDefault="0024133E" w:rsidP="004972D3">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77D58" w:rsidTr="00282413">
        <w:trPr>
          <w:trHeight w:val="210"/>
        </w:trPr>
        <w:tc>
          <w:tcPr>
            <w:tcW w:w="1985" w:type="dxa"/>
            <w:tcBorders>
              <w:top w:val="single" w:sz="4" w:space="0" w:color="auto"/>
              <w:bottom w:val="single" w:sz="4" w:space="0" w:color="auto"/>
              <w:right w:val="single" w:sz="4" w:space="0" w:color="auto"/>
            </w:tcBorders>
          </w:tcPr>
          <w:p w:rsidR="00F77D58" w:rsidRPr="00106843" w:rsidRDefault="00162D19"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F77D58" w:rsidRDefault="00F77D58" w:rsidP="00880B94">
            <w:pPr>
              <w:tabs>
                <w:tab w:val="left" w:pos="5415"/>
              </w:tabs>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D58" w:rsidRPr="00EC48F9" w:rsidRDefault="00A117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107553,51</w:t>
            </w:r>
          </w:p>
        </w:tc>
        <w:tc>
          <w:tcPr>
            <w:tcW w:w="1032" w:type="dxa"/>
            <w:gridSpan w:val="3"/>
            <w:tcBorders>
              <w:top w:val="single" w:sz="4" w:space="0" w:color="auto"/>
              <w:left w:val="single" w:sz="4" w:space="0" w:color="auto"/>
              <w:bottom w:val="single" w:sz="4" w:space="0" w:color="auto"/>
              <w:right w:val="single" w:sz="4" w:space="0" w:color="auto"/>
            </w:tcBorders>
          </w:tcPr>
          <w:p w:rsidR="00F77D58" w:rsidRPr="00282413" w:rsidRDefault="0034215C" w:rsidP="00282413">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71022,24</w:t>
            </w:r>
          </w:p>
        </w:tc>
        <w:tc>
          <w:tcPr>
            <w:tcW w:w="1125" w:type="dxa"/>
            <w:gridSpan w:val="3"/>
            <w:tcBorders>
              <w:top w:val="single" w:sz="4" w:space="0" w:color="auto"/>
              <w:left w:val="single" w:sz="4" w:space="0" w:color="auto"/>
              <w:bottom w:val="single" w:sz="4" w:space="0" w:color="auto"/>
              <w:right w:val="single" w:sz="4" w:space="0" w:color="auto"/>
            </w:tcBorders>
          </w:tcPr>
          <w:p w:rsidR="00F77D58" w:rsidRPr="00282413"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-34,0</w:t>
            </w:r>
          </w:p>
        </w:tc>
        <w:tc>
          <w:tcPr>
            <w:tcW w:w="1035" w:type="dxa"/>
            <w:gridSpan w:val="2"/>
            <w:tcBorders>
              <w:top w:val="single" w:sz="4" w:space="0" w:color="auto"/>
              <w:left w:val="single" w:sz="4" w:space="0" w:color="auto"/>
              <w:bottom w:val="single" w:sz="4" w:space="0" w:color="auto"/>
              <w:right w:val="single" w:sz="4" w:space="0" w:color="auto"/>
            </w:tcBorders>
          </w:tcPr>
          <w:p w:rsidR="00F77D58" w:rsidRPr="00282413" w:rsidRDefault="008F196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71973,63</w:t>
            </w:r>
          </w:p>
        </w:tc>
        <w:tc>
          <w:tcPr>
            <w:tcW w:w="1140" w:type="dxa"/>
            <w:gridSpan w:val="3"/>
            <w:tcBorders>
              <w:top w:val="single" w:sz="4" w:space="0" w:color="auto"/>
              <w:left w:val="single" w:sz="4" w:space="0" w:color="auto"/>
              <w:bottom w:val="single" w:sz="4" w:space="0" w:color="auto"/>
              <w:right w:val="single" w:sz="4" w:space="0" w:color="auto"/>
            </w:tcBorders>
          </w:tcPr>
          <w:p w:rsidR="00F77D58" w:rsidRPr="00282413"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45" w:type="dxa"/>
            <w:gridSpan w:val="2"/>
            <w:tcBorders>
              <w:top w:val="single" w:sz="4" w:space="0" w:color="auto"/>
              <w:left w:val="single" w:sz="4" w:space="0" w:color="auto"/>
              <w:bottom w:val="single" w:sz="4" w:space="0" w:color="auto"/>
              <w:right w:val="single" w:sz="4" w:space="0" w:color="auto"/>
            </w:tcBorders>
          </w:tcPr>
          <w:p w:rsidR="00F77D58" w:rsidRPr="00282413" w:rsidRDefault="008F196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72356,3</w:t>
            </w:r>
          </w:p>
        </w:tc>
        <w:tc>
          <w:tcPr>
            <w:tcW w:w="1101" w:type="dxa"/>
            <w:gridSpan w:val="2"/>
            <w:tcBorders>
              <w:top w:val="single" w:sz="4" w:space="0" w:color="auto"/>
              <w:left w:val="single" w:sz="4" w:space="0" w:color="auto"/>
              <w:bottom w:val="single" w:sz="4" w:space="0" w:color="auto"/>
            </w:tcBorders>
          </w:tcPr>
          <w:p w:rsidR="00F77D58" w:rsidRPr="00282413" w:rsidRDefault="0024133E" w:rsidP="004972D3">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0,5</w:t>
            </w:r>
          </w:p>
        </w:tc>
      </w:tr>
      <w:tr w:rsidR="00EC48F9" w:rsidTr="00EC48F9">
        <w:trPr>
          <w:trHeight w:val="334"/>
        </w:trPr>
        <w:tc>
          <w:tcPr>
            <w:tcW w:w="10206" w:type="dxa"/>
            <w:gridSpan w:val="18"/>
            <w:tcBorders>
              <w:top w:val="single" w:sz="4" w:space="0" w:color="auto"/>
              <w:bottom w:val="single" w:sz="4" w:space="0" w:color="auto"/>
            </w:tcBorders>
          </w:tcPr>
          <w:p w:rsidR="00EC48F9" w:rsidRDefault="00C426D3" w:rsidP="00880B94">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05 </w:t>
            </w:r>
            <w:r w:rsidR="00EC48F9">
              <w:rPr>
                <w:rFonts w:ascii="Times New Roman" w:eastAsia="Times New Roman" w:hAnsi="Times New Roman" w:cs="Times New Roman"/>
                <w:b/>
                <w:sz w:val="24"/>
                <w:szCs w:val="24"/>
              </w:rPr>
              <w:t>ЖИЛИЩНО-КОММУНАЛЬНОЕ ХОЗЯЙСТВО</w:t>
            </w:r>
          </w:p>
        </w:tc>
      </w:tr>
      <w:tr w:rsidR="00282413" w:rsidRPr="00282413" w:rsidTr="007B7A50">
        <w:trPr>
          <w:trHeight w:val="245"/>
        </w:trPr>
        <w:tc>
          <w:tcPr>
            <w:tcW w:w="1985" w:type="dxa"/>
            <w:vMerge w:val="restart"/>
            <w:tcBorders>
              <w:top w:val="single" w:sz="4" w:space="0" w:color="auto"/>
              <w:right w:val="single" w:sz="4" w:space="0" w:color="auto"/>
            </w:tcBorders>
          </w:tcPr>
          <w:p w:rsidR="00A117AD" w:rsidRDefault="00A117AD" w:rsidP="00A117AD">
            <w:pPr>
              <w:tabs>
                <w:tab w:val="left" w:pos="5415"/>
              </w:tabs>
              <w:jc w:val="center"/>
              <w:rPr>
                <w:rFonts w:ascii="Times New Roman" w:eastAsia="Times New Roman" w:hAnsi="Times New Roman" w:cs="Times New Roman"/>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Расходы на выплату персоналу в целях обеспечения</w:t>
            </w:r>
          </w:p>
          <w:p w:rsidR="00282413" w:rsidRPr="00106843" w:rsidRDefault="00A117AD" w:rsidP="00A117AD">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выполнения</w:t>
            </w:r>
          </w:p>
        </w:tc>
        <w:tc>
          <w:tcPr>
            <w:tcW w:w="709" w:type="dxa"/>
            <w:tcBorders>
              <w:top w:val="single" w:sz="4" w:space="0" w:color="auto"/>
              <w:left w:val="single" w:sz="4" w:space="0" w:color="auto"/>
              <w:bottom w:val="single" w:sz="4" w:space="0" w:color="auto"/>
              <w:right w:val="single" w:sz="4" w:space="0" w:color="auto"/>
            </w:tcBorders>
          </w:tcPr>
          <w:p w:rsidR="00282413" w:rsidRPr="00EC48F9" w:rsidRDefault="00282413" w:rsidP="00880B94">
            <w:pPr>
              <w:tabs>
                <w:tab w:val="left" w:pos="5415"/>
              </w:tabs>
              <w:jc w:val="center"/>
              <w:rPr>
                <w:rFonts w:ascii="Times New Roman" w:eastAsia="Times New Roman" w:hAnsi="Times New Roman" w:cs="Times New Roman"/>
                <w:sz w:val="20"/>
                <w:szCs w:val="20"/>
              </w:rPr>
            </w:pPr>
            <w:r w:rsidRPr="00EC48F9">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282413"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5362,00</w:t>
            </w:r>
          </w:p>
        </w:tc>
        <w:tc>
          <w:tcPr>
            <w:tcW w:w="1062" w:type="dxa"/>
            <w:gridSpan w:val="3"/>
            <w:tcBorders>
              <w:top w:val="single" w:sz="4" w:space="0" w:color="auto"/>
              <w:left w:val="single" w:sz="4" w:space="0" w:color="auto"/>
              <w:bottom w:val="single" w:sz="4" w:space="0" w:color="auto"/>
              <w:right w:val="single" w:sz="4" w:space="0" w:color="auto"/>
            </w:tcBorders>
          </w:tcPr>
          <w:p w:rsidR="00282413"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1023" w:type="dxa"/>
            <w:gridSpan w:val="2"/>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1035" w:type="dxa"/>
            <w:gridSpan w:val="2"/>
            <w:tcBorders>
              <w:top w:val="single" w:sz="4" w:space="0" w:color="auto"/>
              <w:left w:val="single" w:sz="4" w:space="0" w:color="auto"/>
              <w:bottom w:val="single" w:sz="4" w:space="0" w:color="auto"/>
              <w:right w:val="single" w:sz="4" w:space="0" w:color="auto"/>
            </w:tcBorders>
          </w:tcPr>
          <w:p w:rsidR="00282413"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1140" w:type="dxa"/>
            <w:gridSpan w:val="3"/>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282413"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992" w:type="dxa"/>
            <w:tcBorders>
              <w:top w:val="single" w:sz="4" w:space="0" w:color="auto"/>
              <w:left w:val="single" w:sz="4" w:space="0" w:color="auto"/>
              <w:bottom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48F9" w:rsidRPr="00282413" w:rsidTr="007B7A50">
        <w:trPr>
          <w:trHeight w:val="315"/>
        </w:trPr>
        <w:tc>
          <w:tcPr>
            <w:tcW w:w="1985" w:type="dxa"/>
            <w:vMerge/>
            <w:tcBorders>
              <w:right w:val="single" w:sz="4" w:space="0" w:color="auto"/>
            </w:tcBorders>
          </w:tcPr>
          <w:p w:rsidR="00EC48F9" w:rsidRPr="00106843" w:rsidRDefault="00EC48F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C48F9" w:rsidRPr="00EC48F9" w:rsidRDefault="00EC48F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EC48F9" w:rsidRDefault="00A117AD" w:rsidP="00880B94">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5362,00</w:t>
            </w:r>
          </w:p>
        </w:tc>
        <w:tc>
          <w:tcPr>
            <w:tcW w:w="1062" w:type="dxa"/>
            <w:gridSpan w:val="3"/>
            <w:tcBorders>
              <w:top w:val="single" w:sz="4" w:space="0" w:color="auto"/>
              <w:left w:val="single" w:sz="4" w:space="0" w:color="auto"/>
              <w:bottom w:val="single" w:sz="4" w:space="0" w:color="auto"/>
              <w:right w:val="single" w:sz="4" w:space="0" w:color="auto"/>
            </w:tcBorders>
          </w:tcPr>
          <w:p w:rsidR="00EC48F9"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1023" w:type="dxa"/>
            <w:gridSpan w:val="2"/>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1035" w:type="dxa"/>
            <w:gridSpan w:val="2"/>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1140" w:type="dxa"/>
            <w:gridSpan w:val="3"/>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6536,0</w:t>
            </w:r>
          </w:p>
        </w:tc>
        <w:tc>
          <w:tcPr>
            <w:tcW w:w="992" w:type="dxa"/>
            <w:tcBorders>
              <w:top w:val="single" w:sz="4" w:space="0" w:color="auto"/>
              <w:left w:val="single" w:sz="4" w:space="0" w:color="auto"/>
              <w:bottom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48F9" w:rsidRPr="00282413" w:rsidTr="007B7A50">
        <w:trPr>
          <w:trHeight w:val="245"/>
        </w:trPr>
        <w:tc>
          <w:tcPr>
            <w:tcW w:w="1985" w:type="dxa"/>
            <w:vMerge w:val="restart"/>
            <w:tcBorders>
              <w:top w:val="single" w:sz="4" w:space="0" w:color="auto"/>
              <w:right w:val="single" w:sz="4" w:space="0" w:color="auto"/>
            </w:tcBorders>
          </w:tcPr>
          <w:p w:rsidR="00EC48F9" w:rsidRPr="00106843" w:rsidRDefault="00EC48F9"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EC48F9" w:rsidRPr="00EC48F9" w:rsidRDefault="00EC48F9" w:rsidP="00880B94">
            <w:pPr>
              <w:tabs>
                <w:tab w:val="left" w:pos="5415"/>
              </w:tabs>
              <w:jc w:val="center"/>
              <w:rPr>
                <w:rFonts w:ascii="Times New Roman" w:eastAsia="Times New Roman" w:hAnsi="Times New Roman" w:cs="Times New Roman"/>
                <w:sz w:val="20"/>
                <w:szCs w:val="20"/>
              </w:rPr>
            </w:pPr>
            <w:r w:rsidRPr="00EC48F9">
              <w:rPr>
                <w:rFonts w:ascii="Times New Roman" w:eastAsia="Times New Roman" w:hAnsi="Times New Roman" w:cs="Times New Roman"/>
                <w:sz w:val="20"/>
                <w:szCs w:val="20"/>
              </w:rPr>
              <w:t>03</w:t>
            </w:r>
          </w:p>
        </w:tc>
        <w:tc>
          <w:tcPr>
            <w:tcW w:w="1206" w:type="dxa"/>
            <w:gridSpan w:val="2"/>
            <w:tcBorders>
              <w:top w:val="single" w:sz="4" w:space="0" w:color="auto"/>
              <w:left w:val="single" w:sz="4" w:space="0" w:color="auto"/>
              <w:bottom w:val="single" w:sz="4" w:space="0" w:color="auto"/>
              <w:right w:val="single" w:sz="4" w:space="0" w:color="auto"/>
            </w:tcBorders>
          </w:tcPr>
          <w:p w:rsidR="00EC48F9"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9338,16</w:t>
            </w:r>
          </w:p>
        </w:tc>
        <w:tc>
          <w:tcPr>
            <w:tcW w:w="1062" w:type="dxa"/>
            <w:gridSpan w:val="3"/>
            <w:tcBorders>
              <w:top w:val="single" w:sz="4" w:space="0" w:color="auto"/>
              <w:left w:val="single" w:sz="4" w:space="0" w:color="auto"/>
              <w:bottom w:val="single" w:sz="4" w:space="0" w:color="auto"/>
              <w:right w:val="single" w:sz="4" w:space="0" w:color="auto"/>
            </w:tcBorders>
          </w:tcPr>
          <w:p w:rsidR="00EC48F9"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1124,40</w:t>
            </w:r>
          </w:p>
        </w:tc>
        <w:tc>
          <w:tcPr>
            <w:tcW w:w="1023" w:type="dxa"/>
            <w:gridSpan w:val="2"/>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-88,0</w:t>
            </w:r>
          </w:p>
        </w:tc>
        <w:tc>
          <w:tcPr>
            <w:tcW w:w="1035" w:type="dxa"/>
            <w:gridSpan w:val="2"/>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1124,40</w:t>
            </w:r>
          </w:p>
        </w:tc>
        <w:tc>
          <w:tcPr>
            <w:tcW w:w="1140" w:type="dxa"/>
            <w:gridSpan w:val="3"/>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C48F9" w:rsidRPr="00282413" w:rsidRDefault="004972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48F9" w:rsidRPr="00282413" w:rsidTr="007B7A50">
        <w:trPr>
          <w:trHeight w:val="315"/>
        </w:trPr>
        <w:tc>
          <w:tcPr>
            <w:tcW w:w="1985" w:type="dxa"/>
            <w:vMerge/>
            <w:tcBorders>
              <w:right w:val="single" w:sz="4" w:space="0" w:color="auto"/>
            </w:tcBorders>
          </w:tcPr>
          <w:p w:rsidR="00EC48F9" w:rsidRPr="00106843" w:rsidRDefault="00EC48F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C48F9" w:rsidRPr="00EC48F9" w:rsidRDefault="00EC48F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EC48F9"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43076,26</w:t>
            </w:r>
          </w:p>
        </w:tc>
        <w:tc>
          <w:tcPr>
            <w:tcW w:w="1062" w:type="dxa"/>
            <w:gridSpan w:val="3"/>
            <w:tcBorders>
              <w:top w:val="single" w:sz="4" w:space="0" w:color="auto"/>
              <w:left w:val="single" w:sz="4" w:space="0" w:color="auto"/>
              <w:bottom w:val="single" w:sz="4" w:space="0" w:color="auto"/>
              <w:right w:val="single" w:sz="4" w:space="0" w:color="auto"/>
            </w:tcBorders>
          </w:tcPr>
          <w:p w:rsidR="00EC48F9"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24807,50</w:t>
            </w:r>
          </w:p>
        </w:tc>
        <w:tc>
          <w:tcPr>
            <w:tcW w:w="1023" w:type="dxa"/>
            <w:gridSpan w:val="2"/>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1035" w:type="dxa"/>
            <w:gridSpan w:val="2"/>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51283,72</w:t>
            </w:r>
          </w:p>
        </w:tc>
        <w:tc>
          <w:tcPr>
            <w:tcW w:w="1140" w:type="dxa"/>
            <w:gridSpan w:val="3"/>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1054" w:type="dxa"/>
            <w:gridSpan w:val="3"/>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51283,60</w:t>
            </w:r>
          </w:p>
        </w:tc>
        <w:tc>
          <w:tcPr>
            <w:tcW w:w="992" w:type="dxa"/>
            <w:tcBorders>
              <w:top w:val="single" w:sz="4" w:space="0" w:color="auto"/>
              <w:left w:val="single" w:sz="4" w:space="0" w:color="auto"/>
              <w:bottom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C48F9" w:rsidRPr="00282413" w:rsidTr="007B7A50">
        <w:trPr>
          <w:trHeight w:val="330"/>
        </w:trPr>
        <w:tc>
          <w:tcPr>
            <w:tcW w:w="1985" w:type="dxa"/>
            <w:vMerge/>
            <w:tcBorders>
              <w:bottom w:val="single" w:sz="4" w:space="0" w:color="auto"/>
              <w:right w:val="single" w:sz="4" w:space="0" w:color="auto"/>
            </w:tcBorders>
          </w:tcPr>
          <w:p w:rsidR="00EC48F9" w:rsidRPr="00106843" w:rsidRDefault="00EC48F9"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C48F9" w:rsidRPr="00EC48F9" w:rsidRDefault="00EC48F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EC48F9"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52414,42</w:t>
            </w:r>
          </w:p>
        </w:tc>
        <w:tc>
          <w:tcPr>
            <w:tcW w:w="1062" w:type="dxa"/>
            <w:gridSpan w:val="3"/>
            <w:tcBorders>
              <w:top w:val="single" w:sz="4" w:space="0" w:color="auto"/>
              <w:left w:val="single" w:sz="4" w:space="0" w:color="auto"/>
              <w:bottom w:val="single" w:sz="4" w:space="0" w:color="auto"/>
              <w:right w:val="single" w:sz="4" w:space="0" w:color="auto"/>
            </w:tcBorders>
          </w:tcPr>
          <w:p w:rsidR="00EC48F9"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25931,90</w:t>
            </w:r>
          </w:p>
        </w:tc>
        <w:tc>
          <w:tcPr>
            <w:tcW w:w="1023" w:type="dxa"/>
            <w:gridSpan w:val="2"/>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-50,5</w:t>
            </w:r>
          </w:p>
        </w:tc>
        <w:tc>
          <w:tcPr>
            <w:tcW w:w="1035" w:type="dxa"/>
            <w:gridSpan w:val="2"/>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52408,12</w:t>
            </w:r>
          </w:p>
        </w:tc>
        <w:tc>
          <w:tcPr>
            <w:tcW w:w="1140" w:type="dxa"/>
            <w:gridSpan w:val="3"/>
            <w:tcBorders>
              <w:top w:val="single" w:sz="4" w:space="0" w:color="auto"/>
              <w:left w:val="single" w:sz="4" w:space="0" w:color="auto"/>
              <w:bottom w:val="single" w:sz="4" w:space="0" w:color="auto"/>
              <w:right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50,5</w:t>
            </w:r>
          </w:p>
        </w:tc>
        <w:tc>
          <w:tcPr>
            <w:tcW w:w="1054" w:type="dxa"/>
            <w:gridSpan w:val="3"/>
            <w:tcBorders>
              <w:top w:val="single" w:sz="4" w:space="0" w:color="auto"/>
              <w:left w:val="single" w:sz="4" w:space="0" w:color="auto"/>
              <w:bottom w:val="single" w:sz="4" w:space="0" w:color="auto"/>
              <w:right w:val="single" w:sz="4" w:space="0" w:color="auto"/>
            </w:tcBorders>
          </w:tcPr>
          <w:p w:rsidR="00EC48F9"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51283,60</w:t>
            </w:r>
          </w:p>
        </w:tc>
        <w:tc>
          <w:tcPr>
            <w:tcW w:w="992" w:type="dxa"/>
            <w:tcBorders>
              <w:top w:val="single" w:sz="4" w:space="0" w:color="auto"/>
              <w:left w:val="single" w:sz="4" w:space="0" w:color="auto"/>
              <w:bottom w:val="single" w:sz="4" w:space="0" w:color="auto"/>
            </w:tcBorders>
          </w:tcPr>
          <w:p w:rsidR="00EC48F9"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282413" w:rsidRPr="00282413" w:rsidTr="007B7A50">
        <w:trPr>
          <w:trHeight w:val="225"/>
        </w:trPr>
        <w:tc>
          <w:tcPr>
            <w:tcW w:w="1985" w:type="dxa"/>
            <w:vMerge/>
            <w:tcBorders>
              <w:right w:val="single" w:sz="4" w:space="0" w:color="auto"/>
            </w:tcBorders>
          </w:tcPr>
          <w:p w:rsidR="00282413" w:rsidRPr="00106843" w:rsidRDefault="00282413"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82413" w:rsidRPr="00EC48F9"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282413"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10438,32</w:t>
            </w:r>
          </w:p>
        </w:tc>
        <w:tc>
          <w:tcPr>
            <w:tcW w:w="1062" w:type="dxa"/>
            <w:gridSpan w:val="3"/>
            <w:tcBorders>
              <w:top w:val="single" w:sz="4" w:space="0" w:color="auto"/>
              <w:left w:val="single" w:sz="4" w:space="0" w:color="auto"/>
              <w:bottom w:val="single" w:sz="4" w:space="0" w:color="auto"/>
              <w:right w:val="single" w:sz="4" w:space="0" w:color="auto"/>
            </w:tcBorders>
          </w:tcPr>
          <w:p w:rsid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3" w:type="dxa"/>
            <w:gridSpan w:val="2"/>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282413"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282413"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82413" w:rsidRPr="00282413" w:rsidTr="007B7A50">
        <w:trPr>
          <w:trHeight w:val="210"/>
        </w:trPr>
        <w:tc>
          <w:tcPr>
            <w:tcW w:w="1985" w:type="dxa"/>
            <w:vMerge/>
            <w:tcBorders>
              <w:right w:val="single" w:sz="4" w:space="0" w:color="auto"/>
            </w:tcBorders>
          </w:tcPr>
          <w:p w:rsidR="00282413" w:rsidRPr="00106843" w:rsidRDefault="00282413"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82413" w:rsidRPr="00EC48F9" w:rsidRDefault="0028241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282413"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10438,32</w:t>
            </w:r>
          </w:p>
        </w:tc>
        <w:tc>
          <w:tcPr>
            <w:tcW w:w="1062" w:type="dxa"/>
            <w:gridSpan w:val="3"/>
            <w:tcBorders>
              <w:top w:val="single" w:sz="4" w:space="0" w:color="auto"/>
              <w:left w:val="single" w:sz="4" w:space="0" w:color="auto"/>
              <w:bottom w:val="single" w:sz="4" w:space="0" w:color="auto"/>
              <w:right w:val="single" w:sz="4" w:space="0" w:color="auto"/>
            </w:tcBorders>
          </w:tcPr>
          <w:p w:rsid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3" w:type="dxa"/>
            <w:gridSpan w:val="2"/>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282413" w:rsidRPr="00282413" w:rsidRDefault="008F196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282413"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28241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426D3" w:rsidRPr="00282413" w:rsidTr="007B7A50">
        <w:trPr>
          <w:trHeight w:val="220"/>
        </w:trPr>
        <w:tc>
          <w:tcPr>
            <w:tcW w:w="1985" w:type="dxa"/>
            <w:vMerge w:val="restart"/>
            <w:tcBorders>
              <w:top w:val="single" w:sz="4" w:space="0" w:color="auto"/>
              <w:right w:val="single" w:sz="4" w:space="0" w:color="auto"/>
            </w:tcBorders>
          </w:tcPr>
          <w:p w:rsidR="00C426D3" w:rsidRPr="00106843" w:rsidRDefault="00C426D3"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C426D3" w:rsidRPr="00EC48F9" w:rsidRDefault="00C426D3" w:rsidP="00880B94">
            <w:pPr>
              <w:tabs>
                <w:tab w:val="left" w:pos="5415"/>
              </w:tabs>
              <w:jc w:val="center"/>
              <w:rPr>
                <w:rFonts w:ascii="Times New Roman" w:eastAsia="Times New Roman" w:hAnsi="Times New Roman" w:cs="Times New Roman"/>
                <w:sz w:val="20"/>
                <w:szCs w:val="20"/>
              </w:rPr>
            </w:pPr>
            <w:r w:rsidRPr="00EC48F9">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C426D3"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389,49</w:t>
            </w:r>
          </w:p>
        </w:tc>
        <w:tc>
          <w:tcPr>
            <w:tcW w:w="1062" w:type="dxa"/>
            <w:gridSpan w:val="3"/>
            <w:tcBorders>
              <w:top w:val="single" w:sz="4" w:space="0" w:color="auto"/>
              <w:left w:val="single" w:sz="4" w:space="0" w:color="auto"/>
              <w:bottom w:val="single" w:sz="4" w:space="0" w:color="auto"/>
              <w:right w:val="single" w:sz="4" w:space="0" w:color="auto"/>
            </w:tcBorders>
          </w:tcPr>
          <w:p w:rsidR="00C426D3"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457,43</w:t>
            </w:r>
          </w:p>
        </w:tc>
        <w:tc>
          <w:tcPr>
            <w:tcW w:w="1023" w:type="dxa"/>
            <w:gridSpan w:val="2"/>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035" w:type="dxa"/>
            <w:gridSpan w:val="2"/>
            <w:tcBorders>
              <w:top w:val="single" w:sz="4" w:space="0" w:color="auto"/>
              <w:left w:val="single" w:sz="4" w:space="0" w:color="auto"/>
              <w:bottom w:val="single" w:sz="4" w:space="0" w:color="auto"/>
              <w:right w:val="single" w:sz="4" w:space="0" w:color="auto"/>
            </w:tcBorders>
          </w:tcPr>
          <w:p w:rsidR="00C426D3" w:rsidRPr="00282413" w:rsidRDefault="004972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C426D3" w:rsidRPr="00282413" w:rsidRDefault="004972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426D3" w:rsidRPr="00282413" w:rsidTr="007B7A50">
        <w:trPr>
          <w:trHeight w:val="111"/>
        </w:trPr>
        <w:tc>
          <w:tcPr>
            <w:tcW w:w="1985" w:type="dxa"/>
            <w:vMerge/>
            <w:tcBorders>
              <w:right w:val="single" w:sz="4" w:space="0" w:color="auto"/>
            </w:tcBorders>
          </w:tcPr>
          <w:p w:rsidR="00C426D3" w:rsidRPr="00106843" w:rsidRDefault="00C426D3"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426D3" w:rsidRPr="00EC48F9" w:rsidRDefault="00C426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06" w:type="dxa"/>
            <w:gridSpan w:val="2"/>
            <w:tcBorders>
              <w:top w:val="single" w:sz="4" w:space="0" w:color="auto"/>
              <w:left w:val="single" w:sz="4" w:space="0" w:color="auto"/>
              <w:bottom w:val="single" w:sz="4" w:space="0" w:color="auto"/>
              <w:right w:val="single" w:sz="4" w:space="0" w:color="auto"/>
            </w:tcBorders>
          </w:tcPr>
          <w:p w:rsidR="00C426D3"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344,72</w:t>
            </w:r>
          </w:p>
        </w:tc>
        <w:tc>
          <w:tcPr>
            <w:tcW w:w="1062" w:type="dxa"/>
            <w:gridSpan w:val="3"/>
            <w:tcBorders>
              <w:top w:val="single" w:sz="4" w:space="0" w:color="auto"/>
              <w:left w:val="single" w:sz="4" w:space="0" w:color="auto"/>
              <w:bottom w:val="single" w:sz="4" w:space="0" w:color="auto"/>
              <w:right w:val="single" w:sz="4" w:space="0" w:color="auto"/>
            </w:tcBorders>
          </w:tcPr>
          <w:p w:rsidR="00C426D3"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396,42</w:t>
            </w:r>
          </w:p>
        </w:tc>
        <w:tc>
          <w:tcPr>
            <w:tcW w:w="1023" w:type="dxa"/>
            <w:gridSpan w:val="2"/>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035" w:type="dxa"/>
            <w:gridSpan w:val="2"/>
            <w:tcBorders>
              <w:top w:val="single" w:sz="4" w:space="0" w:color="auto"/>
              <w:left w:val="single" w:sz="4" w:space="0" w:color="auto"/>
              <w:bottom w:val="single" w:sz="4" w:space="0" w:color="auto"/>
              <w:right w:val="single" w:sz="4" w:space="0" w:color="auto"/>
            </w:tcBorders>
          </w:tcPr>
          <w:p w:rsidR="00C426D3"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C426D3"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426D3" w:rsidRPr="00282413" w:rsidTr="007B7A50">
        <w:trPr>
          <w:trHeight w:val="126"/>
        </w:trPr>
        <w:tc>
          <w:tcPr>
            <w:tcW w:w="1985" w:type="dxa"/>
            <w:vMerge/>
            <w:tcBorders>
              <w:right w:val="single" w:sz="4" w:space="0" w:color="auto"/>
            </w:tcBorders>
          </w:tcPr>
          <w:p w:rsidR="00C426D3" w:rsidRPr="00106843" w:rsidRDefault="00C426D3"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426D3" w:rsidRPr="00EC48F9" w:rsidRDefault="00C426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C426D3" w:rsidRPr="00EC48F9"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1756,66</w:t>
            </w:r>
          </w:p>
        </w:tc>
        <w:tc>
          <w:tcPr>
            <w:tcW w:w="1062" w:type="dxa"/>
            <w:gridSpan w:val="3"/>
            <w:tcBorders>
              <w:top w:val="single" w:sz="4" w:space="0" w:color="auto"/>
              <w:left w:val="single" w:sz="4" w:space="0" w:color="auto"/>
              <w:bottom w:val="single" w:sz="4" w:space="0" w:color="auto"/>
              <w:right w:val="single" w:sz="4" w:space="0" w:color="auto"/>
            </w:tcBorders>
          </w:tcPr>
          <w:p w:rsidR="00C426D3"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47441,77</w:t>
            </w:r>
          </w:p>
        </w:tc>
        <w:tc>
          <w:tcPr>
            <w:tcW w:w="1023" w:type="dxa"/>
            <w:gridSpan w:val="2"/>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96,3</w:t>
            </w:r>
          </w:p>
        </w:tc>
        <w:tc>
          <w:tcPr>
            <w:tcW w:w="1035" w:type="dxa"/>
            <w:gridSpan w:val="2"/>
            <w:tcBorders>
              <w:top w:val="single" w:sz="4" w:space="0" w:color="auto"/>
              <w:left w:val="single" w:sz="4" w:space="0" w:color="auto"/>
              <w:bottom w:val="single" w:sz="4" w:space="0" w:color="auto"/>
              <w:right w:val="single" w:sz="4" w:space="0" w:color="auto"/>
            </w:tcBorders>
          </w:tcPr>
          <w:p w:rsidR="00C426D3"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C426D3"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426D3" w:rsidRPr="00282413" w:rsidTr="007B7A50">
        <w:trPr>
          <w:trHeight w:val="135"/>
        </w:trPr>
        <w:tc>
          <w:tcPr>
            <w:tcW w:w="1985" w:type="dxa"/>
            <w:vMerge/>
            <w:tcBorders>
              <w:bottom w:val="single" w:sz="4" w:space="0" w:color="auto"/>
              <w:right w:val="single" w:sz="4" w:space="0" w:color="auto"/>
            </w:tcBorders>
          </w:tcPr>
          <w:p w:rsidR="00C426D3" w:rsidRPr="00106843" w:rsidRDefault="00C426D3"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426D3" w:rsidRDefault="00C426D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C426D3" w:rsidRDefault="00A117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2490,87</w:t>
            </w:r>
          </w:p>
        </w:tc>
        <w:tc>
          <w:tcPr>
            <w:tcW w:w="1062" w:type="dxa"/>
            <w:gridSpan w:val="3"/>
            <w:tcBorders>
              <w:top w:val="single" w:sz="4" w:space="0" w:color="auto"/>
              <w:left w:val="single" w:sz="4" w:space="0" w:color="auto"/>
              <w:bottom w:val="single" w:sz="4" w:space="0" w:color="auto"/>
              <w:right w:val="single" w:sz="4" w:space="0" w:color="auto"/>
            </w:tcBorders>
          </w:tcPr>
          <w:p w:rsidR="00C426D3"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48295,62</w:t>
            </w:r>
          </w:p>
        </w:tc>
        <w:tc>
          <w:tcPr>
            <w:tcW w:w="1023" w:type="dxa"/>
            <w:gridSpan w:val="2"/>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94,8</w:t>
            </w:r>
          </w:p>
        </w:tc>
        <w:tc>
          <w:tcPr>
            <w:tcW w:w="1035" w:type="dxa"/>
            <w:gridSpan w:val="2"/>
            <w:tcBorders>
              <w:top w:val="single" w:sz="4" w:space="0" w:color="auto"/>
              <w:left w:val="single" w:sz="4" w:space="0" w:color="auto"/>
              <w:bottom w:val="single" w:sz="4" w:space="0" w:color="auto"/>
              <w:right w:val="single" w:sz="4" w:space="0" w:color="auto"/>
            </w:tcBorders>
          </w:tcPr>
          <w:p w:rsidR="00C426D3"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C426D3" w:rsidRPr="00282413" w:rsidRDefault="0024133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C426D3"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12BD" w:rsidRPr="00282413" w:rsidTr="007B7A50">
        <w:trPr>
          <w:trHeight w:val="210"/>
        </w:trPr>
        <w:tc>
          <w:tcPr>
            <w:tcW w:w="1985" w:type="dxa"/>
            <w:vMerge w:val="restart"/>
            <w:tcBorders>
              <w:top w:val="single" w:sz="4" w:space="0" w:color="auto"/>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sidRPr="006712BD">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1701,70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2002,0</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12BD" w:rsidRPr="00282413" w:rsidTr="007B7A50">
        <w:trPr>
          <w:trHeight w:val="255"/>
        </w:trPr>
        <w:tc>
          <w:tcPr>
            <w:tcW w:w="1985" w:type="dxa"/>
            <w:vMerge/>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1701,70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34215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2002,0</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12BD" w:rsidRPr="00282413" w:rsidTr="007B7A50">
        <w:trPr>
          <w:trHeight w:val="195"/>
        </w:trPr>
        <w:tc>
          <w:tcPr>
            <w:tcW w:w="1985" w:type="dxa"/>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72407,30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BA2882" w:rsidRDefault="00DF46C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82765,52</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BA2882"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BA2882" w:rsidRDefault="00EC036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58946,12</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BA2882"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-28,8</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BA2882" w:rsidRDefault="00EC036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57821,6</w:t>
            </w:r>
          </w:p>
        </w:tc>
        <w:tc>
          <w:tcPr>
            <w:tcW w:w="992" w:type="dxa"/>
            <w:tcBorders>
              <w:top w:val="single" w:sz="4" w:space="0" w:color="auto"/>
              <w:left w:val="single" w:sz="4" w:space="0" w:color="auto"/>
              <w:bottom w:val="single" w:sz="4" w:space="0" w:color="auto"/>
            </w:tcBorders>
          </w:tcPr>
          <w:p w:rsidR="006712BD" w:rsidRPr="00BA2882"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r>
      <w:tr w:rsidR="006712BD" w:rsidRPr="00282413" w:rsidTr="004E76A5">
        <w:trPr>
          <w:trHeight w:val="195"/>
        </w:trPr>
        <w:tc>
          <w:tcPr>
            <w:tcW w:w="10206" w:type="dxa"/>
            <w:gridSpan w:val="18"/>
          </w:tcPr>
          <w:p w:rsidR="006712BD" w:rsidRPr="00282413" w:rsidRDefault="006712BD" w:rsidP="006712BD">
            <w:pPr>
              <w:tabs>
                <w:tab w:val="left" w:pos="5415"/>
              </w:tabs>
              <w:jc w:val="center"/>
              <w:rPr>
                <w:rFonts w:ascii="Times New Roman" w:eastAsia="Times New Roman" w:hAnsi="Times New Roman" w:cs="Times New Roman"/>
                <w:b/>
                <w:sz w:val="24"/>
                <w:szCs w:val="24"/>
              </w:rPr>
            </w:pPr>
            <w:r w:rsidRPr="00282413">
              <w:rPr>
                <w:rFonts w:ascii="Times New Roman" w:eastAsia="Times New Roman" w:hAnsi="Times New Roman" w:cs="Times New Roman"/>
                <w:b/>
                <w:sz w:val="24"/>
                <w:szCs w:val="24"/>
              </w:rPr>
              <w:t>06 ОХРАНА ОКРУЖАЮЩЕЙ СРЕДЫ</w:t>
            </w:r>
          </w:p>
        </w:tc>
      </w:tr>
      <w:tr w:rsidR="006712BD" w:rsidRPr="00282413" w:rsidTr="007B7A50">
        <w:trPr>
          <w:trHeight w:val="320"/>
        </w:trPr>
        <w:tc>
          <w:tcPr>
            <w:tcW w:w="1985" w:type="dxa"/>
            <w:vMerge w:val="restart"/>
            <w:tcBorders>
              <w:right w:val="single" w:sz="4" w:space="0" w:color="auto"/>
            </w:tcBorders>
          </w:tcPr>
          <w:p w:rsidR="006712BD" w:rsidRPr="00106843" w:rsidRDefault="006712BD" w:rsidP="006712BD">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 xml:space="preserve">Закупка товаров, работ </w:t>
            </w: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6712BD">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24626,73</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226848,2</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45348,59</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6712BD" w:rsidRPr="00282413" w:rsidTr="007B7A50">
        <w:trPr>
          <w:trHeight w:val="381"/>
        </w:trPr>
        <w:tc>
          <w:tcPr>
            <w:tcW w:w="1985" w:type="dxa"/>
            <w:vMerge/>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24626,73</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226848,2</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45348,59</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6712BD" w:rsidRPr="00282413" w:rsidTr="007B7A50">
        <w:trPr>
          <w:trHeight w:val="205"/>
        </w:trPr>
        <w:tc>
          <w:tcPr>
            <w:tcW w:w="1985" w:type="dxa"/>
            <w:vMerge w:val="restart"/>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12BD" w:rsidRPr="00282413" w:rsidTr="007B7A50">
        <w:trPr>
          <w:trHeight w:val="240"/>
        </w:trPr>
        <w:tc>
          <w:tcPr>
            <w:tcW w:w="1985" w:type="dxa"/>
            <w:vMerge/>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BA288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12BD" w:rsidRPr="00282413" w:rsidTr="007B7A50">
        <w:trPr>
          <w:trHeight w:val="195"/>
        </w:trPr>
        <w:tc>
          <w:tcPr>
            <w:tcW w:w="1985" w:type="dxa"/>
            <w:tcBorders>
              <w:right w:val="single" w:sz="4" w:space="0" w:color="auto"/>
            </w:tcBorders>
          </w:tcPr>
          <w:p w:rsidR="006712BD" w:rsidRPr="00106843" w:rsidRDefault="006712B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6712BD" w:rsidRPr="006712BD" w:rsidRDefault="006712BD" w:rsidP="00880B94">
            <w:pPr>
              <w:tabs>
                <w:tab w:val="left" w:pos="5415"/>
              </w:tabs>
              <w:jc w:val="center"/>
              <w:rPr>
                <w:rFonts w:ascii="Times New Roman" w:eastAsia="Times New Roman" w:hAnsi="Times New Roman" w:cs="Times New Roman"/>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6712BD" w:rsidRPr="006712BD" w:rsidRDefault="00E7537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2500,00</w:t>
            </w:r>
          </w:p>
        </w:tc>
        <w:tc>
          <w:tcPr>
            <w:tcW w:w="1062" w:type="dxa"/>
            <w:gridSpan w:val="3"/>
            <w:tcBorders>
              <w:top w:val="single" w:sz="4" w:space="0" w:color="auto"/>
              <w:left w:val="single" w:sz="4" w:space="0" w:color="auto"/>
              <w:bottom w:val="single" w:sz="4" w:space="0" w:color="auto"/>
              <w:right w:val="single" w:sz="4" w:space="0" w:color="auto"/>
            </w:tcBorders>
          </w:tcPr>
          <w:p w:rsidR="006712BD" w:rsidRPr="007B7A50" w:rsidRDefault="00DF46C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24626,73</w:t>
            </w:r>
          </w:p>
        </w:tc>
        <w:tc>
          <w:tcPr>
            <w:tcW w:w="1023" w:type="dxa"/>
            <w:gridSpan w:val="2"/>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1035" w:type="dxa"/>
            <w:gridSpan w:val="2"/>
            <w:tcBorders>
              <w:top w:val="single" w:sz="4" w:space="0" w:color="auto"/>
              <w:left w:val="single" w:sz="4" w:space="0" w:color="auto"/>
              <w:bottom w:val="single" w:sz="4" w:space="0" w:color="auto"/>
              <w:right w:val="single" w:sz="4" w:space="0" w:color="auto"/>
            </w:tcBorders>
          </w:tcPr>
          <w:p w:rsidR="006712BD"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226848,2</w:t>
            </w:r>
          </w:p>
        </w:tc>
        <w:tc>
          <w:tcPr>
            <w:tcW w:w="1140" w:type="dxa"/>
            <w:gridSpan w:val="3"/>
            <w:tcBorders>
              <w:top w:val="single" w:sz="4" w:space="0" w:color="auto"/>
              <w:left w:val="single" w:sz="4" w:space="0" w:color="auto"/>
              <w:bottom w:val="single" w:sz="4" w:space="0" w:color="auto"/>
              <w:right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c>
          <w:tcPr>
            <w:tcW w:w="1054" w:type="dxa"/>
            <w:gridSpan w:val="3"/>
            <w:tcBorders>
              <w:top w:val="single" w:sz="4" w:space="0" w:color="auto"/>
              <w:left w:val="single" w:sz="4" w:space="0" w:color="auto"/>
              <w:bottom w:val="single" w:sz="4" w:space="0" w:color="auto"/>
              <w:right w:val="single" w:sz="4" w:space="0" w:color="auto"/>
            </w:tcBorders>
          </w:tcPr>
          <w:p w:rsidR="006712BD" w:rsidRPr="00282413" w:rsidRDefault="00EC0365" w:rsidP="00500CAD">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45348,3</w:t>
            </w:r>
          </w:p>
        </w:tc>
        <w:tc>
          <w:tcPr>
            <w:tcW w:w="992" w:type="dxa"/>
            <w:tcBorders>
              <w:top w:val="single" w:sz="4" w:space="0" w:color="auto"/>
              <w:left w:val="single" w:sz="4" w:space="0" w:color="auto"/>
              <w:bottom w:val="single" w:sz="4" w:space="0" w:color="auto"/>
            </w:tcBorders>
          </w:tcPr>
          <w:p w:rsidR="006712BD"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6712BD" w:rsidRPr="00282413" w:rsidTr="004E76A5">
        <w:trPr>
          <w:trHeight w:val="195"/>
        </w:trPr>
        <w:tc>
          <w:tcPr>
            <w:tcW w:w="10206" w:type="dxa"/>
            <w:gridSpan w:val="18"/>
          </w:tcPr>
          <w:p w:rsidR="006712BD" w:rsidRPr="00282413" w:rsidRDefault="006712BD" w:rsidP="00880B94">
            <w:pPr>
              <w:tabs>
                <w:tab w:val="left" w:pos="5415"/>
              </w:tabs>
              <w:jc w:val="center"/>
              <w:rPr>
                <w:rFonts w:ascii="Times New Roman" w:eastAsia="Times New Roman" w:hAnsi="Times New Roman" w:cs="Times New Roman"/>
                <w:b/>
                <w:sz w:val="24"/>
                <w:szCs w:val="24"/>
              </w:rPr>
            </w:pPr>
            <w:r w:rsidRPr="00282413">
              <w:rPr>
                <w:rFonts w:ascii="Times New Roman" w:eastAsia="Times New Roman" w:hAnsi="Times New Roman" w:cs="Times New Roman"/>
                <w:b/>
                <w:sz w:val="24"/>
                <w:szCs w:val="24"/>
              </w:rPr>
              <w:t>07 ОБРАЗОВАНИЕ</w:t>
            </w:r>
          </w:p>
        </w:tc>
      </w:tr>
      <w:tr w:rsidR="0040206C" w:rsidRPr="00282413" w:rsidTr="007B7A50">
        <w:trPr>
          <w:trHeight w:val="155"/>
        </w:trPr>
        <w:tc>
          <w:tcPr>
            <w:tcW w:w="1985" w:type="dxa"/>
            <w:vMerge w:val="restart"/>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Расходы на выплату персоналу в целях обеспечения выполнения</w:t>
            </w: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110189,18</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121925,6</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87443,63</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82187,13</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40206C" w:rsidRPr="00282413" w:rsidTr="007B7A50">
        <w:trPr>
          <w:trHeight w:val="210"/>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268241,39</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264193,8</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264193,9</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241243,3</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r>
      <w:tr w:rsidR="0040206C" w:rsidRPr="00282413" w:rsidTr="007B7A50">
        <w:trPr>
          <w:trHeight w:val="135"/>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622A49">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37933,16</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39806,45</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53957,95</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53957,95</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0206C" w:rsidRPr="00282413" w:rsidTr="007B7A50">
        <w:trPr>
          <w:trHeight w:val="111"/>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29625,45</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22096,8</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7945,30</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-64,1</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7945,30</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0206C" w:rsidRPr="00282413" w:rsidTr="007B7A50">
        <w:trPr>
          <w:trHeight w:val="150"/>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622A49">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445989,18</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448022,6</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413540,8</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385333,7</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r>
      <w:tr w:rsidR="0040206C" w:rsidRPr="00282413" w:rsidTr="007B7A50">
        <w:trPr>
          <w:trHeight w:val="155"/>
        </w:trPr>
        <w:tc>
          <w:tcPr>
            <w:tcW w:w="1985" w:type="dxa"/>
            <w:vMerge w:val="restart"/>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E7537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57412,58</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78684,70</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EC036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28541,03</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7299,88</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-74,4</w:t>
            </w:r>
          </w:p>
        </w:tc>
      </w:tr>
      <w:tr w:rsidR="0040206C" w:rsidRPr="00282413" w:rsidTr="007B7A50">
        <w:trPr>
          <w:trHeight w:val="135"/>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140768,09</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118341,9</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37734,43</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-68,1</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37083,17</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40206C" w:rsidRPr="00282413" w:rsidTr="007B7A50">
        <w:trPr>
          <w:trHeight w:val="165"/>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17338,58</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6963,83</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-59,8</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5734,14</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4294,14</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r>
      <w:tr w:rsidR="0040206C" w:rsidRPr="00282413" w:rsidTr="007B7A50">
        <w:trPr>
          <w:trHeight w:val="158"/>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5A229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06" w:type="dxa"/>
            <w:gridSpan w:val="2"/>
            <w:tcBorders>
              <w:top w:val="single" w:sz="4" w:space="0" w:color="auto"/>
              <w:left w:val="single" w:sz="4" w:space="0" w:color="auto"/>
              <w:bottom w:val="single" w:sz="4" w:space="0" w:color="auto"/>
              <w:right w:val="single" w:sz="4" w:space="0" w:color="auto"/>
            </w:tcBorders>
          </w:tcPr>
          <w:p w:rsidR="005A2295" w:rsidRPr="006712BD" w:rsidRDefault="00B05AF8" w:rsidP="005A2295">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2284,64</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2630,16</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1338,15</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-49,1</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1024,15</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r>
      <w:tr w:rsidR="0040206C" w:rsidRPr="00282413" w:rsidTr="007B7A50">
        <w:trPr>
          <w:trHeight w:val="126"/>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5A229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7277,53</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3043,83</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-58,2</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2978,92</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2978,92</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0206C" w:rsidRPr="00282413" w:rsidTr="007B7A50">
        <w:trPr>
          <w:trHeight w:val="135"/>
        </w:trPr>
        <w:tc>
          <w:tcPr>
            <w:tcW w:w="1985" w:type="dxa"/>
            <w:vMerge/>
            <w:tcBorders>
              <w:right w:val="single" w:sz="4" w:space="0" w:color="auto"/>
            </w:tcBorders>
          </w:tcPr>
          <w:p w:rsidR="0040206C" w:rsidRPr="00106843" w:rsidRDefault="0040206C"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5A229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40206C"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225081,42</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282413" w:rsidRDefault="00DF46C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209664,4</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76326,67</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-63,6</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52680,26</w:t>
            </w:r>
          </w:p>
        </w:tc>
        <w:tc>
          <w:tcPr>
            <w:tcW w:w="992" w:type="dxa"/>
            <w:tcBorders>
              <w:top w:val="single" w:sz="4" w:space="0" w:color="auto"/>
              <w:left w:val="single" w:sz="4" w:space="0" w:color="auto"/>
              <w:bottom w:val="single" w:sz="4" w:space="0" w:color="auto"/>
            </w:tcBorders>
          </w:tcPr>
          <w:p w:rsidR="0040206C"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r>
      <w:tr w:rsidR="005A2295" w:rsidRPr="00282413" w:rsidTr="00010E9B">
        <w:trPr>
          <w:trHeight w:val="345"/>
        </w:trPr>
        <w:tc>
          <w:tcPr>
            <w:tcW w:w="1985" w:type="dxa"/>
            <w:vMerge w:val="restart"/>
            <w:tcBorders>
              <w:right w:val="single" w:sz="4" w:space="0" w:color="auto"/>
            </w:tcBorders>
          </w:tcPr>
          <w:p w:rsidR="005A2295" w:rsidRPr="00106843" w:rsidRDefault="005A2295"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300 </w:t>
            </w:r>
            <w:r w:rsidRPr="00106843">
              <w:rPr>
                <w:rFonts w:ascii="Times New Roman" w:eastAsia="Times New Roman" w:hAnsi="Times New Roman" w:cs="Times New Roman"/>
                <w:sz w:val="20"/>
                <w:szCs w:val="20"/>
              </w:rPr>
              <w:t xml:space="preserve">социальное </w:t>
            </w:r>
            <w:proofErr w:type="spellStart"/>
            <w:proofErr w:type="gramStart"/>
            <w:r w:rsidRPr="00106843">
              <w:rPr>
                <w:rFonts w:ascii="Times New Roman" w:eastAsia="Times New Roman" w:hAnsi="Times New Roman" w:cs="Times New Roman"/>
                <w:sz w:val="20"/>
                <w:szCs w:val="20"/>
              </w:rPr>
              <w:t>обеспечени</w:t>
            </w:r>
            <w:proofErr w:type="spellEnd"/>
            <w:r w:rsidRPr="00106843">
              <w:rPr>
                <w:rFonts w:ascii="Times New Roman" w:eastAsia="Times New Roman" w:hAnsi="Times New Roman" w:cs="Times New Roman"/>
                <w:sz w:val="20"/>
                <w:szCs w:val="20"/>
              </w:rPr>
              <w:t xml:space="preserve"> и</w:t>
            </w:r>
            <w:proofErr w:type="gramEnd"/>
            <w:r w:rsidRPr="00106843">
              <w:rPr>
                <w:rFonts w:ascii="Times New Roman" w:eastAsia="Times New Roman" w:hAnsi="Times New Roman" w:cs="Times New Roman"/>
                <w:sz w:val="20"/>
                <w:szCs w:val="20"/>
              </w:rPr>
              <w:t xml:space="preserve">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5A2295" w:rsidRPr="006712BD" w:rsidRDefault="005A229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5A229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221,30</w:t>
            </w:r>
          </w:p>
        </w:tc>
        <w:tc>
          <w:tcPr>
            <w:tcW w:w="1062" w:type="dxa"/>
            <w:gridSpan w:val="3"/>
            <w:tcBorders>
              <w:top w:val="single" w:sz="4" w:space="0" w:color="auto"/>
              <w:left w:val="single" w:sz="4" w:space="0" w:color="auto"/>
              <w:bottom w:val="single" w:sz="4" w:space="0" w:color="auto"/>
              <w:right w:val="single" w:sz="4" w:space="0" w:color="auto"/>
            </w:tcBorders>
          </w:tcPr>
          <w:p w:rsidR="005A229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151,3</w:t>
            </w:r>
          </w:p>
        </w:tc>
        <w:tc>
          <w:tcPr>
            <w:tcW w:w="1023" w:type="dxa"/>
            <w:gridSpan w:val="2"/>
            <w:tcBorders>
              <w:top w:val="single" w:sz="4" w:space="0" w:color="auto"/>
              <w:left w:val="single" w:sz="4" w:space="0" w:color="auto"/>
              <w:bottom w:val="single" w:sz="4" w:space="0" w:color="auto"/>
              <w:right w:val="single" w:sz="4" w:space="0" w:color="auto"/>
            </w:tcBorders>
          </w:tcPr>
          <w:p w:rsidR="005A229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282413" w:rsidRDefault="007F4F1B" w:rsidP="00010E9B">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5A229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5A229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5A229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A2295" w:rsidRPr="00282413" w:rsidTr="007B7A50">
        <w:trPr>
          <w:trHeight w:val="150"/>
        </w:trPr>
        <w:tc>
          <w:tcPr>
            <w:tcW w:w="1985" w:type="dxa"/>
            <w:vMerge/>
            <w:tcBorders>
              <w:right w:val="single" w:sz="4" w:space="0" w:color="auto"/>
            </w:tcBorders>
          </w:tcPr>
          <w:p w:rsidR="005A2295" w:rsidRPr="00106843" w:rsidRDefault="005A229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A2295" w:rsidRPr="006712BD" w:rsidRDefault="005A229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5A229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221,30</w:t>
            </w:r>
          </w:p>
        </w:tc>
        <w:tc>
          <w:tcPr>
            <w:tcW w:w="1062" w:type="dxa"/>
            <w:gridSpan w:val="3"/>
            <w:tcBorders>
              <w:top w:val="single" w:sz="4" w:space="0" w:color="auto"/>
              <w:left w:val="single" w:sz="4" w:space="0" w:color="auto"/>
              <w:bottom w:val="single" w:sz="4" w:space="0" w:color="auto"/>
              <w:right w:val="single" w:sz="4" w:space="0" w:color="auto"/>
            </w:tcBorders>
          </w:tcPr>
          <w:p w:rsidR="005A229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151,3</w:t>
            </w:r>
          </w:p>
        </w:tc>
        <w:tc>
          <w:tcPr>
            <w:tcW w:w="1023" w:type="dxa"/>
            <w:gridSpan w:val="2"/>
            <w:tcBorders>
              <w:top w:val="single" w:sz="4" w:space="0" w:color="auto"/>
              <w:left w:val="single" w:sz="4" w:space="0" w:color="auto"/>
              <w:bottom w:val="single" w:sz="4" w:space="0" w:color="auto"/>
              <w:right w:val="single" w:sz="4" w:space="0" w:color="auto"/>
            </w:tcBorders>
          </w:tcPr>
          <w:p w:rsidR="005A229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035" w:type="dxa"/>
            <w:gridSpan w:val="2"/>
            <w:tcBorders>
              <w:top w:val="single" w:sz="4" w:space="0" w:color="auto"/>
              <w:left w:val="single" w:sz="4" w:space="0" w:color="auto"/>
              <w:bottom w:val="single" w:sz="4" w:space="0" w:color="auto"/>
              <w:right w:val="single" w:sz="4" w:space="0" w:color="auto"/>
            </w:tcBorders>
          </w:tcPr>
          <w:p w:rsidR="005A229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5A229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5A229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5A229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5675" w:rsidRPr="00282413" w:rsidTr="007B7A50">
        <w:trPr>
          <w:trHeight w:val="135"/>
        </w:trPr>
        <w:tc>
          <w:tcPr>
            <w:tcW w:w="1985" w:type="dxa"/>
            <w:vMerge w:val="restart"/>
            <w:tcBorders>
              <w:right w:val="single" w:sz="4" w:space="0" w:color="auto"/>
            </w:tcBorders>
          </w:tcPr>
          <w:p w:rsidR="00455675" w:rsidRPr="00106843" w:rsidRDefault="00455675"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55675" w:rsidRPr="006712BD" w:rsidRDefault="004556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45567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2008,21</w:t>
            </w:r>
          </w:p>
        </w:tc>
        <w:tc>
          <w:tcPr>
            <w:tcW w:w="1062" w:type="dxa"/>
            <w:gridSpan w:val="3"/>
            <w:tcBorders>
              <w:top w:val="single" w:sz="4" w:space="0" w:color="auto"/>
              <w:left w:val="single" w:sz="4" w:space="0" w:color="auto"/>
              <w:bottom w:val="single" w:sz="4" w:space="0" w:color="auto"/>
              <w:right w:val="single" w:sz="4" w:space="0" w:color="auto"/>
            </w:tcBorders>
          </w:tcPr>
          <w:p w:rsidR="0045567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1966,83</w:t>
            </w:r>
          </w:p>
        </w:tc>
        <w:tc>
          <w:tcPr>
            <w:tcW w:w="1023" w:type="dxa"/>
            <w:gridSpan w:val="2"/>
            <w:tcBorders>
              <w:top w:val="single" w:sz="4" w:space="0" w:color="auto"/>
              <w:left w:val="single" w:sz="4" w:space="0" w:color="auto"/>
              <w:bottom w:val="single" w:sz="4" w:space="0" w:color="auto"/>
              <w:right w:val="single" w:sz="4" w:space="0" w:color="auto"/>
            </w:tcBorders>
          </w:tcPr>
          <w:p w:rsidR="0045567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35" w:type="dxa"/>
            <w:gridSpan w:val="2"/>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5675" w:rsidRPr="00282413" w:rsidTr="007B7A50">
        <w:trPr>
          <w:trHeight w:val="180"/>
        </w:trPr>
        <w:tc>
          <w:tcPr>
            <w:tcW w:w="1985" w:type="dxa"/>
            <w:vMerge/>
            <w:tcBorders>
              <w:right w:val="single" w:sz="4" w:space="0" w:color="auto"/>
            </w:tcBorders>
          </w:tcPr>
          <w:p w:rsidR="00455675" w:rsidRPr="00106843" w:rsidRDefault="004556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675" w:rsidRPr="006712BD" w:rsidRDefault="004556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45567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1893,35</w:t>
            </w:r>
          </w:p>
        </w:tc>
        <w:tc>
          <w:tcPr>
            <w:tcW w:w="1062" w:type="dxa"/>
            <w:gridSpan w:val="3"/>
            <w:tcBorders>
              <w:top w:val="single" w:sz="4" w:space="0" w:color="auto"/>
              <w:left w:val="single" w:sz="4" w:space="0" w:color="auto"/>
              <w:bottom w:val="single" w:sz="4" w:space="0" w:color="auto"/>
              <w:right w:val="single" w:sz="4" w:space="0" w:color="auto"/>
            </w:tcBorders>
          </w:tcPr>
          <w:p w:rsidR="0045567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1932,23</w:t>
            </w:r>
          </w:p>
        </w:tc>
        <w:tc>
          <w:tcPr>
            <w:tcW w:w="1023" w:type="dxa"/>
            <w:gridSpan w:val="2"/>
            <w:tcBorders>
              <w:top w:val="single" w:sz="4" w:space="0" w:color="auto"/>
              <w:left w:val="single" w:sz="4" w:space="0" w:color="auto"/>
              <w:bottom w:val="single" w:sz="4" w:space="0" w:color="auto"/>
              <w:right w:val="single" w:sz="4" w:space="0" w:color="auto"/>
            </w:tcBorders>
          </w:tcPr>
          <w:p w:rsidR="0045567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35" w:type="dxa"/>
            <w:gridSpan w:val="2"/>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1932,23</w:t>
            </w:r>
          </w:p>
        </w:tc>
        <w:tc>
          <w:tcPr>
            <w:tcW w:w="1140" w:type="dxa"/>
            <w:gridSpan w:val="3"/>
            <w:tcBorders>
              <w:top w:val="single" w:sz="4" w:space="0" w:color="auto"/>
              <w:left w:val="single" w:sz="4" w:space="0" w:color="auto"/>
              <w:bottom w:val="single" w:sz="4" w:space="0" w:color="auto"/>
              <w:right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1932,23</w:t>
            </w:r>
          </w:p>
        </w:tc>
        <w:tc>
          <w:tcPr>
            <w:tcW w:w="992" w:type="dxa"/>
            <w:tcBorders>
              <w:top w:val="single" w:sz="4" w:space="0" w:color="auto"/>
              <w:left w:val="single" w:sz="4" w:space="0" w:color="auto"/>
              <w:bottom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5675" w:rsidRPr="00282413" w:rsidTr="007B7A50">
        <w:trPr>
          <w:trHeight w:val="180"/>
        </w:trPr>
        <w:tc>
          <w:tcPr>
            <w:tcW w:w="1985" w:type="dxa"/>
            <w:vMerge/>
            <w:tcBorders>
              <w:right w:val="single" w:sz="4" w:space="0" w:color="auto"/>
            </w:tcBorders>
          </w:tcPr>
          <w:p w:rsidR="00455675" w:rsidRPr="00106843" w:rsidRDefault="004556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675" w:rsidRPr="006712BD" w:rsidRDefault="004556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06" w:type="dxa"/>
            <w:gridSpan w:val="2"/>
            <w:tcBorders>
              <w:top w:val="single" w:sz="4" w:space="0" w:color="auto"/>
              <w:left w:val="single" w:sz="4" w:space="0" w:color="auto"/>
              <w:bottom w:val="single" w:sz="4" w:space="0" w:color="auto"/>
              <w:right w:val="single" w:sz="4" w:space="0" w:color="auto"/>
            </w:tcBorders>
          </w:tcPr>
          <w:p w:rsidR="0045567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96,62</w:t>
            </w:r>
          </w:p>
        </w:tc>
        <w:tc>
          <w:tcPr>
            <w:tcW w:w="1062" w:type="dxa"/>
            <w:gridSpan w:val="3"/>
            <w:tcBorders>
              <w:top w:val="single" w:sz="4" w:space="0" w:color="auto"/>
              <w:left w:val="single" w:sz="4" w:space="0" w:color="auto"/>
              <w:bottom w:val="single" w:sz="4" w:space="0" w:color="auto"/>
              <w:right w:val="single" w:sz="4" w:space="0" w:color="auto"/>
            </w:tcBorders>
          </w:tcPr>
          <w:p w:rsidR="0045567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140,07</w:t>
            </w:r>
          </w:p>
        </w:tc>
        <w:tc>
          <w:tcPr>
            <w:tcW w:w="1023" w:type="dxa"/>
            <w:gridSpan w:val="2"/>
            <w:tcBorders>
              <w:top w:val="single" w:sz="4" w:space="0" w:color="auto"/>
              <w:left w:val="single" w:sz="4" w:space="0" w:color="auto"/>
              <w:bottom w:val="single" w:sz="4" w:space="0" w:color="auto"/>
              <w:right w:val="single" w:sz="4" w:space="0" w:color="auto"/>
            </w:tcBorders>
          </w:tcPr>
          <w:p w:rsidR="0045567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035" w:type="dxa"/>
            <w:gridSpan w:val="2"/>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43,45</w:t>
            </w:r>
          </w:p>
        </w:tc>
        <w:tc>
          <w:tcPr>
            <w:tcW w:w="1140" w:type="dxa"/>
            <w:gridSpan w:val="3"/>
            <w:tcBorders>
              <w:top w:val="single" w:sz="4" w:space="0" w:color="auto"/>
              <w:left w:val="single" w:sz="4" w:space="0" w:color="auto"/>
              <w:bottom w:val="single" w:sz="4" w:space="0" w:color="auto"/>
              <w:right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-69,0</w:t>
            </w:r>
          </w:p>
        </w:tc>
        <w:tc>
          <w:tcPr>
            <w:tcW w:w="1054" w:type="dxa"/>
            <w:gridSpan w:val="3"/>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43,45</w:t>
            </w:r>
          </w:p>
        </w:tc>
        <w:tc>
          <w:tcPr>
            <w:tcW w:w="992" w:type="dxa"/>
            <w:tcBorders>
              <w:top w:val="single" w:sz="4" w:space="0" w:color="auto"/>
              <w:left w:val="single" w:sz="4" w:space="0" w:color="auto"/>
              <w:bottom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5675" w:rsidRPr="00282413" w:rsidTr="004009AD">
        <w:trPr>
          <w:trHeight w:val="164"/>
        </w:trPr>
        <w:tc>
          <w:tcPr>
            <w:tcW w:w="1985" w:type="dxa"/>
            <w:vMerge/>
            <w:tcBorders>
              <w:right w:val="single" w:sz="4" w:space="0" w:color="auto"/>
            </w:tcBorders>
          </w:tcPr>
          <w:p w:rsidR="00455675" w:rsidRPr="00106843" w:rsidRDefault="004556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675" w:rsidRPr="006712BD" w:rsidRDefault="004556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06" w:type="dxa"/>
            <w:gridSpan w:val="2"/>
            <w:tcBorders>
              <w:top w:val="single" w:sz="4" w:space="0" w:color="auto"/>
              <w:left w:val="single" w:sz="4" w:space="0" w:color="auto"/>
              <w:bottom w:val="single" w:sz="4" w:space="0" w:color="auto"/>
              <w:right w:val="single" w:sz="4" w:space="0" w:color="auto"/>
            </w:tcBorders>
          </w:tcPr>
          <w:p w:rsidR="00455675" w:rsidRPr="006712BD" w:rsidRDefault="00B05AF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166,38</w:t>
            </w:r>
          </w:p>
        </w:tc>
        <w:tc>
          <w:tcPr>
            <w:tcW w:w="1062" w:type="dxa"/>
            <w:gridSpan w:val="3"/>
            <w:tcBorders>
              <w:top w:val="single" w:sz="4" w:space="0" w:color="auto"/>
              <w:left w:val="single" w:sz="4" w:space="0" w:color="auto"/>
              <w:bottom w:val="single" w:sz="4" w:space="0" w:color="auto"/>
              <w:right w:val="single" w:sz="4" w:space="0" w:color="auto"/>
            </w:tcBorders>
          </w:tcPr>
          <w:p w:rsidR="0045567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54,32</w:t>
            </w:r>
          </w:p>
        </w:tc>
        <w:tc>
          <w:tcPr>
            <w:tcW w:w="1023" w:type="dxa"/>
            <w:gridSpan w:val="2"/>
            <w:tcBorders>
              <w:top w:val="single" w:sz="4" w:space="0" w:color="auto"/>
              <w:left w:val="single" w:sz="4" w:space="0" w:color="auto"/>
              <w:bottom w:val="single" w:sz="4" w:space="0" w:color="auto"/>
              <w:right w:val="single" w:sz="4" w:space="0" w:color="auto"/>
            </w:tcBorders>
          </w:tcPr>
          <w:p w:rsidR="0045567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-67,4</w:t>
            </w:r>
          </w:p>
        </w:tc>
        <w:tc>
          <w:tcPr>
            <w:tcW w:w="1035" w:type="dxa"/>
            <w:gridSpan w:val="2"/>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54,32</w:t>
            </w:r>
          </w:p>
        </w:tc>
        <w:tc>
          <w:tcPr>
            <w:tcW w:w="1140" w:type="dxa"/>
            <w:gridSpan w:val="3"/>
            <w:tcBorders>
              <w:top w:val="single" w:sz="4" w:space="0" w:color="auto"/>
              <w:left w:val="single" w:sz="4" w:space="0" w:color="auto"/>
              <w:bottom w:val="single" w:sz="4" w:space="0" w:color="auto"/>
              <w:right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5675" w:rsidRPr="00282413" w:rsidRDefault="00AC54A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54,32</w:t>
            </w:r>
          </w:p>
        </w:tc>
        <w:tc>
          <w:tcPr>
            <w:tcW w:w="992" w:type="dxa"/>
            <w:tcBorders>
              <w:top w:val="single" w:sz="4" w:space="0" w:color="auto"/>
              <w:left w:val="single" w:sz="4" w:space="0" w:color="auto"/>
              <w:bottom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5675" w:rsidRPr="00282413" w:rsidTr="007B7A50">
        <w:trPr>
          <w:trHeight w:val="165"/>
        </w:trPr>
        <w:tc>
          <w:tcPr>
            <w:tcW w:w="1985" w:type="dxa"/>
            <w:vMerge/>
            <w:tcBorders>
              <w:right w:val="single" w:sz="4" w:space="0" w:color="auto"/>
            </w:tcBorders>
          </w:tcPr>
          <w:p w:rsidR="00455675" w:rsidRPr="00106843" w:rsidRDefault="004556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675" w:rsidRPr="006712BD" w:rsidRDefault="004556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455675" w:rsidRPr="006712BD" w:rsidRDefault="00B05AF8" w:rsidP="003E2018">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4164,56</w:t>
            </w:r>
          </w:p>
        </w:tc>
        <w:tc>
          <w:tcPr>
            <w:tcW w:w="1062" w:type="dxa"/>
            <w:gridSpan w:val="3"/>
            <w:tcBorders>
              <w:top w:val="single" w:sz="4" w:space="0" w:color="auto"/>
              <w:left w:val="single" w:sz="4" w:space="0" w:color="auto"/>
              <w:bottom w:val="single" w:sz="4" w:space="0" w:color="auto"/>
              <w:right w:val="single" w:sz="4" w:space="0" w:color="auto"/>
            </w:tcBorders>
          </w:tcPr>
          <w:p w:rsidR="00455675" w:rsidRPr="00282413"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4093,45</w:t>
            </w:r>
          </w:p>
        </w:tc>
        <w:tc>
          <w:tcPr>
            <w:tcW w:w="1023" w:type="dxa"/>
            <w:gridSpan w:val="2"/>
            <w:tcBorders>
              <w:top w:val="single" w:sz="4" w:space="0" w:color="auto"/>
              <w:left w:val="single" w:sz="4" w:space="0" w:color="auto"/>
              <w:bottom w:val="single" w:sz="4" w:space="0" w:color="auto"/>
              <w:right w:val="single" w:sz="4" w:space="0" w:color="auto"/>
            </w:tcBorders>
          </w:tcPr>
          <w:p w:rsidR="00455675" w:rsidRPr="00282413" w:rsidRDefault="0024133E" w:rsidP="0024133E">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35" w:type="dxa"/>
            <w:gridSpan w:val="2"/>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2030,0</w:t>
            </w:r>
          </w:p>
        </w:tc>
        <w:tc>
          <w:tcPr>
            <w:tcW w:w="1140" w:type="dxa"/>
            <w:gridSpan w:val="3"/>
            <w:tcBorders>
              <w:top w:val="single" w:sz="4" w:space="0" w:color="auto"/>
              <w:left w:val="single" w:sz="4" w:space="0" w:color="auto"/>
              <w:bottom w:val="single" w:sz="4" w:space="0" w:color="auto"/>
              <w:right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c>
          <w:tcPr>
            <w:tcW w:w="1054" w:type="dxa"/>
            <w:gridSpan w:val="3"/>
            <w:tcBorders>
              <w:top w:val="single" w:sz="4" w:space="0" w:color="auto"/>
              <w:left w:val="single" w:sz="4" w:space="0" w:color="auto"/>
              <w:bottom w:val="single" w:sz="4" w:space="0" w:color="auto"/>
              <w:right w:val="single" w:sz="4" w:space="0" w:color="auto"/>
            </w:tcBorders>
          </w:tcPr>
          <w:p w:rsidR="00455675" w:rsidRPr="00282413" w:rsidRDefault="007F4F1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2030,0</w:t>
            </w:r>
          </w:p>
        </w:tc>
        <w:tc>
          <w:tcPr>
            <w:tcW w:w="992" w:type="dxa"/>
            <w:tcBorders>
              <w:top w:val="single" w:sz="4" w:space="0" w:color="auto"/>
              <w:left w:val="single" w:sz="4" w:space="0" w:color="auto"/>
              <w:bottom w:val="single" w:sz="4" w:space="0" w:color="auto"/>
            </w:tcBorders>
          </w:tcPr>
          <w:p w:rsidR="00455675" w:rsidRPr="00282413"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0206C" w:rsidTr="004009AD">
        <w:trPr>
          <w:trHeight w:val="255"/>
        </w:trPr>
        <w:tc>
          <w:tcPr>
            <w:tcW w:w="1985" w:type="dxa"/>
            <w:tcBorders>
              <w:right w:val="single" w:sz="4" w:space="0" w:color="auto"/>
            </w:tcBorders>
          </w:tcPr>
          <w:p w:rsidR="0040206C" w:rsidRPr="00106843" w:rsidRDefault="0045567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40206C" w:rsidRPr="006712BD" w:rsidRDefault="0040206C" w:rsidP="00880B94">
            <w:pPr>
              <w:tabs>
                <w:tab w:val="left" w:pos="5415"/>
              </w:tabs>
              <w:jc w:val="center"/>
              <w:rPr>
                <w:rFonts w:ascii="Times New Roman" w:eastAsia="Times New Roman" w:hAnsi="Times New Roman" w:cs="Times New Roman"/>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40206C" w:rsidRPr="003E2018" w:rsidRDefault="00B05AF8"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675456,46</w:t>
            </w:r>
          </w:p>
        </w:tc>
        <w:tc>
          <w:tcPr>
            <w:tcW w:w="1062" w:type="dxa"/>
            <w:gridSpan w:val="3"/>
            <w:tcBorders>
              <w:top w:val="single" w:sz="4" w:space="0" w:color="auto"/>
              <w:left w:val="single" w:sz="4" w:space="0" w:color="auto"/>
              <w:bottom w:val="single" w:sz="4" w:space="0" w:color="auto"/>
              <w:right w:val="single" w:sz="4" w:space="0" w:color="auto"/>
            </w:tcBorders>
          </w:tcPr>
          <w:p w:rsidR="0040206C" w:rsidRPr="00101802" w:rsidRDefault="006E0C7E"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661931,9</w:t>
            </w:r>
          </w:p>
        </w:tc>
        <w:tc>
          <w:tcPr>
            <w:tcW w:w="1023" w:type="dxa"/>
            <w:gridSpan w:val="2"/>
            <w:tcBorders>
              <w:top w:val="single" w:sz="4" w:space="0" w:color="auto"/>
              <w:left w:val="single" w:sz="4" w:space="0" w:color="auto"/>
              <w:bottom w:val="single" w:sz="4" w:space="0" w:color="auto"/>
              <w:right w:val="single" w:sz="4" w:space="0" w:color="auto"/>
            </w:tcBorders>
          </w:tcPr>
          <w:p w:rsidR="0040206C" w:rsidRPr="00101802" w:rsidRDefault="0024133E" w:rsidP="0024133E">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1035" w:type="dxa"/>
            <w:gridSpan w:val="2"/>
            <w:tcBorders>
              <w:top w:val="single" w:sz="4" w:space="0" w:color="auto"/>
              <w:left w:val="single" w:sz="4" w:space="0" w:color="auto"/>
              <w:bottom w:val="single" w:sz="4" w:space="0" w:color="auto"/>
              <w:right w:val="single" w:sz="4" w:space="0" w:color="auto"/>
            </w:tcBorders>
          </w:tcPr>
          <w:p w:rsidR="0040206C" w:rsidRPr="00101802" w:rsidRDefault="007F4F1B" w:rsidP="007F4F1B">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491897,4</w:t>
            </w:r>
          </w:p>
        </w:tc>
        <w:tc>
          <w:tcPr>
            <w:tcW w:w="1140" w:type="dxa"/>
            <w:gridSpan w:val="3"/>
            <w:tcBorders>
              <w:top w:val="single" w:sz="4" w:space="0" w:color="auto"/>
              <w:left w:val="single" w:sz="4" w:space="0" w:color="auto"/>
              <w:bottom w:val="single" w:sz="4" w:space="0" w:color="auto"/>
              <w:right w:val="single" w:sz="4" w:space="0" w:color="auto"/>
            </w:tcBorders>
          </w:tcPr>
          <w:p w:rsidR="0040206C" w:rsidRPr="00101802" w:rsidRDefault="00D96A4B" w:rsidP="00D96A4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-25,7</w:t>
            </w:r>
          </w:p>
        </w:tc>
        <w:tc>
          <w:tcPr>
            <w:tcW w:w="1054" w:type="dxa"/>
            <w:gridSpan w:val="3"/>
            <w:tcBorders>
              <w:top w:val="single" w:sz="4" w:space="0" w:color="auto"/>
              <w:left w:val="single" w:sz="4" w:space="0" w:color="auto"/>
              <w:bottom w:val="single" w:sz="4" w:space="0" w:color="auto"/>
              <w:right w:val="single" w:sz="4" w:space="0" w:color="auto"/>
            </w:tcBorders>
          </w:tcPr>
          <w:p w:rsidR="0040206C" w:rsidRPr="00101802" w:rsidRDefault="007F4F1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440043,9</w:t>
            </w:r>
          </w:p>
        </w:tc>
        <w:tc>
          <w:tcPr>
            <w:tcW w:w="992" w:type="dxa"/>
            <w:tcBorders>
              <w:top w:val="single" w:sz="4" w:space="0" w:color="auto"/>
              <w:left w:val="single" w:sz="4" w:space="0" w:color="auto"/>
              <w:bottom w:val="single" w:sz="4" w:space="0" w:color="auto"/>
            </w:tcBorders>
          </w:tcPr>
          <w:p w:rsidR="0040206C" w:rsidRPr="00101802" w:rsidRDefault="00D96A4B" w:rsidP="00D96A4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r>
      <w:tr w:rsidR="00622A49" w:rsidTr="004E76A5">
        <w:trPr>
          <w:trHeight w:val="195"/>
        </w:trPr>
        <w:tc>
          <w:tcPr>
            <w:tcW w:w="10206" w:type="dxa"/>
            <w:gridSpan w:val="18"/>
          </w:tcPr>
          <w:p w:rsidR="00622A49" w:rsidRDefault="00D96A4B" w:rsidP="00880B94">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 КУЛЬТУРА</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ИНЕМАТОГРАФИЯ</w:t>
            </w:r>
          </w:p>
        </w:tc>
      </w:tr>
      <w:tr w:rsidR="00DE274A" w:rsidTr="004009AD">
        <w:trPr>
          <w:trHeight w:val="291"/>
        </w:trPr>
        <w:tc>
          <w:tcPr>
            <w:tcW w:w="1985" w:type="dxa"/>
            <w:vMerge w:val="restart"/>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Расходы на выплату персоналу в целях обеспечения выполнения</w:t>
            </w: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17885,42</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4009AD">
        <w:trPr>
          <w:trHeight w:val="271"/>
        </w:trPr>
        <w:tc>
          <w:tcPr>
            <w:tcW w:w="1985" w:type="dxa"/>
            <w:vMerge/>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74A"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DE274A"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17885,42</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25468,9</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215"/>
        </w:trPr>
        <w:tc>
          <w:tcPr>
            <w:tcW w:w="1985" w:type="dxa"/>
            <w:vMerge w:val="restart"/>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33027,58</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19254,76</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6004,38</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5885,78</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E274A" w:rsidTr="00101802">
        <w:trPr>
          <w:trHeight w:val="240"/>
        </w:trPr>
        <w:tc>
          <w:tcPr>
            <w:tcW w:w="1985" w:type="dxa"/>
            <w:vMerge/>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413,00</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786C2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786C2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335"/>
        </w:trPr>
        <w:tc>
          <w:tcPr>
            <w:tcW w:w="1985" w:type="dxa"/>
            <w:vMerge/>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33440,58</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19254,76</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6004,38</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5885,78</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E274A" w:rsidTr="00101802">
        <w:trPr>
          <w:trHeight w:val="255"/>
        </w:trPr>
        <w:tc>
          <w:tcPr>
            <w:tcW w:w="1985" w:type="dxa"/>
            <w:vMerge w:val="restart"/>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600 </w:t>
            </w:r>
            <w:r w:rsidRPr="00106843">
              <w:rPr>
                <w:rFonts w:ascii="Times New Roman" w:eastAsia="Times New Roman" w:hAnsi="Times New Roman" w:cs="Times New Roman"/>
                <w:sz w:val="20"/>
                <w:szCs w:val="20"/>
              </w:rPr>
              <w:t xml:space="preserve">Субсидии </w:t>
            </w:r>
            <w:r w:rsidRPr="00106843">
              <w:rPr>
                <w:rFonts w:ascii="Times New Roman" w:eastAsia="Times New Roman" w:hAnsi="Times New Roman" w:cs="Times New Roman"/>
                <w:sz w:val="20"/>
                <w:szCs w:val="20"/>
              </w:rPr>
              <w:lastRenderedPageBreak/>
              <w:t>бюджетным учреждениям</w:t>
            </w: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01</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16375,96</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23924,39</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23924,39</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23924,4</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420"/>
        </w:trPr>
        <w:tc>
          <w:tcPr>
            <w:tcW w:w="1985" w:type="dxa"/>
            <w:vMerge/>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16375,96</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23924,39</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23924,39</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02419E">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23924,4</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180"/>
        </w:trPr>
        <w:tc>
          <w:tcPr>
            <w:tcW w:w="1985" w:type="dxa"/>
            <w:vMerge w:val="restart"/>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lastRenderedPageBreak/>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46040,13</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37381,93</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495"/>
        </w:trPr>
        <w:tc>
          <w:tcPr>
            <w:tcW w:w="1985" w:type="dxa"/>
            <w:vMerge/>
            <w:tcBorders>
              <w:right w:val="single" w:sz="4" w:space="0" w:color="auto"/>
            </w:tcBorders>
          </w:tcPr>
          <w:p w:rsidR="00DE274A" w:rsidRPr="00106843" w:rsidRDefault="00DE274A"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DE274A"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46040,13</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37381,93</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E274A" w:rsidTr="00101802">
        <w:trPr>
          <w:trHeight w:val="195"/>
        </w:trPr>
        <w:tc>
          <w:tcPr>
            <w:tcW w:w="1985" w:type="dxa"/>
            <w:tcBorders>
              <w:right w:val="single" w:sz="4" w:space="0" w:color="auto"/>
            </w:tcBorders>
          </w:tcPr>
          <w:p w:rsidR="00DE274A" w:rsidRPr="00106843" w:rsidRDefault="00B50C75"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DE274A" w:rsidRPr="006712BD" w:rsidRDefault="00DE274A" w:rsidP="00880B94">
            <w:pPr>
              <w:tabs>
                <w:tab w:val="left" w:pos="5415"/>
              </w:tabs>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274A" w:rsidRPr="00A6475B" w:rsidRDefault="006B27B8"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113742,09</w:t>
            </w:r>
          </w:p>
        </w:tc>
        <w:tc>
          <w:tcPr>
            <w:tcW w:w="1032" w:type="dxa"/>
            <w:gridSpan w:val="3"/>
            <w:tcBorders>
              <w:top w:val="single" w:sz="4" w:space="0" w:color="auto"/>
              <w:left w:val="single" w:sz="4" w:space="0" w:color="auto"/>
              <w:bottom w:val="single" w:sz="4" w:space="0" w:color="auto"/>
              <w:right w:val="single" w:sz="4" w:space="0" w:color="auto"/>
            </w:tcBorders>
          </w:tcPr>
          <w:p w:rsidR="00DE274A" w:rsidRPr="00101802" w:rsidRDefault="006E0C7E"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106029,9</w:t>
            </w:r>
          </w:p>
        </w:tc>
        <w:tc>
          <w:tcPr>
            <w:tcW w:w="1125"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03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55410,17</w:t>
            </w:r>
          </w:p>
        </w:tc>
        <w:tc>
          <w:tcPr>
            <w:tcW w:w="1140" w:type="dxa"/>
            <w:gridSpan w:val="3"/>
            <w:tcBorders>
              <w:top w:val="single" w:sz="4" w:space="0" w:color="auto"/>
              <w:left w:val="single" w:sz="4" w:space="0" w:color="auto"/>
              <w:bottom w:val="single" w:sz="4" w:space="0" w:color="auto"/>
              <w:right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-47,7</w:t>
            </w:r>
          </w:p>
        </w:tc>
        <w:tc>
          <w:tcPr>
            <w:tcW w:w="945" w:type="dxa"/>
            <w:gridSpan w:val="2"/>
            <w:tcBorders>
              <w:top w:val="single" w:sz="4" w:space="0" w:color="auto"/>
              <w:left w:val="single" w:sz="4" w:space="0" w:color="auto"/>
              <w:bottom w:val="single" w:sz="4" w:space="0" w:color="auto"/>
              <w:right w:val="single" w:sz="4" w:space="0" w:color="auto"/>
            </w:tcBorders>
          </w:tcPr>
          <w:p w:rsidR="00DE274A"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55291,6</w:t>
            </w:r>
          </w:p>
        </w:tc>
        <w:tc>
          <w:tcPr>
            <w:tcW w:w="1101" w:type="dxa"/>
            <w:gridSpan w:val="2"/>
            <w:tcBorders>
              <w:top w:val="single" w:sz="4" w:space="0" w:color="auto"/>
              <w:left w:val="single" w:sz="4" w:space="0" w:color="auto"/>
              <w:bottom w:val="single" w:sz="4" w:space="0" w:color="auto"/>
            </w:tcBorders>
          </w:tcPr>
          <w:p w:rsidR="00DE274A"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B50C75" w:rsidTr="004E76A5">
        <w:trPr>
          <w:trHeight w:val="195"/>
        </w:trPr>
        <w:tc>
          <w:tcPr>
            <w:tcW w:w="10206" w:type="dxa"/>
            <w:gridSpan w:val="18"/>
          </w:tcPr>
          <w:p w:rsidR="00B50C75" w:rsidRPr="00991FEE" w:rsidRDefault="00B50C75" w:rsidP="00880B94">
            <w:pPr>
              <w:tabs>
                <w:tab w:val="left" w:pos="5415"/>
              </w:tabs>
              <w:jc w:val="center"/>
              <w:rPr>
                <w:rFonts w:ascii="Times New Roman" w:eastAsia="Times New Roman" w:hAnsi="Times New Roman" w:cs="Times New Roman"/>
                <w:b/>
                <w:sz w:val="24"/>
                <w:szCs w:val="24"/>
              </w:rPr>
            </w:pPr>
            <w:r w:rsidRPr="00991FEE">
              <w:rPr>
                <w:rFonts w:ascii="Times New Roman" w:eastAsia="Times New Roman" w:hAnsi="Times New Roman" w:cs="Times New Roman"/>
                <w:b/>
                <w:sz w:val="24"/>
                <w:szCs w:val="24"/>
              </w:rPr>
              <w:t>10 СОЦИАЛЬНАЯ ПОЛИТИКА</w:t>
            </w:r>
          </w:p>
        </w:tc>
      </w:tr>
      <w:tr w:rsidR="00B50C75" w:rsidTr="00AC54AE">
        <w:trPr>
          <w:trHeight w:val="210"/>
        </w:trPr>
        <w:tc>
          <w:tcPr>
            <w:tcW w:w="1985" w:type="dxa"/>
            <w:vMerge w:val="restart"/>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B50C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6B27B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16795,72</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6E0C7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17278,8</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17357,40</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17439,20</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B50C75" w:rsidTr="00AC54AE">
        <w:trPr>
          <w:trHeight w:val="165"/>
        </w:trPr>
        <w:tc>
          <w:tcPr>
            <w:tcW w:w="1985" w:type="dxa"/>
            <w:vMerge/>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B50C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0E4476" w:rsidP="00B50C75">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12298,20</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15947,85</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15947,85</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15947,85</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50C75" w:rsidTr="00AC54AE">
        <w:trPr>
          <w:trHeight w:val="231"/>
        </w:trPr>
        <w:tc>
          <w:tcPr>
            <w:tcW w:w="1985" w:type="dxa"/>
            <w:vMerge/>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B50C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29093,92</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33226,65</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33385,25</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33387,05</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r>
      <w:tr w:rsidR="00B50C75" w:rsidTr="00AC54AE">
        <w:trPr>
          <w:trHeight w:val="200"/>
        </w:trPr>
        <w:tc>
          <w:tcPr>
            <w:tcW w:w="1985" w:type="dxa"/>
            <w:vMerge w:val="restart"/>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B50C7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tcBorders>
              <w:top w:val="nil"/>
              <w:left w:val="single" w:sz="4" w:space="0" w:color="auto"/>
              <w:bottom w:val="single" w:sz="4" w:space="0" w:color="auto"/>
              <w:right w:val="single" w:sz="4" w:space="0" w:color="auto"/>
            </w:tcBorders>
          </w:tcPr>
          <w:p w:rsidR="00B50C7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1483,12</w:t>
            </w:r>
          </w:p>
        </w:tc>
        <w:tc>
          <w:tcPr>
            <w:tcW w:w="1032" w:type="dxa"/>
            <w:gridSpan w:val="3"/>
            <w:tcBorders>
              <w:top w:val="nil"/>
              <w:left w:val="single" w:sz="4" w:space="0" w:color="auto"/>
              <w:bottom w:val="single" w:sz="4" w:space="0" w:color="auto"/>
              <w:right w:val="single" w:sz="4" w:space="0" w:color="auto"/>
            </w:tcBorders>
          </w:tcPr>
          <w:p w:rsidR="00B50C7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1739,50</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1739,50</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02419E"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1739,50</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50C75" w:rsidTr="00B274C2">
        <w:trPr>
          <w:trHeight w:val="270"/>
        </w:trPr>
        <w:tc>
          <w:tcPr>
            <w:tcW w:w="1985" w:type="dxa"/>
            <w:vMerge/>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4668,88</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5651,54</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4955,75</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27094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5255,75</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B50C75" w:rsidTr="00AC54AE">
        <w:trPr>
          <w:trHeight w:val="240"/>
        </w:trPr>
        <w:tc>
          <w:tcPr>
            <w:tcW w:w="1985" w:type="dxa"/>
            <w:vMerge/>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2545,68</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2710,35</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2710,35</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2710,35</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50C75" w:rsidTr="00B274C2">
        <w:trPr>
          <w:trHeight w:val="306"/>
        </w:trPr>
        <w:tc>
          <w:tcPr>
            <w:tcW w:w="1985" w:type="dxa"/>
            <w:vMerge/>
            <w:tcBorders>
              <w:right w:val="single" w:sz="4" w:space="0" w:color="auto"/>
            </w:tcBorders>
          </w:tcPr>
          <w:p w:rsidR="00B50C75" w:rsidRPr="00106843" w:rsidRDefault="00B50C7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B50C7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8697,68</w:t>
            </w:r>
          </w:p>
        </w:tc>
        <w:tc>
          <w:tcPr>
            <w:tcW w:w="1032" w:type="dxa"/>
            <w:gridSpan w:val="3"/>
            <w:tcBorders>
              <w:top w:val="single" w:sz="4" w:space="0" w:color="auto"/>
              <w:left w:val="single" w:sz="4" w:space="0" w:color="auto"/>
              <w:bottom w:val="single" w:sz="4" w:space="0" w:color="auto"/>
              <w:right w:val="single" w:sz="4" w:space="0" w:color="auto"/>
            </w:tcBorders>
          </w:tcPr>
          <w:p w:rsidR="00B50C75"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10101,39</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9405,60</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4C1031" w:rsidP="00270949">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70949">
              <w:rPr>
                <w:rFonts w:ascii="Times New Roman" w:eastAsia="Times New Roman" w:hAnsi="Times New Roman" w:cs="Times New Roman"/>
                <w:sz w:val="20"/>
                <w:szCs w:val="20"/>
              </w:rPr>
              <w:t>7</w:t>
            </w:r>
            <w:r>
              <w:rPr>
                <w:rFonts w:ascii="Times New Roman" w:eastAsia="Times New Roman" w:hAnsi="Times New Roman" w:cs="Times New Roman"/>
                <w:sz w:val="20"/>
                <w:szCs w:val="20"/>
              </w:rPr>
              <w:t>05,60</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334AA5" w:rsidTr="00B274C2">
        <w:trPr>
          <w:trHeight w:val="253"/>
        </w:trPr>
        <w:tc>
          <w:tcPr>
            <w:tcW w:w="1985" w:type="dxa"/>
            <w:vMerge w:val="restart"/>
            <w:tcBorders>
              <w:right w:val="single" w:sz="4" w:space="0" w:color="auto"/>
            </w:tcBorders>
          </w:tcPr>
          <w:p w:rsidR="00334AA5" w:rsidRPr="00106843" w:rsidRDefault="00334AA5"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300 </w:t>
            </w:r>
            <w:r w:rsidRPr="00106843">
              <w:rPr>
                <w:rFonts w:ascii="Times New Roman" w:eastAsia="Times New Roman" w:hAnsi="Times New Roman" w:cs="Times New Roman"/>
                <w:sz w:val="20"/>
                <w:szCs w:val="20"/>
              </w:rPr>
              <w:t xml:space="preserve">социальное </w:t>
            </w:r>
            <w:proofErr w:type="spellStart"/>
            <w:proofErr w:type="gramStart"/>
            <w:r w:rsidRPr="00106843">
              <w:rPr>
                <w:rFonts w:ascii="Times New Roman" w:eastAsia="Times New Roman" w:hAnsi="Times New Roman" w:cs="Times New Roman"/>
                <w:sz w:val="20"/>
                <w:szCs w:val="20"/>
              </w:rPr>
              <w:t>обеспечени</w:t>
            </w:r>
            <w:proofErr w:type="spellEnd"/>
            <w:r w:rsidRPr="00106843">
              <w:rPr>
                <w:rFonts w:ascii="Times New Roman" w:eastAsia="Times New Roman" w:hAnsi="Times New Roman" w:cs="Times New Roman"/>
                <w:sz w:val="20"/>
                <w:szCs w:val="20"/>
              </w:rPr>
              <w:t xml:space="preserve"> и</w:t>
            </w:r>
            <w:proofErr w:type="gramEnd"/>
            <w:r w:rsidRPr="00106843">
              <w:rPr>
                <w:rFonts w:ascii="Times New Roman" w:eastAsia="Times New Roman" w:hAnsi="Times New Roman" w:cs="Times New Roman"/>
                <w:sz w:val="20"/>
                <w:szCs w:val="20"/>
              </w:rPr>
              <w:t xml:space="preserve">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334AA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334AA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91690,70</w:t>
            </w:r>
          </w:p>
        </w:tc>
        <w:tc>
          <w:tcPr>
            <w:tcW w:w="1032" w:type="dxa"/>
            <w:gridSpan w:val="3"/>
            <w:tcBorders>
              <w:top w:val="single" w:sz="4" w:space="0" w:color="auto"/>
              <w:left w:val="single" w:sz="4" w:space="0" w:color="auto"/>
              <w:bottom w:val="single" w:sz="4" w:space="0" w:color="auto"/>
              <w:right w:val="single" w:sz="4" w:space="0" w:color="auto"/>
            </w:tcBorders>
          </w:tcPr>
          <w:p w:rsidR="00334AA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97148,0</w:t>
            </w:r>
          </w:p>
        </w:tc>
        <w:tc>
          <w:tcPr>
            <w:tcW w:w="1125"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35" w:type="dxa"/>
            <w:gridSpan w:val="2"/>
            <w:tcBorders>
              <w:top w:val="single" w:sz="4" w:space="0" w:color="auto"/>
              <w:left w:val="single" w:sz="4" w:space="0" w:color="auto"/>
              <w:bottom w:val="single" w:sz="4" w:space="0" w:color="auto"/>
              <w:right w:val="single" w:sz="4" w:space="0" w:color="auto"/>
            </w:tcBorders>
          </w:tcPr>
          <w:p w:rsidR="00334AA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100625,7</w:t>
            </w:r>
          </w:p>
        </w:tc>
        <w:tc>
          <w:tcPr>
            <w:tcW w:w="1140"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54" w:type="dxa"/>
            <w:gridSpan w:val="3"/>
            <w:tcBorders>
              <w:top w:val="single" w:sz="4" w:space="0" w:color="auto"/>
              <w:left w:val="single" w:sz="4" w:space="0" w:color="auto"/>
              <w:bottom w:val="single" w:sz="4" w:space="0" w:color="auto"/>
              <w:right w:val="single" w:sz="4" w:space="0" w:color="auto"/>
            </w:tcBorders>
          </w:tcPr>
          <w:p w:rsidR="00334AA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104400,0</w:t>
            </w:r>
          </w:p>
        </w:tc>
        <w:tc>
          <w:tcPr>
            <w:tcW w:w="992" w:type="dxa"/>
            <w:tcBorders>
              <w:top w:val="single" w:sz="4" w:space="0" w:color="auto"/>
              <w:left w:val="single" w:sz="4" w:space="0" w:color="auto"/>
              <w:bottom w:val="single" w:sz="4" w:space="0" w:color="auto"/>
            </w:tcBorders>
          </w:tcPr>
          <w:p w:rsidR="00334AA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334AA5" w:rsidTr="00AC54AE">
        <w:trPr>
          <w:trHeight w:val="240"/>
        </w:trPr>
        <w:tc>
          <w:tcPr>
            <w:tcW w:w="1985" w:type="dxa"/>
            <w:vMerge/>
            <w:tcBorders>
              <w:right w:val="single" w:sz="4" w:space="0" w:color="auto"/>
            </w:tcBorders>
          </w:tcPr>
          <w:p w:rsidR="00334AA5" w:rsidRPr="00106843" w:rsidRDefault="00334AA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34AA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334AA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53284,50</w:t>
            </w:r>
          </w:p>
        </w:tc>
        <w:tc>
          <w:tcPr>
            <w:tcW w:w="1032" w:type="dxa"/>
            <w:gridSpan w:val="3"/>
            <w:tcBorders>
              <w:top w:val="single" w:sz="4" w:space="0" w:color="auto"/>
              <w:left w:val="single" w:sz="4" w:space="0" w:color="auto"/>
              <w:bottom w:val="single" w:sz="4" w:space="0" w:color="auto"/>
              <w:right w:val="single" w:sz="4" w:space="0" w:color="auto"/>
            </w:tcBorders>
          </w:tcPr>
          <w:p w:rsidR="00334AA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53037,40</w:t>
            </w:r>
          </w:p>
        </w:tc>
        <w:tc>
          <w:tcPr>
            <w:tcW w:w="1125"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35" w:type="dxa"/>
            <w:gridSpan w:val="2"/>
            <w:tcBorders>
              <w:top w:val="single" w:sz="4" w:space="0" w:color="auto"/>
              <w:left w:val="single" w:sz="4" w:space="0" w:color="auto"/>
              <w:bottom w:val="single" w:sz="4" w:space="0" w:color="auto"/>
              <w:right w:val="single" w:sz="4" w:space="0" w:color="auto"/>
            </w:tcBorders>
          </w:tcPr>
          <w:p w:rsidR="00334AA5" w:rsidRPr="00101802" w:rsidRDefault="004C1031" w:rsidP="004C1031">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53497,20</w:t>
            </w:r>
          </w:p>
        </w:tc>
        <w:tc>
          <w:tcPr>
            <w:tcW w:w="1140"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054" w:type="dxa"/>
            <w:gridSpan w:val="3"/>
            <w:tcBorders>
              <w:top w:val="single" w:sz="4" w:space="0" w:color="auto"/>
              <w:left w:val="single" w:sz="4" w:space="0" w:color="auto"/>
              <w:bottom w:val="single" w:sz="4" w:space="0" w:color="auto"/>
              <w:right w:val="single" w:sz="4" w:space="0" w:color="auto"/>
            </w:tcBorders>
          </w:tcPr>
          <w:p w:rsidR="00334AA5" w:rsidRPr="00101802" w:rsidRDefault="0027094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54096,20</w:t>
            </w:r>
          </w:p>
        </w:tc>
        <w:tc>
          <w:tcPr>
            <w:tcW w:w="992" w:type="dxa"/>
            <w:tcBorders>
              <w:top w:val="single" w:sz="4" w:space="0" w:color="auto"/>
              <w:left w:val="single" w:sz="4" w:space="0" w:color="auto"/>
              <w:bottom w:val="single" w:sz="4" w:space="0" w:color="auto"/>
            </w:tcBorders>
          </w:tcPr>
          <w:p w:rsidR="00334AA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334AA5" w:rsidTr="00AC54AE">
        <w:trPr>
          <w:trHeight w:val="126"/>
        </w:trPr>
        <w:tc>
          <w:tcPr>
            <w:tcW w:w="1985" w:type="dxa"/>
            <w:vMerge/>
            <w:tcBorders>
              <w:right w:val="single" w:sz="4" w:space="0" w:color="auto"/>
            </w:tcBorders>
          </w:tcPr>
          <w:p w:rsidR="00334AA5" w:rsidRPr="00106843" w:rsidRDefault="00334AA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34AA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334AA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7259,40</w:t>
            </w:r>
          </w:p>
        </w:tc>
        <w:tc>
          <w:tcPr>
            <w:tcW w:w="1032" w:type="dxa"/>
            <w:gridSpan w:val="3"/>
            <w:tcBorders>
              <w:top w:val="single" w:sz="4" w:space="0" w:color="auto"/>
              <w:left w:val="single" w:sz="4" w:space="0" w:color="auto"/>
              <w:bottom w:val="single" w:sz="4" w:space="0" w:color="auto"/>
              <w:right w:val="single" w:sz="4" w:space="0" w:color="auto"/>
            </w:tcBorders>
          </w:tcPr>
          <w:p w:rsidR="00334AA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8416,50</w:t>
            </w:r>
          </w:p>
        </w:tc>
        <w:tc>
          <w:tcPr>
            <w:tcW w:w="1125"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035" w:type="dxa"/>
            <w:gridSpan w:val="2"/>
            <w:tcBorders>
              <w:top w:val="single" w:sz="4" w:space="0" w:color="auto"/>
              <w:left w:val="single" w:sz="4" w:space="0" w:color="auto"/>
              <w:bottom w:val="single" w:sz="4" w:space="0" w:color="auto"/>
              <w:right w:val="single" w:sz="4" w:space="0" w:color="auto"/>
            </w:tcBorders>
          </w:tcPr>
          <w:p w:rsidR="00334AA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8416,50</w:t>
            </w:r>
          </w:p>
        </w:tc>
        <w:tc>
          <w:tcPr>
            <w:tcW w:w="1140"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334AA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8416,50</w:t>
            </w:r>
          </w:p>
        </w:tc>
        <w:tc>
          <w:tcPr>
            <w:tcW w:w="992" w:type="dxa"/>
            <w:tcBorders>
              <w:top w:val="single" w:sz="4" w:space="0" w:color="auto"/>
              <w:left w:val="single" w:sz="4" w:space="0" w:color="auto"/>
              <w:bottom w:val="single" w:sz="4" w:space="0" w:color="auto"/>
            </w:tcBorders>
          </w:tcPr>
          <w:p w:rsidR="00334AA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34AA5" w:rsidTr="00B274C2">
        <w:trPr>
          <w:trHeight w:val="378"/>
        </w:trPr>
        <w:tc>
          <w:tcPr>
            <w:tcW w:w="1985" w:type="dxa"/>
            <w:vMerge/>
            <w:tcBorders>
              <w:right w:val="single" w:sz="4" w:space="0" w:color="auto"/>
            </w:tcBorders>
          </w:tcPr>
          <w:p w:rsidR="00334AA5" w:rsidRPr="00106843" w:rsidRDefault="00334AA5"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34AA5" w:rsidRPr="006712BD" w:rsidRDefault="00334AA5"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334AA5" w:rsidRPr="006712BD"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152234,60</w:t>
            </w:r>
          </w:p>
        </w:tc>
        <w:tc>
          <w:tcPr>
            <w:tcW w:w="1032" w:type="dxa"/>
            <w:gridSpan w:val="3"/>
            <w:tcBorders>
              <w:top w:val="single" w:sz="4" w:space="0" w:color="auto"/>
              <w:left w:val="single" w:sz="4" w:space="0" w:color="auto"/>
              <w:bottom w:val="single" w:sz="4" w:space="0" w:color="auto"/>
              <w:right w:val="single" w:sz="4" w:space="0" w:color="auto"/>
            </w:tcBorders>
          </w:tcPr>
          <w:p w:rsidR="00334AA5"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158601,9</w:t>
            </w:r>
          </w:p>
        </w:tc>
        <w:tc>
          <w:tcPr>
            <w:tcW w:w="1125" w:type="dxa"/>
            <w:gridSpan w:val="3"/>
            <w:tcBorders>
              <w:top w:val="single" w:sz="4" w:space="0" w:color="auto"/>
              <w:left w:val="single" w:sz="4" w:space="0" w:color="auto"/>
              <w:bottom w:val="single" w:sz="4" w:space="0" w:color="auto"/>
              <w:right w:val="single" w:sz="4" w:space="0" w:color="auto"/>
            </w:tcBorders>
          </w:tcPr>
          <w:p w:rsidR="00334AA5"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035" w:type="dxa"/>
            <w:gridSpan w:val="2"/>
            <w:tcBorders>
              <w:top w:val="single" w:sz="4" w:space="0" w:color="auto"/>
              <w:left w:val="single" w:sz="4" w:space="0" w:color="auto"/>
              <w:bottom w:val="single" w:sz="4" w:space="0" w:color="auto"/>
              <w:right w:val="single" w:sz="4" w:space="0" w:color="auto"/>
            </w:tcBorders>
          </w:tcPr>
          <w:p w:rsidR="00334AA5" w:rsidRPr="00101802" w:rsidRDefault="004C1031"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162539,4</w:t>
            </w:r>
          </w:p>
        </w:tc>
        <w:tc>
          <w:tcPr>
            <w:tcW w:w="1140" w:type="dxa"/>
            <w:gridSpan w:val="3"/>
            <w:tcBorders>
              <w:top w:val="single" w:sz="4" w:space="0" w:color="auto"/>
              <w:left w:val="single" w:sz="4" w:space="0" w:color="auto"/>
              <w:bottom w:val="single" w:sz="4" w:space="0" w:color="auto"/>
              <w:right w:val="single" w:sz="4" w:space="0" w:color="auto"/>
            </w:tcBorders>
          </w:tcPr>
          <w:p w:rsidR="00D96A4B"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054" w:type="dxa"/>
            <w:gridSpan w:val="3"/>
            <w:tcBorders>
              <w:top w:val="single" w:sz="4" w:space="0" w:color="auto"/>
              <w:left w:val="single" w:sz="4" w:space="0" w:color="auto"/>
              <w:bottom w:val="single" w:sz="4" w:space="0" w:color="auto"/>
              <w:right w:val="single" w:sz="4" w:space="0" w:color="auto"/>
            </w:tcBorders>
          </w:tcPr>
          <w:p w:rsidR="00497ABE" w:rsidRPr="00101802" w:rsidRDefault="00270949" w:rsidP="00497ABE">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166912,7</w:t>
            </w:r>
          </w:p>
        </w:tc>
        <w:tc>
          <w:tcPr>
            <w:tcW w:w="992" w:type="dxa"/>
            <w:tcBorders>
              <w:top w:val="single" w:sz="4" w:space="0" w:color="auto"/>
              <w:left w:val="single" w:sz="4" w:space="0" w:color="auto"/>
              <w:bottom w:val="single" w:sz="4" w:space="0" w:color="auto"/>
            </w:tcBorders>
          </w:tcPr>
          <w:p w:rsidR="00334AA5"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4508D6" w:rsidTr="00B274C2">
        <w:trPr>
          <w:trHeight w:val="411"/>
        </w:trPr>
        <w:tc>
          <w:tcPr>
            <w:tcW w:w="1985" w:type="dxa"/>
            <w:vMerge w:val="restart"/>
            <w:tcBorders>
              <w:right w:val="single" w:sz="4" w:space="0" w:color="auto"/>
            </w:tcBorders>
          </w:tcPr>
          <w:p w:rsidR="004508D6" w:rsidRPr="00106843" w:rsidRDefault="004508D6" w:rsidP="004508D6">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400 </w:t>
            </w:r>
            <w:r w:rsidRPr="00106843">
              <w:rPr>
                <w:rFonts w:ascii="Times New Roman" w:eastAsia="Times New Roman" w:hAnsi="Times New Roman" w:cs="Times New Roman"/>
                <w:sz w:val="20"/>
                <w:szCs w:val="20"/>
              </w:rPr>
              <w:t xml:space="preserve">Капитальные вложения в объекты </w:t>
            </w:r>
            <w:proofErr w:type="gramStart"/>
            <w:r w:rsidRPr="00106843">
              <w:rPr>
                <w:rFonts w:ascii="Times New Roman" w:eastAsia="Times New Roman" w:hAnsi="Times New Roman" w:cs="Times New Roman"/>
                <w:sz w:val="20"/>
                <w:szCs w:val="20"/>
              </w:rPr>
              <w:t>государственной</w:t>
            </w:r>
            <w:proofErr w:type="gramEnd"/>
            <w:r w:rsidRPr="00106843">
              <w:rPr>
                <w:rFonts w:ascii="Times New Roman" w:eastAsia="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4508D6"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4508D6"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7813,10</w:t>
            </w:r>
          </w:p>
        </w:tc>
        <w:tc>
          <w:tcPr>
            <w:tcW w:w="1032" w:type="dxa"/>
            <w:gridSpan w:val="3"/>
            <w:tcBorders>
              <w:top w:val="single" w:sz="4" w:space="0" w:color="auto"/>
              <w:left w:val="single" w:sz="4" w:space="0" w:color="auto"/>
              <w:bottom w:val="single" w:sz="4" w:space="0" w:color="auto"/>
              <w:right w:val="single" w:sz="4" w:space="0" w:color="auto"/>
            </w:tcBorders>
          </w:tcPr>
          <w:p w:rsidR="004508D6"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3273,30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3273,3</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4355,0</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r>
      <w:tr w:rsidR="004508D6" w:rsidTr="00B274C2">
        <w:trPr>
          <w:trHeight w:val="417"/>
        </w:trPr>
        <w:tc>
          <w:tcPr>
            <w:tcW w:w="1985" w:type="dxa"/>
            <w:vMerge/>
            <w:tcBorders>
              <w:right w:val="single" w:sz="4" w:space="0" w:color="auto"/>
            </w:tcBorders>
          </w:tcPr>
          <w:p w:rsidR="004508D6" w:rsidRPr="00106843" w:rsidRDefault="004508D6"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08D6"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4508D6" w:rsidRDefault="00CB56DC"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7813,10</w:t>
            </w:r>
          </w:p>
        </w:tc>
        <w:tc>
          <w:tcPr>
            <w:tcW w:w="1032" w:type="dxa"/>
            <w:gridSpan w:val="3"/>
            <w:tcBorders>
              <w:top w:val="single" w:sz="4" w:space="0" w:color="auto"/>
              <w:left w:val="single" w:sz="4" w:space="0" w:color="auto"/>
              <w:bottom w:val="single" w:sz="4" w:space="0" w:color="auto"/>
              <w:right w:val="single" w:sz="4" w:space="0" w:color="auto"/>
            </w:tcBorders>
          </w:tcPr>
          <w:p w:rsidR="004508D6" w:rsidRPr="00101802" w:rsidRDefault="00B274C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3273,30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3273,3</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4355,0</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r>
      <w:tr w:rsidR="004508D6" w:rsidTr="00572F98">
        <w:trPr>
          <w:trHeight w:val="502"/>
        </w:trPr>
        <w:tc>
          <w:tcPr>
            <w:tcW w:w="1985" w:type="dxa"/>
            <w:vMerge w:val="restart"/>
            <w:tcBorders>
              <w:right w:val="single" w:sz="4" w:space="0" w:color="auto"/>
            </w:tcBorders>
          </w:tcPr>
          <w:p w:rsidR="004508D6" w:rsidRPr="00106843" w:rsidRDefault="004508D6"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600 </w:t>
            </w:r>
            <w:r w:rsidRPr="00106843">
              <w:rPr>
                <w:rFonts w:ascii="Times New Roman" w:eastAsia="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tcPr>
          <w:p w:rsidR="004508D6" w:rsidRPr="006712BD"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4508D6"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38459,80</w:t>
            </w:r>
          </w:p>
        </w:tc>
        <w:tc>
          <w:tcPr>
            <w:tcW w:w="1032" w:type="dxa"/>
            <w:gridSpan w:val="3"/>
            <w:tcBorders>
              <w:top w:val="single" w:sz="4" w:space="0" w:color="auto"/>
              <w:left w:val="single" w:sz="4" w:space="0" w:color="auto"/>
              <w:bottom w:val="single" w:sz="4" w:space="0" w:color="auto"/>
              <w:right w:val="single" w:sz="4" w:space="0" w:color="auto"/>
            </w:tcBorders>
          </w:tcPr>
          <w:p w:rsidR="004508D6"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38562,20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38493,0</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70949"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38520,4</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4508D6" w:rsidTr="00AC54AE">
        <w:trPr>
          <w:trHeight w:val="435"/>
        </w:trPr>
        <w:tc>
          <w:tcPr>
            <w:tcW w:w="1985" w:type="dxa"/>
            <w:vMerge/>
            <w:tcBorders>
              <w:right w:val="single" w:sz="4" w:space="0" w:color="auto"/>
            </w:tcBorders>
          </w:tcPr>
          <w:p w:rsidR="004508D6" w:rsidRPr="00106843" w:rsidRDefault="004508D6"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08D6" w:rsidRPr="006712BD"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4508D6"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38459,80</w:t>
            </w:r>
          </w:p>
        </w:tc>
        <w:tc>
          <w:tcPr>
            <w:tcW w:w="1032" w:type="dxa"/>
            <w:gridSpan w:val="3"/>
            <w:tcBorders>
              <w:top w:val="single" w:sz="4" w:space="0" w:color="auto"/>
              <w:left w:val="single" w:sz="4" w:space="0" w:color="auto"/>
              <w:bottom w:val="single" w:sz="4" w:space="0" w:color="auto"/>
              <w:right w:val="single" w:sz="4" w:space="0" w:color="auto"/>
            </w:tcBorders>
          </w:tcPr>
          <w:p w:rsidR="004508D6"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38562,20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38493,0</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38493,0</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08D6" w:rsidTr="00AC54AE">
        <w:trPr>
          <w:trHeight w:val="225"/>
        </w:trPr>
        <w:tc>
          <w:tcPr>
            <w:tcW w:w="1985" w:type="dxa"/>
            <w:vMerge w:val="restart"/>
            <w:tcBorders>
              <w:right w:val="single" w:sz="4" w:space="0" w:color="auto"/>
            </w:tcBorders>
          </w:tcPr>
          <w:p w:rsidR="004508D6" w:rsidRPr="00106843" w:rsidRDefault="004508D6" w:rsidP="004508D6">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800</w:t>
            </w:r>
            <w:proofErr w:type="gramStart"/>
            <w:r w:rsidRPr="00106843">
              <w:rPr>
                <w:rFonts w:ascii="Times New Roman" w:eastAsia="Times New Roman" w:hAnsi="Times New Roman" w:cs="Times New Roman"/>
                <w:b/>
                <w:sz w:val="20"/>
                <w:szCs w:val="20"/>
              </w:rPr>
              <w:t xml:space="preserve"> </w:t>
            </w:r>
            <w:r w:rsidRPr="00106843">
              <w:rPr>
                <w:rFonts w:ascii="Times New Roman" w:eastAsia="Times New Roman" w:hAnsi="Times New Roman" w:cs="Times New Roman"/>
                <w:sz w:val="20"/>
                <w:szCs w:val="20"/>
              </w:rPr>
              <w:t>И</w:t>
            </w:r>
            <w:proofErr w:type="gramEnd"/>
            <w:r w:rsidRPr="00106843">
              <w:rPr>
                <w:rFonts w:ascii="Times New Roman" w:eastAsia="Times New Roman" w:hAnsi="Times New Roman" w:cs="Times New Roman"/>
                <w:sz w:val="20"/>
                <w:szCs w:val="20"/>
              </w:rPr>
              <w:t xml:space="preserve">ные межбюджетные </w:t>
            </w:r>
          </w:p>
        </w:tc>
        <w:tc>
          <w:tcPr>
            <w:tcW w:w="709" w:type="dxa"/>
            <w:tcBorders>
              <w:top w:val="single" w:sz="4" w:space="0" w:color="auto"/>
              <w:left w:val="single" w:sz="4" w:space="0" w:color="auto"/>
              <w:bottom w:val="single" w:sz="4" w:space="0" w:color="auto"/>
              <w:right w:val="single" w:sz="4" w:space="0" w:color="auto"/>
            </w:tcBorders>
          </w:tcPr>
          <w:p w:rsidR="004508D6" w:rsidRPr="006712BD"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Borders>
              <w:top w:val="nil"/>
              <w:left w:val="single" w:sz="4" w:space="0" w:color="auto"/>
              <w:bottom w:val="single" w:sz="4" w:space="0" w:color="auto"/>
              <w:right w:val="single" w:sz="4" w:space="0" w:color="auto"/>
            </w:tcBorders>
          </w:tcPr>
          <w:p w:rsidR="004508D6"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37,90</w:t>
            </w:r>
          </w:p>
        </w:tc>
        <w:tc>
          <w:tcPr>
            <w:tcW w:w="1032" w:type="dxa"/>
            <w:gridSpan w:val="3"/>
            <w:tcBorders>
              <w:top w:val="nil"/>
              <w:left w:val="single" w:sz="4" w:space="0" w:color="auto"/>
              <w:bottom w:val="single" w:sz="4" w:space="0" w:color="auto"/>
              <w:right w:val="single" w:sz="4" w:space="0" w:color="auto"/>
            </w:tcBorders>
          </w:tcPr>
          <w:p w:rsidR="004508D6"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2C46CF">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36B36" w:rsidTr="00AC54AE">
        <w:trPr>
          <w:trHeight w:val="225"/>
        </w:trPr>
        <w:tc>
          <w:tcPr>
            <w:tcW w:w="1985" w:type="dxa"/>
            <w:vMerge/>
            <w:tcBorders>
              <w:right w:val="single" w:sz="4" w:space="0" w:color="auto"/>
            </w:tcBorders>
          </w:tcPr>
          <w:p w:rsidR="00E36B36" w:rsidRPr="00106843" w:rsidRDefault="00E36B36" w:rsidP="004508D6">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36B36" w:rsidRDefault="00E36B3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Borders>
              <w:top w:val="nil"/>
              <w:left w:val="single" w:sz="4" w:space="0" w:color="auto"/>
              <w:bottom w:val="single" w:sz="4" w:space="0" w:color="auto"/>
              <w:right w:val="single" w:sz="4" w:space="0" w:color="auto"/>
            </w:tcBorders>
          </w:tcPr>
          <w:p w:rsidR="00E36B36"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32" w:type="dxa"/>
            <w:gridSpan w:val="3"/>
            <w:tcBorders>
              <w:top w:val="nil"/>
              <w:left w:val="single" w:sz="4" w:space="0" w:color="auto"/>
              <w:bottom w:val="single" w:sz="4" w:space="0" w:color="auto"/>
              <w:right w:val="single" w:sz="4" w:space="0" w:color="auto"/>
            </w:tcBorders>
          </w:tcPr>
          <w:p w:rsidR="00E36B36" w:rsidRPr="00101802" w:rsidRDefault="0010180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25" w:type="dxa"/>
            <w:gridSpan w:val="3"/>
            <w:tcBorders>
              <w:top w:val="single" w:sz="4" w:space="0" w:color="auto"/>
              <w:left w:val="single" w:sz="4" w:space="0" w:color="auto"/>
              <w:bottom w:val="single" w:sz="4" w:space="0" w:color="auto"/>
              <w:right w:val="single" w:sz="4" w:space="0" w:color="auto"/>
            </w:tcBorders>
          </w:tcPr>
          <w:p w:rsidR="00E36B3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35" w:type="dxa"/>
            <w:gridSpan w:val="2"/>
            <w:tcBorders>
              <w:top w:val="single" w:sz="4" w:space="0" w:color="auto"/>
              <w:left w:val="single" w:sz="4" w:space="0" w:color="auto"/>
              <w:bottom w:val="single" w:sz="4" w:space="0" w:color="auto"/>
              <w:right w:val="single" w:sz="4" w:space="0" w:color="auto"/>
            </w:tcBorders>
          </w:tcPr>
          <w:p w:rsidR="00E36B36" w:rsidRPr="00101802"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0" w:type="dxa"/>
            <w:gridSpan w:val="3"/>
            <w:tcBorders>
              <w:top w:val="single" w:sz="4" w:space="0" w:color="auto"/>
              <w:left w:val="single" w:sz="4" w:space="0" w:color="auto"/>
              <w:bottom w:val="single" w:sz="4" w:space="0" w:color="auto"/>
              <w:right w:val="single" w:sz="4" w:space="0" w:color="auto"/>
            </w:tcBorders>
          </w:tcPr>
          <w:p w:rsidR="00E36B3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36B36" w:rsidRPr="00101802" w:rsidRDefault="00775D37"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508D6" w:rsidTr="00AC54AE">
        <w:trPr>
          <w:trHeight w:val="243"/>
        </w:trPr>
        <w:tc>
          <w:tcPr>
            <w:tcW w:w="1985" w:type="dxa"/>
            <w:vMerge/>
            <w:tcBorders>
              <w:right w:val="single" w:sz="4" w:space="0" w:color="auto"/>
            </w:tcBorders>
          </w:tcPr>
          <w:p w:rsidR="004508D6" w:rsidRPr="00106843" w:rsidRDefault="004508D6"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508D6" w:rsidRPr="006712BD" w:rsidRDefault="004508D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4508D6" w:rsidRPr="006712BD" w:rsidRDefault="000E4476" w:rsidP="00E36B36">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38,90</w:t>
            </w:r>
          </w:p>
        </w:tc>
        <w:tc>
          <w:tcPr>
            <w:tcW w:w="1032" w:type="dxa"/>
            <w:gridSpan w:val="3"/>
            <w:tcBorders>
              <w:top w:val="single" w:sz="4" w:space="0" w:color="auto"/>
              <w:left w:val="single" w:sz="4" w:space="0" w:color="auto"/>
              <w:bottom w:val="single" w:sz="4" w:space="0" w:color="auto"/>
              <w:right w:val="single" w:sz="4" w:space="0" w:color="auto"/>
            </w:tcBorders>
          </w:tcPr>
          <w:p w:rsidR="004508D6" w:rsidRPr="00101802" w:rsidRDefault="00572F98"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1125"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035" w:type="dxa"/>
            <w:gridSpan w:val="2"/>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C54AE">
              <w:rPr>
                <w:rFonts w:ascii="Times New Roman" w:eastAsia="Times New Roman" w:hAnsi="Times New Roman" w:cs="Times New Roman"/>
                <w:sz w:val="20"/>
                <w:szCs w:val="20"/>
              </w:rPr>
              <w:t>1,0</w:t>
            </w:r>
          </w:p>
        </w:tc>
        <w:tc>
          <w:tcPr>
            <w:tcW w:w="1140" w:type="dxa"/>
            <w:gridSpan w:val="3"/>
            <w:tcBorders>
              <w:top w:val="single" w:sz="4" w:space="0" w:color="auto"/>
              <w:left w:val="single" w:sz="4" w:space="0" w:color="auto"/>
              <w:bottom w:val="single" w:sz="4" w:space="0" w:color="auto"/>
              <w:right w:val="single" w:sz="4" w:space="0" w:color="auto"/>
            </w:tcBorders>
          </w:tcPr>
          <w:p w:rsidR="004508D6" w:rsidRPr="00101802" w:rsidRDefault="00D96A4B" w:rsidP="00D96A4B">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4508D6" w:rsidRPr="00101802" w:rsidRDefault="002C46CF"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75D37">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tcBorders>
          </w:tcPr>
          <w:p w:rsidR="004508D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50C75" w:rsidTr="007D5793">
        <w:trPr>
          <w:trHeight w:val="368"/>
        </w:trPr>
        <w:tc>
          <w:tcPr>
            <w:tcW w:w="1985" w:type="dxa"/>
            <w:tcBorders>
              <w:right w:val="single" w:sz="4" w:space="0" w:color="auto"/>
            </w:tcBorders>
          </w:tcPr>
          <w:p w:rsidR="00B50C75" w:rsidRPr="00106843" w:rsidRDefault="004508D6"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B50C75" w:rsidRPr="006712BD" w:rsidRDefault="00B50C75" w:rsidP="00880B94">
            <w:pPr>
              <w:tabs>
                <w:tab w:val="left" w:pos="5415"/>
              </w:tabs>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B50C75" w:rsidRPr="0018004D" w:rsidRDefault="000E4476"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236338,0</w:t>
            </w:r>
          </w:p>
        </w:tc>
        <w:tc>
          <w:tcPr>
            <w:tcW w:w="1032" w:type="dxa"/>
            <w:gridSpan w:val="3"/>
            <w:tcBorders>
              <w:top w:val="nil"/>
              <w:left w:val="single" w:sz="4" w:space="0" w:color="auto"/>
              <w:bottom w:val="single" w:sz="4" w:space="0" w:color="auto"/>
              <w:right w:val="single" w:sz="4" w:space="0" w:color="auto"/>
            </w:tcBorders>
          </w:tcPr>
          <w:p w:rsidR="00B50C75" w:rsidRPr="00101802" w:rsidRDefault="00572F98" w:rsidP="00572F98">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243806,4</w:t>
            </w:r>
          </w:p>
        </w:tc>
        <w:tc>
          <w:tcPr>
            <w:tcW w:w="1125"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1035" w:type="dxa"/>
            <w:gridSpan w:val="2"/>
            <w:tcBorders>
              <w:top w:val="single" w:sz="4" w:space="0" w:color="auto"/>
              <w:left w:val="single" w:sz="4" w:space="0" w:color="auto"/>
              <w:bottom w:val="single" w:sz="4" w:space="0" w:color="auto"/>
              <w:right w:val="single" w:sz="4" w:space="0" w:color="auto"/>
            </w:tcBorders>
          </w:tcPr>
          <w:p w:rsidR="00B50C75" w:rsidRPr="00101802" w:rsidRDefault="002C46CF"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247057,6</w:t>
            </w:r>
          </w:p>
        </w:tc>
        <w:tc>
          <w:tcPr>
            <w:tcW w:w="1140" w:type="dxa"/>
            <w:gridSpan w:val="3"/>
            <w:tcBorders>
              <w:top w:val="single" w:sz="4" w:space="0" w:color="auto"/>
              <w:left w:val="single" w:sz="4" w:space="0" w:color="auto"/>
              <w:bottom w:val="single" w:sz="4" w:space="0" w:color="auto"/>
              <w:right w:val="single" w:sz="4" w:space="0" w:color="auto"/>
            </w:tcBorders>
          </w:tcPr>
          <w:p w:rsidR="00B50C75" w:rsidRPr="00101802" w:rsidRDefault="00D96A4B" w:rsidP="00D96A4B">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1054" w:type="dxa"/>
            <w:gridSpan w:val="3"/>
            <w:tcBorders>
              <w:top w:val="single" w:sz="4" w:space="0" w:color="auto"/>
              <w:left w:val="single" w:sz="4" w:space="0" w:color="auto"/>
              <w:bottom w:val="single" w:sz="4" w:space="0" w:color="auto"/>
              <w:right w:val="single" w:sz="4" w:space="0" w:color="auto"/>
            </w:tcBorders>
          </w:tcPr>
          <w:p w:rsidR="00B50C75" w:rsidRPr="00101802" w:rsidRDefault="00497ABE"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252921,8</w:t>
            </w:r>
          </w:p>
        </w:tc>
        <w:tc>
          <w:tcPr>
            <w:tcW w:w="992" w:type="dxa"/>
            <w:tcBorders>
              <w:top w:val="single" w:sz="4" w:space="0" w:color="auto"/>
              <w:left w:val="single" w:sz="4" w:space="0" w:color="auto"/>
              <w:bottom w:val="single" w:sz="4" w:space="0" w:color="auto"/>
            </w:tcBorders>
          </w:tcPr>
          <w:p w:rsidR="00B50C75" w:rsidRPr="00101802"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r>
      <w:tr w:rsidR="00E36B36" w:rsidTr="004E76A5">
        <w:trPr>
          <w:trHeight w:val="195"/>
        </w:trPr>
        <w:tc>
          <w:tcPr>
            <w:tcW w:w="10206" w:type="dxa"/>
            <w:gridSpan w:val="18"/>
          </w:tcPr>
          <w:p w:rsidR="00E36B36" w:rsidRDefault="00E36B36" w:rsidP="00880B94">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ФИЗИЧЕСКАЯ КУЛЬТУРА И СПОРТ</w:t>
            </w:r>
          </w:p>
        </w:tc>
      </w:tr>
      <w:tr w:rsidR="00E36B36" w:rsidTr="0007443C">
        <w:trPr>
          <w:trHeight w:val="294"/>
        </w:trPr>
        <w:tc>
          <w:tcPr>
            <w:tcW w:w="1985" w:type="dxa"/>
            <w:vMerge w:val="restart"/>
            <w:tcBorders>
              <w:right w:val="single" w:sz="4" w:space="0" w:color="auto"/>
            </w:tcBorders>
          </w:tcPr>
          <w:p w:rsidR="00E36B36" w:rsidRPr="00106843" w:rsidRDefault="00E36B36"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100 </w:t>
            </w:r>
            <w:r w:rsidRPr="00106843">
              <w:rPr>
                <w:rFonts w:ascii="Times New Roman" w:eastAsia="Times New Roman" w:hAnsi="Times New Roman" w:cs="Times New Roman"/>
                <w:sz w:val="20"/>
                <w:szCs w:val="20"/>
              </w:rPr>
              <w:t>Расходы на выплату персоналу в целях обеспечения выполнения</w:t>
            </w:r>
          </w:p>
        </w:tc>
        <w:tc>
          <w:tcPr>
            <w:tcW w:w="709" w:type="dxa"/>
            <w:tcBorders>
              <w:top w:val="single" w:sz="4" w:space="0" w:color="auto"/>
              <w:left w:val="single" w:sz="4" w:space="0" w:color="auto"/>
              <w:bottom w:val="single" w:sz="4" w:space="0" w:color="auto"/>
              <w:right w:val="single" w:sz="4" w:space="0" w:color="auto"/>
            </w:tcBorders>
          </w:tcPr>
          <w:p w:rsidR="00E36B36" w:rsidRPr="006712BD" w:rsidRDefault="00E36B3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E36B36"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tcPr>
          <w:p w:rsidR="00E36B36"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1168,86</w:t>
            </w:r>
          </w:p>
        </w:tc>
        <w:tc>
          <w:tcPr>
            <w:tcW w:w="1125"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1168,86</w:t>
            </w:r>
          </w:p>
        </w:tc>
        <w:tc>
          <w:tcPr>
            <w:tcW w:w="1140"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1168,86</w:t>
            </w:r>
          </w:p>
        </w:tc>
        <w:tc>
          <w:tcPr>
            <w:tcW w:w="992" w:type="dxa"/>
            <w:tcBorders>
              <w:top w:val="single" w:sz="4" w:space="0" w:color="auto"/>
              <w:left w:val="single" w:sz="4" w:space="0" w:color="auto"/>
              <w:bottom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36B36" w:rsidTr="0007443C">
        <w:trPr>
          <w:trHeight w:val="269"/>
        </w:trPr>
        <w:tc>
          <w:tcPr>
            <w:tcW w:w="1985" w:type="dxa"/>
            <w:vMerge/>
            <w:tcBorders>
              <w:right w:val="single" w:sz="4" w:space="0" w:color="auto"/>
            </w:tcBorders>
          </w:tcPr>
          <w:p w:rsidR="00E36B36" w:rsidRPr="00106843" w:rsidRDefault="00E36B36"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36B36" w:rsidRPr="006712BD" w:rsidRDefault="00E36B3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E36B36" w:rsidRPr="006712BD" w:rsidRDefault="00E36B3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352,2</w:t>
            </w:r>
          </w:p>
        </w:tc>
        <w:tc>
          <w:tcPr>
            <w:tcW w:w="960" w:type="dxa"/>
            <w:gridSpan w:val="2"/>
            <w:tcBorders>
              <w:top w:val="single" w:sz="4" w:space="0" w:color="auto"/>
              <w:left w:val="single" w:sz="4" w:space="0" w:color="auto"/>
              <w:bottom w:val="single" w:sz="4" w:space="0" w:color="auto"/>
              <w:right w:val="single" w:sz="4" w:space="0" w:color="auto"/>
            </w:tcBorders>
          </w:tcPr>
          <w:p w:rsidR="00E36B36"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482,20</w:t>
            </w:r>
          </w:p>
        </w:tc>
        <w:tc>
          <w:tcPr>
            <w:tcW w:w="1125"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035" w:type="dxa"/>
            <w:gridSpan w:val="2"/>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482,2</w:t>
            </w:r>
          </w:p>
        </w:tc>
        <w:tc>
          <w:tcPr>
            <w:tcW w:w="1140"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482,20</w:t>
            </w:r>
          </w:p>
        </w:tc>
        <w:tc>
          <w:tcPr>
            <w:tcW w:w="992" w:type="dxa"/>
            <w:tcBorders>
              <w:top w:val="single" w:sz="4" w:space="0" w:color="auto"/>
              <w:left w:val="single" w:sz="4" w:space="0" w:color="auto"/>
              <w:bottom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36B36" w:rsidTr="0007443C">
        <w:trPr>
          <w:trHeight w:val="274"/>
        </w:trPr>
        <w:tc>
          <w:tcPr>
            <w:tcW w:w="1985" w:type="dxa"/>
            <w:vMerge/>
            <w:tcBorders>
              <w:right w:val="single" w:sz="4" w:space="0" w:color="auto"/>
            </w:tcBorders>
          </w:tcPr>
          <w:p w:rsidR="00E36B36" w:rsidRPr="00106843" w:rsidRDefault="00E36B36"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36B36" w:rsidRPr="006712BD" w:rsidRDefault="00E36B3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E36B36"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352,20</w:t>
            </w:r>
          </w:p>
        </w:tc>
        <w:tc>
          <w:tcPr>
            <w:tcW w:w="960" w:type="dxa"/>
            <w:gridSpan w:val="2"/>
            <w:tcBorders>
              <w:top w:val="single" w:sz="4" w:space="0" w:color="auto"/>
              <w:left w:val="single" w:sz="4" w:space="0" w:color="auto"/>
              <w:bottom w:val="single" w:sz="4" w:space="0" w:color="auto"/>
              <w:right w:val="single" w:sz="4" w:space="0" w:color="auto"/>
            </w:tcBorders>
          </w:tcPr>
          <w:p w:rsidR="00E36B36"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1651,06</w:t>
            </w:r>
          </w:p>
        </w:tc>
        <w:tc>
          <w:tcPr>
            <w:tcW w:w="1125"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c>
          <w:tcPr>
            <w:tcW w:w="1035" w:type="dxa"/>
            <w:gridSpan w:val="2"/>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1651,06</w:t>
            </w:r>
          </w:p>
        </w:tc>
        <w:tc>
          <w:tcPr>
            <w:tcW w:w="1140" w:type="dxa"/>
            <w:gridSpan w:val="3"/>
            <w:tcBorders>
              <w:top w:val="single" w:sz="4" w:space="0" w:color="auto"/>
              <w:left w:val="single" w:sz="4" w:space="0" w:color="auto"/>
              <w:bottom w:val="single" w:sz="4" w:space="0" w:color="auto"/>
              <w:right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E36B36"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1651,06</w:t>
            </w:r>
          </w:p>
        </w:tc>
        <w:tc>
          <w:tcPr>
            <w:tcW w:w="992" w:type="dxa"/>
            <w:tcBorders>
              <w:top w:val="single" w:sz="4" w:space="0" w:color="auto"/>
              <w:left w:val="single" w:sz="4" w:space="0" w:color="auto"/>
              <w:bottom w:val="single" w:sz="4" w:space="0" w:color="auto"/>
            </w:tcBorders>
          </w:tcPr>
          <w:p w:rsidR="00E36B36"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01802" w:rsidTr="0007443C">
        <w:trPr>
          <w:trHeight w:val="275"/>
        </w:trPr>
        <w:tc>
          <w:tcPr>
            <w:tcW w:w="1985" w:type="dxa"/>
            <w:vMerge w:val="restart"/>
            <w:tcBorders>
              <w:right w:val="single" w:sz="4" w:space="0" w:color="auto"/>
            </w:tcBorders>
          </w:tcPr>
          <w:p w:rsidR="00101802" w:rsidRPr="00106843" w:rsidRDefault="00101802"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200 </w:t>
            </w:r>
            <w:r w:rsidRPr="00106843">
              <w:rPr>
                <w:rFonts w:ascii="Times New Roman" w:eastAsia="Times New Roman" w:hAnsi="Times New Roman" w:cs="Times New Roman"/>
                <w:sz w:val="20"/>
                <w:szCs w:val="20"/>
              </w:rPr>
              <w:t>Закупка товаров, работ и услуг для обеспечения</w:t>
            </w:r>
          </w:p>
        </w:tc>
        <w:tc>
          <w:tcPr>
            <w:tcW w:w="709" w:type="dxa"/>
            <w:tcBorders>
              <w:top w:val="single" w:sz="4" w:space="0" w:color="auto"/>
              <w:left w:val="single" w:sz="4" w:space="0" w:color="auto"/>
              <w:bottom w:val="single" w:sz="4" w:space="0" w:color="auto"/>
              <w:right w:val="single" w:sz="4" w:space="0" w:color="auto"/>
            </w:tcBorders>
          </w:tcPr>
          <w:p w:rsidR="00101802" w:rsidRPr="006712BD" w:rsidRDefault="0010180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06" w:type="dxa"/>
            <w:gridSpan w:val="2"/>
            <w:tcBorders>
              <w:top w:val="single" w:sz="4" w:space="0" w:color="auto"/>
              <w:left w:val="single" w:sz="4" w:space="0" w:color="auto"/>
              <w:bottom w:val="single" w:sz="4" w:space="0" w:color="auto"/>
              <w:right w:val="single" w:sz="4" w:space="0" w:color="auto"/>
            </w:tcBorders>
          </w:tcPr>
          <w:p w:rsidR="00101802" w:rsidRPr="006712BD" w:rsidRDefault="000E4476"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873,26</w:t>
            </w:r>
          </w:p>
        </w:tc>
        <w:tc>
          <w:tcPr>
            <w:tcW w:w="960" w:type="dxa"/>
            <w:gridSpan w:val="2"/>
            <w:tcBorders>
              <w:top w:val="single" w:sz="4" w:space="0" w:color="auto"/>
              <w:left w:val="single" w:sz="4" w:space="0" w:color="auto"/>
              <w:bottom w:val="single" w:sz="4" w:space="0" w:color="auto"/>
              <w:right w:val="single" w:sz="4" w:space="0" w:color="auto"/>
            </w:tcBorders>
          </w:tcPr>
          <w:p w:rsidR="00101802"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1141,37</w:t>
            </w:r>
          </w:p>
        </w:tc>
        <w:tc>
          <w:tcPr>
            <w:tcW w:w="1125" w:type="dxa"/>
            <w:gridSpan w:val="3"/>
            <w:tcBorders>
              <w:top w:val="single" w:sz="4" w:space="0" w:color="auto"/>
              <w:left w:val="single" w:sz="4" w:space="0" w:color="auto"/>
              <w:bottom w:val="single" w:sz="4" w:space="0" w:color="auto"/>
              <w:right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1035" w:type="dxa"/>
            <w:gridSpan w:val="2"/>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01802" w:rsidTr="0007443C">
        <w:trPr>
          <w:trHeight w:val="105"/>
        </w:trPr>
        <w:tc>
          <w:tcPr>
            <w:tcW w:w="1985" w:type="dxa"/>
            <w:vMerge/>
            <w:tcBorders>
              <w:right w:val="single" w:sz="4" w:space="0" w:color="auto"/>
            </w:tcBorders>
          </w:tcPr>
          <w:p w:rsidR="00101802" w:rsidRPr="00106843" w:rsidRDefault="00101802"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01802" w:rsidRPr="006712BD" w:rsidRDefault="0010180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101802"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605,8</w:t>
            </w:r>
          </w:p>
        </w:tc>
        <w:tc>
          <w:tcPr>
            <w:tcW w:w="960" w:type="dxa"/>
            <w:gridSpan w:val="2"/>
            <w:tcBorders>
              <w:top w:val="single" w:sz="4" w:space="0" w:color="auto"/>
              <w:left w:val="single" w:sz="4" w:space="0" w:color="auto"/>
              <w:bottom w:val="single" w:sz="4" w:space="0" w:color="auto"/>
              <w:right w:val="single" w:sz="4" w:space="0" w:color="auto"/>
            </w:tcBorders>
          </w:tcPr>
          <w:p w:rsidR="00101802"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51686,6</w:t>
            </w:r>
          </w:p>
        </w:tc>
        <w:tc>
          <w:tcPr>
            <w:tcW w:w="1125" w:type="dxa"/>
            <w:gridSpan w:val="3"/>
            <w:tcBorders>
              <w:top w:val="single" w:sz="4" w:space="0" w:color="auto"/>
              <w:left w:val="single" w:sz="4" w:space="0" w:color="auto"/>
              <w:bottom w:val="single" w:sz="4" w:space="0" w:color="auto"/>
              <w:right w:val="single" w:sz="4" w:space="0" w:color="auto"/>
            </w:tcBorders>
          </w:tcPr>
          <w:p w:rsidR="0007443C"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98,8</w:t>
            </w:r>
          </w:p>
        </w:tc>
        <w:tc>
          <w:tcPr>
            <w:tcW w:w="1035" w:type="dxa"/>
            <w:gridSpan w:val="2"/>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3287,9</w:t>
            </w:r>
          </w:p>
        </w:tc>
        <w:tc>
          <w:tcPr>
            <w:tcW w:w="1140" w:type="dxa"/>
            <w:gridSpan w:val="3"/>
            <w:tcBorders>
              <w:top w:val="single" w:sz="4" w:space="0" w:color="auto"/>
              <w:left w:val="single" w:sz="4" w:space="0" w:color="auto"/>
              <w:bottom w:val="single" w:sz="4" w:space="0" w:color="auto"/>
              <w:right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-93,6</w:t>
            </w:r>
          </w:p>
        </w:tc>
        <w:tc>
          <w:tcPr>
            <w:tcW w:w="1054" w:type="dxa"/>
            <w:gridSpan w:val="3"/>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3287,9</w:t>
            </w:r>
          </w:p>
        </w:tc>
        <w:tc>
          <w:tcPr>
            <w:tcW w:w="992" w:type="dxa"/>
            <w:tcBorders>
              <w:top w:val="single" w:sz="4" w:space="0" w:color="auto"/>
              <w:left w:val="single" w:sz="4" w:space="0" w:color="auto"/>
              <w:bottom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01802" w:rsidTr="0007443C">
        <w:trPr>
          <w:trHeight w:val="399"/>
        </w:trPr>
        <w:tc>
          <w:tcPr>
            <w:tcW w:w="1985" w:type="dxa"/>
            <w:vMerge/>
            <w:tcBorders>
              <w:right w:val="single" w:sz="4" w:space="0" w:color="auto"/>
            </w:tcBorders>
          </w:tcPr>
          <w:p w:rsidR="00101802" w:rsidRPr="00106843" w:rsidRDefault="00101802"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01802" w:rsidRDefault="00101802"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101802"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1479,06</w:t>
            </w:r>
          </w:p>
        </w:tc>
        <w:tc>
          <w:tcPr>
            <w:tcW w:w="960" w:type="dxa"/>
            <w:gridSpan w:val="2"/>
            <w:tcBorders>
              <w:top w:val="single" w:sz="4" w:space="0" w:color="auto"/>
              <w:left w:val="single" w:sz="4" w:space="0" w:color="auto"/>
              <w:bottom w:val="single" w:sz="4" w:space="0" w:color="auto"/>
              <w:right w:val="single" w:sz="4" w:space="0" w:color="auto"/>
            </w:tcBorders>
          </w:tcPr>
          <w:p w:rsidR="00101802"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52827,9</w:t>
            </w:r>
          </w:p>
        </w:tc>
        <w:tc>
          <w:tcPr>
            <w:tcW w:w="1125" w:type="dxa"/>
            <w:gridSpan w:val="3"/>
            <w:tcBorders>
              <w:top w:val="single" w:sz="4" w:space="0" w:color="auto"/>
              <w:left w:val="single" w:sz="4" w:space="0" w:color="auto"/>
              <w:bottom w:val="single" w:sz="4" w:space="0" w:color="auto"/>
              <w:right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97,2</w:t>
            </w:r>
          </w:p>
        </w:tc>
        <w:tc>
          <w:tcPr>
            <w:tcW w:w="1035" w:type="dxa"/>
            <w:gridSpan w:val="2"/>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3287,9</w:t>
            </w:r>
          </w:p>
        </w:tc>
        <w:tc>
          <w:tcPr>
            <w:tcW w:w="1140" w:type="dxa"/>
            <w:gridSpan w:val="3"/>
            <w:tcBorders>
              <w:top w:val="single" w:sz="4" w:space="0" w:color="auto"/>
              <w:left w:val="single" w:sz="4" w:space="0" w:color="auto"/>
              <w:bottom w:val="single" w:sz="4" w:space="0" w:color="auto"/>
              <w:right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c>
          <w:tcPr>
            <w:tcW w:w="1054" w:type="dxa"/>
            <w:gridSpan w:val="3"/>
            <w:tcBorders>
              <w:top w:val="single" w:sz="4" w:space="0" w:color="auto"/>
              <w:left w:val="single" w:sz="4" w:space="0" w:color="auto"/>
              <w:bottom w:val="single" w:sz="4" w:space="0" w:color="auto"/>
              <w:right w:val="single" w:sz="4" w:space="0" w:color="auto"/>
            </w:tcBorders>
          </w:tcPr>
          <w:p w:rsidR="00101802"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3287,9</w:t>
            </w:r>
          </w:p>
        </w:tc>
        <w:tc>
          <w:tcPr>
            <w:tcW w:w="992" w:type="dxa"/>
            <w:tcBorders>
              <w:top w:val="single" w:sz="4" w:space="0" w:color="auto"/>
              <w:left w:val="single" w:sz="4" w:space="0" w:color="auto"/>
              <w:bottom w:val="single" w:sz="4" w:space="0" w:color="auto"/>
            </w:tcBorders>
          </w:tcPr>
          <w:p w:rsidR="00101802"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284"/>
        </w:trPr>
        <w:tc>
          <w:tcPr>
            <w:tcW w:w="1985" w:type="dxa"/>
            <w:vMerge w:val="restart"/>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400 </w:t>
            </w:r>
            <w:r w:rsidRPr="00106843">
              <w:rPr>
                <w:rFonts w:ascii="Times New Roman" w:eastAsia="Times New Roman" w:hAnsi="Times New Roman" w:cs="Times New Roman"/>
                <w:sz w:val="20"/>
                <w:szCs w:val="20"/>
              </w:rPr>
              <w:t xml:space="preserve">Капитальные вложения в объекты </w:t>
            </w:r>
            <w:proofErr w:type="gramStart"/>
            <w:r w:rsidRPr="00106843">
              <w:rPr>
                <w:rFonts w:ascii="Times New Roman" w:eastAsia="Times New Roman" w:hAnsi="Times New Roman" w:cs="Times New Roman"/>
                <w:sz w:val="20"/>
                <w:szCs w:val="20"/>
              </w:rPr>
              <w:t>государственной</w:t>
            </w:r>
            <w:proofErr w:type="gramEnd"/>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nil"/>
              <w:left w:val="single" w:sz="4" w:space="0" w:color="auto"/>
              <w:bottom w:val="single" w:sz="4" w:space="0" w:color="auto"/>
              <w:right w:val="single" w:sz="4" w:space="0" w:color="auto"/>
            </w:tcBorders>
          </w:tcPr>
          <w:p w:rsidR="00010E9B"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12677,00</w:t>
            </w:r>
          </w:p>
        </w:tc>
        <w:tc>
          <w:tcPr>
            <w:tcW w:w="960" w:type="dxa"/>
            <w:gridSpan w:val="2"/>
            <w:tcBorders>
              <w:top w:val="nil"/>
              <w:left w:val="single" w:sz="4" w:space="0" w:color="auto"/>
              <w:bottom w:val="single" w:sz="4" w:space="0" w:color="auto"/>
              <w:right w:val="single" w:sz="4" w:space="0" w:color="auto"/>
            </w:tcBorders>
          </w:tcPr>
          <w:p w:rsidR="00010E9B" w:rsidRPr="00101802" w:rsidRDefault="007D579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101802" w:rsidRDefault="007D579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101802" w:rsidRDefault="007D579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300"/>
        </w:trPr>
        <w:tc>
          <w:tcPr>
            <w:tcW w:w="1985" w:type="dxa"/>
            <w:vMerge/>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5D33C9">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010E9B"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12677,0</w:t>
            </w:r>
          </w:p>
        </w:tc>
        <w:tc>
          <w:tcPr>
            <w:tcW w:w="960" w:type="dxa"/>
            <w:gridSpan w:val="2"/>
            <w:tcBorders>
              <w:top w:val="single" w:sz="4" w:space="0" w:color="auto"/>
              <w:left w:val="single" w:sz="4" w:space="0" w:color="auto"/>
              <w:bottom w:val="single" w:sz="4" w:space="0" w:color="auto"/>
              <w:right w:val="single" w:sz="4" w:space="0" w:color="auto"/>
            </w:tcBorders>
          </w:tcPr>
          <w:p w:rsidR="00010E9B"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25"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101802" w:rsidRDefault="007D579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101802" w:rsidRDefault="007D5793"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225"/>
        </w:trPr>
        <w:tc>
          <w:tcPr>
            <w:tcW w:w="1985" w:type="dxa"/>
            <w:vMerge w:val="restart"/>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06" w:type="dxa"/>
            <w:gridSpan w:val="2"/>
            <w:tcBorders>
              <w:top w:val="single" w:sz="4" w:space="0" w:color="auto"/>
              <w:left w:val="single" w:sz="4" w:space="0" w:color="auto"/>
              <w:bottom w:val="single" w:sz="4" w:space="0" w:color="auto"/>
              <w:right w:val="single" w:sz="4" w:space="0" w:color="auto"/>
            </w:tcBorders>
          </w:tcPr>
          <w:p w:rsidR="00010E9B"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7781,14</w:t>
            </w:r>
          </w:p>
        </w:tc>
        <w:tc>
          <w:tcPr>
            <w:tcW w:w="960" w:type="dxa"/>
            <w:gridSpan w:val="2"/>
            <w:tcBorders>
              <w:top w:val="single" w:sz="4" w:space="0" w:color="auto"/>
              <w:left w:val="single" w:sz="4" w:space="0" w:color="auto"/>
              <w:bottom w:val="single" w:sz="4" w:space="0" w:color="auto"/>
              <w:right w:val="single" w:sz="4" w:space="0" w:color="auto"/>
            </w:tcBorders>
          </w:tcPr>
          <w:p w:rsidR="00010E9B"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1360,03</w:t>
            </w:r>
          </w:p>
        </w:tc>
        <w:tc>
          <w:tcPr>
            <w:tcW w:w="1125"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-82,5</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101802"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220"/>
        </w:trPr>
        <w:tc>
          <w:tcPr>
            <w:tcW w:w="1985" w:type="dxa"/>
            <w:vMerge/>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206" w:type="dxa"/>
            <w:gridSpan w:val="2"/>
            <w:tcBorders>
              <w:top w:val="single" w:sz="4" w:space="0" w:color="auto"/>
              <w:left w:val="single" w:sz="4" w:space="0" w:color="auto"/>
              <w:bottom w:val="single" w:sz="4" w:space="0" w:color="auto"/>
              <w:right w:val="single" w:sz="4" w:space="0" w:color="auto"/>
            </w:tcBorders>
          </w:tcPr>
          <w:p w:rsidR="00010E9B"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7781,14</w:t>
            </w:r>
          </w:p>
        </w:tc>
        <w:tc>
          <w:tcPr>
            <w:tcW w:w="960" w:type="dxa"/>
            <w:gridSpan w:val="2"/>
            <w:tcBorders>
              <w:top w:val="single" w:sz="4" w:space="0" w:color="auto"/>
              <w:left w:val="single" w:sz="4" w:space="0" w:color="auto"/>
              <w:bottom w:val="single" w:sz="4" w:space="0" w:color="auto"/>
              <w:right w:val="single" w:sz="4" w:space="0" w:color="auto"/>
            </w:tcBorders>
          </w:tcPr>
          <w:p w:rsidR="00010E9B" w:rsidRPr="00101802"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1360,03</w:t>
            </w:r>
          </w:p>
        </w:tc>
        <w:tc>
          <w:tcPr>
            <w:tcW w:w="1125"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-82,5</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101802" w:rsidRDefault="00BF6B7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101802" w:rsidRDefault="00BF6B7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010E9B" w:rsidRPr="00101802"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195"/>
        </w:trPr>
        <w:tc>
          <w:tcPr>
            <w:tcW w:w="1985" w:type="dxa"/>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p>
        </w:tc>
        <w:tc>
          <w:tcPr>
            <w:tcW w:w="1206" w:type="dxa"/>
            <w:gridSpan w:val="2"/>
            <w:tcBorders>
              <w:top w:val="nil"/>
              <w:left w:val="single" w:sz="4" w:space="0" w:color="auto"/>
              <w:bottom w:val="single" w:sz="4" w:space="0" w:color="auto"/>
              <w:right w:val="single" w:sz="4" w:space="0" w:color="auto"/>
            </w:tcBorders>
          </w:tcPr>
          <w:p w:rsidR="00010E9B" w:rsidRPr="0018004D" w:rsidRDefault="0052574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22289,40</w:t>
            </w:r>
          </w:p>
        </w:tc>
        <w:tc>
          <w:tcPr>
            <w:tcW w:w="960" w:type="dxa"/>
            <w:gridSpan w:val="2"/>
            <w:tcBorders>
              <w:top w:val="nil"/>
              <w:left w:val="single" w:sz="4" w:space="0" w:color="auto"/>
              <w:bottom w:val="single" w:sz="4" w:space="0" w:color="auto"/>
              <w:right w:val="single" w:sz="4" w:space="0" w:color="auto"/>
            </w:tcBorders>
          </w:tcPr>
          <w:p w:rsidR="00010E9B" w:rsidRPr="00010E9B" w:rsidRDefault="00D5678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55839,1</w:t>
            </w:r>
          </w:p>
        </w:tc>
        <w:tc>
          <w:tcPr>
            <w:tcW w:w="1125" w:type="dxa"/>
            <w:gridSpan w:val="3"/>
            <w:tcBorders>
              <w:top w:val="single" w:sz="4" w:space="0" w:color="auto"/>
              <w:left w:val="single" w:sz="4" w:space="0" w:color="auto"/>
              <w:bottom w:val="single" w:sz="4" w:space="0" w:color="auto"/>
              <w:right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60,1</w:t>
            </w:r>
          </w:p>
        </w:tc>
        <w:tc>
          <w:tcPr>
            <w:tcW w:w="1035" w:type="dxa"/>
            <w:gridSpan w:val="2"/>
            <w:tcBorders>
              <w:top w:val="single" w:sz="4" w:space="0" w:color="auto"/>
              <w:left w:val="single" w:sz="4" w:space="0" w:color="auto"/>
              <w:bottom w:val="single" w:sz="4" w:space="0" w:color="auto"/>
              <w:right w:val="single" w:sz="4" w:space="0" w:color="auto"/>
            </w:tcBorders>
          </w:tcPr>
          <w:p w:rsidR="00010E9B" w:rsidRPr="00BF6B7B" w:rsidRDefault="00500C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4938,96</w:t>
            </w:r>
          </w:p>
        </w:tc>
        <w:tc>
          <w:tcPr>
            <w:tcW w:w="1140" w:type="dxa"/>
            <w:gridSpan w:val="3"/>
            <w:tcBorders>
              <w:top w:val="single" w:sz="4" w:space="0" w:color="auto"/>
              <w:left w:val="single" w:sz="4" w:space="0" w:color="auto"/>
              <w:bottom w:val="single" w:sz="4" w:space="0" w:color="auto"/>
              <w:right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-91,2</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BF6B7B" w:rsidRDefault="00500C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4938,96</w:t>
            </w:r>
          </w:p>
        </w:tc>
        <w:tc>
          <w:tcPr>
            <w:tcW w:w="992" w:type="dxa"/>
            <w:tcBorders>
              <w:top w:val="single" w:sz="4" w:space="0" w:color="auto"/>
              <w:left w:val="single" w:sz="4" w:space="0" w:color="auto"/>
              <w:bottom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010E9B" w:rsidTr="004E76A5">
        <w:trPr>
          <w:trHeight w:val="195"/>
        </w:trPr>
        <w:tc>
          <w:tcPr>
            <w:tcW w:w="10206" w:type="dxa"/>
            <w:gridSpan w:val="18"/>
          </w:tcPr>
          <w:p w:rsidR="00010E9B" w:rsidRDefault="00010E9B" w:rsidP="00880B94">
            <w:pPr>
              <w:tabs>
                <w:tab w:val="left" w:pos="541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МЕЖБЮДЖЕТНЫЕ ТРАНСФЕРТЫ</w:t>
            </w:r>
          </w:p>
        </w:tc>
      </w:tr>
      <w:tr w:rsidR="00010E9B" w:rsidTr="0007443C">
        <w:trPr>
          <w:trHeight w:val="255"/>
        </w:trPr>
        <w:tc>
          <w:tcPr>
            <w:tcW w:w="1985" w:type="dxa"/>
            <w:vMerge w:val="restart"/>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r w:rsidRPr="00106843">
              <w:rPr>
                <w:rFonts w:ascii="Times New Roman" w:eastAsia="Times New Roman" w:hAnsi="Times New Roman" w:cs="Times New Roman"/>
                <w:b/>
                <w:sz w:val="20"/>
                <w:szCs w:val="20"/>
              </w:rPr>
              <w:t xml:space="preserve">500 </w:t>
            </w:r>
            <w:r w:rsidRPr="00106843">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Borders>
              <w:top w:val="nil"/>
              <w:left w:val="single" w:sz="4" w:space="0" w:color="auto"/>
              <w:bottom w:val="single" w:sz="4" w:space="0" w:color="auto"/>
              <w:right w:val="single" w:sz="4" w:space="0" w:color="auto"/>
            </w:tcBorders>
          </w:tcPr>
          <w:p w:rsidR="00010E9B"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54578,20</w:t>
            </w:r>
          </w:p>
        </w:tc>
        <w:tc>
          <w:tcPr>
            <w:tcW w:w="1134" w:type="dxa"/>
            <w:gridSpan w:val="4"/>
            <w:tcBorders>
              <w:top w:val="nil"/>
              <w:left w:val="single" w:sz="4" w:space="0" w:color="auto"/>
              <w:bottom w:val="single" w:sz="4" w:space="0" w:color="auto"/>
              <w:right w:val="single" w:sz="4" w:space="0" w:color="auto"/>
            </w:tcBorders>
          </w:tcPr>
          <w:p w:rsidR="00010E9B" w:rsidRPr="00010E9B"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57750,50</w:t>
            </w:r>
          </w:p>
        </w:tc>
        <w:tc>
          <w:tcPr>
            <w:tcW w:w="1023"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03"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54044,40</w:t>
            </w:r>
          </w:p>
        </w:tc>
        <w:tc>
          <w:tcPr>
            <w:tcW w:w="1072"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54044,40</w:t>
            </w:r>
          </w:p>
        </w:tc>
        <w:tc>
          <w:tcPr>
            <w:tcW w:w="992" w:type="dxa"/>
            <w:tcBorders>
              <w:top w:val="single" w:sz="4" w:space="0" w:color="auto"/>
              <w:left w:val="single" w:sz="4" w:space="0" w:color="auto"/>
              <w:bottom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255"/>
        </w:trPr>
        <w:tc>
          <w:tcPr>
            <w:tcW w:w="1985" w:type="dxa"/>
            <w:vMerge/>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E9B"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34" w:type="dxa"/>
            <w:tcBorders>
              <w:top w:val="nil"/>
              <w:left w:val="single" w:sz="4" w:space="0" w:color="auto"/>
              <w:bottom w:val="single" w:sz="4" w:space="0" w:color="auto"/>
              <w:right w:val="single" w:sz="4" w:space="0" w:color="auto"/>
            </w:tcBorders>
          </w:tcPr>
          <w:p w:rsidR="00010E9B"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25000,00</w:t>
            </w:r>
          </w:p>
        </w:tc>
        <w:tc>
          <w:tcPr>
            <w:tcW w:w="1134" w:type="dxa"/>
            <w:gridSpan w:val="4"/>
            <w:tcBorders>
              <w:top w:val="nil"/>
              <w:left w:val="single" w:sz="4" w:space="0" w:color="auto"/>
              <w:bottom w:val="single" w:sz="4" w:space="0" w:color="auto"/>
              <w:right w:val="single" w:sz="4" w:space="0" w:color="auto"/>
            </w:tcBorders>
          </w:tcPr>
          <w:p w:rsidR="00010E9B" w:rsidRPr="00010E9B"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3"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03"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72"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195"/>
        </w:trPr>
        <w:tc>
          <w:tcPr>
            <w:tcW w:w="1985" w:type="dxa"/>
            <w:vMerge/>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010E9B" w:rsidRPr="006712BD" w:rsidRDefault="0052574B"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79578,20</w:t>
            </w:r>
          </w:p>
        </w:tc>
        <w:tc>
          <w:tcPr>
            <w:tcW w:w="1134" w:type="dxa"/>
            <w:gridSpan w:val="4"/>
            <w:tcBorders>
              <w:top w:val="single" w:sz="4" w:space="0" w:color="auto"/>
              <w:left w:val="single" w:sz="4" w:space="0" w:color="auto"/>
              <w:bottom w:val="single" w:sz="4" w:space="0" w:color="auto"/>
              <w:right w:val="single" w:sz="4" w:space="0" w:color="auto"/>
            </w:tcBorders>
          </w:tcPr>
          <w:p w:rsidR="00010E9B" w:rsidRPr="00010E9B" w:rsidRDefault="00D5678A"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57750,50</w:t>
            </w:r>
          </w:p>
        </w:tc>
        <w:tc>
          <w:tcPr>
            <w:tcW w:w="1023"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-27,4</w:t>
            </w:r>
          </w:p>
        </w:tc>
        <w:tc>
          <w:tcPr>
            <w:tcW w:w="1103"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54044,40</w:t>
            </w:r>
          </w:p>
        </w:tc>
        <w:tc>
          <w:tcPr>
            <w:tcW w:w="1072"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54044,40</w:t>
            </w:r>
          </w:p>
        </w:tc>
        <w:tc>
          <w:tcPr>
            <w:tcW w:w="992" w:type="dxa"/>
            <w:tcBorders>
              <w:top w:val="single" w:sz="4" w:space="0" w:color="auto"/>
              <w:left w:val="single" w:sz="4" w:space="0" w:color="auto"/>
              <w:bottom w:val="single" w:sz="4" w:space="0" w:color="auto"/>
            </w:tcBorders>
          </w:tcPr>
          <w:p w:rsidR="00010E9B" w:rsidRPr="00010E9B" w:rsidRDefault="0007443C" w:rsidP="0007443C">
            <w:pPr>
              <w:tabs>
                <w:tab w:val="left" w:pos="5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0E9B" w:rsidTr="0007443C">
        <w:trPr>
          <w:trHeight w:val="195"/>
        </w:trPr>
        <w:tc>
          <w:tcPr>
            <w:tcW w:w="1985" w:type="dxa"/>
            <w:tcBorders>
              <w:right w:val="single" w:sz="4" w:space="0" w:color="auto"/>
            </w:tcBorders>
          </w:tcPr>
          <w:p w:rsidR="00010E9B" w:rsidRPr="00106843" w:rsidRDefault="00010E9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010E9B" w:rsidRPr="00A6475B" w:rsidRDefault="0052574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79578,20</w:t>
            </w:r>
          </w:p>
        </w:tc>
        <w:tc>
          <w:tcPr>
            <w:tcW w:w="1134" w:type="dxa"/>
            <w:gridSpan w:val="4"/>
            <w:tcBorders>
              <w:top w:val="nil"/>
              <w:left w:val="single" w:sz="4" w:space="0" w:color="auto"/>
              <w:bottom w:val="single" w:sz="4" w:space="0" w:color="auto"/>
              <w:right w:val="single" w:sz="4" w:space="0" w:color="auto"/>
            </w:tcBorders>
          </w:tcPr>
          <w:p w:rsidR="00010E9B" w:rsidRPr="00010E9B" w:rsidRDefault="00D5678A"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57750,00</w:t>
            </w:r>
          </w:p>
        </w:tc>
        <w:tc>
          <w:tcPr>
            <w:tcW w:w="1023"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-27,4</w:t>
            </w:r>
          </w:p>
        </w:tc>
        <w:tc>
          <w:tcPr>
            <w:tcW w:w="1103"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54044,40</w:t>
            </w:r>
          </w:p>
        </w:tc>
        <w:tc>
          <w:tcPr>
            <w:tcW w:w="1072" w:type="dxa"/>
            <w:gridSpan w:val="2"/>
            <w:tcBorders>
              <w:top w:val="single" w:sz="4" w:space="0" w:color="auto"/>
              <w:left w:val="single" w:sz="4" w:space="0" w:color="auto"/>
              <w:bottom w:val="single" w:sz="4" w:space="0" w:color="auto"/>
              <w:right w:val="single" w:sz="4" w:space="0" w:color="auto"/>
            </w:tcBorders>
          </w:tcPr>
          <w:p w:rsidR="00010E9B" w:rsidRPr="00010E9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-6,4</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010E9B" w:rsidRDefault="00500C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54044,40</w:t>
            </w:r>
          </w:p>
        </w:tc>
        <w:tc>
          <w:tcPr>
            <w:tcW w:w="992" w:type="dxa"/>
            <w:tcBorders>
              <w:top w:val="single" w:sz="4" w:space="0" w:color="auto"/>
              <w:left w:val="single" w:sz="4" w:space="0" w:color="auto"/>
              <w:bottom w:val="single" w:sz="4" w:space="0" w:color="auto"/>
            </w:tcBorders>
          </w:tcPr>
          <w:p w:rsidR="00010E9B" w:rsidRPr="00010E9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010E9B" w:rsidTr="0007443C">
        <w:trPr>
          <w:trHeight w:val="195"/>
        </w:trPr>
        <w:tc>
          <w:tcPr>
            <w:tcW w:w="1985" w:type="dxa"/>
            <w:tcBorders>
              <w:right w:val="single" w:sz="4" w:space="0" w:color="auto"/>
            </w:tcBorders>
          </w:tcPr>
          <w:p w:rsidR="00010E9B" w:rsidRDefault="00010E9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010E9B" w:rsidRPr="006712BD" w:rsidRDefault="00010E9B" w:rsidP="00880B94">
            <w:pPr>
              <w:tabs>
                <w:tab w:val="left" w:pos="5415"/>
              </w:tabs>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010E9B" w:rsidRPr="00484E42" w:rsidRDefault="0052574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1428613,3</w:t>
            </w:r>
          </w:p>
        </w:tc>
        <w:tc>
          <w:tcPr>
            <w:tcW w:w="1134" w:type="dxa"/>
            <w:gridSpan w:val="4"/>
            <w:tcBorders>
              <w:top w:val="nil"/>
              <w:left w:val="single" w:sz="4" w:space="0" w:color="auto"/>
              <w:bottom w:val="single" w:sz="4" w:space="0" w:color="auto"/>
              <w:right w:val="single" w:sz="4" w:space="0" w:color="auto"/>
            </w:tcBorders>
          </w:tcPr>
          <w:p w:rsidR="00010E9B" w:rsidRPr="00BF6B7B" w:rsidRDefault="0052574B"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1445698,1</w:t>
            </w:r>
          </w:p>
        </w:tc>
        <w:tc>
          <w:tcPr>
            <w:tcW w:w="1023" w:type="dxa"/>
            <w:gridSpan w:val="2"/>
            <w:tcBorders>
              <w:top w:val="single" w:sz="4" w:space="0" w:color="auto"/>
              <w:left w:val="single" w:sz="4" w:space="0" w:color="auto"/>
              <w:bottom w:val="single" w:sz="4" w:space="0" w:color="auto"/>
              <w:right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103" w:type="dxa"/>
            <w:gridSpan w:val="3"/>
            <w:tcBorders>
              <w:top w:val="single" w:sz="4" w:space="0" w:color="auto"/>
              <w:left w:val="single" w:sz="4" w:space="0" w:color="auto"/>
              <w:bottom w:val="single" w:sz="4" w:space="0" w:color="auto"/>
              <w:right w:val="single" w:sz="4" w:space="0" w:color="auto"/>
            </w:tcBorders>
          </w:tcPr>
          <w:p w:rsidR="00010E9B" w:rsidRPr="00BF6B7B" w:rsidRDefault="00500CAD" w:rsidP="00880B94">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1344778,9</w:t>
            </w:r>
          </w:p>
        </w:tc>
        <w:tc>
          <w:tcPr>
            <w:tcW w:w="1072" w:type="dxa"/>
            <w:gridSpan w:val="2"/>
            <w:tcBorders>
              <w:top w:val="single" w:sz="4" w:space="0" w:color="auto"/>
              <w:left w:val="single" w:sz="4" w:space="0" w:color="auto"/>
              <w:bottom w:val="single" w:sz="4" w:space="0" w:color="auto"/>
              <w:right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054" w:type="dxa"/>
            <w:gridSpan w:val="3"/>
            <w:tcBorders>
              <w:top w:val="single" w:sz="4" w:space="0" w:color="auto"/>
              <w:left w:val="single" w:sz="4" w:space="0" w:color="auto"/>
              <w:bottom w:val="single" w:sz="4" w:space="0" w:color="auto"/>
              <w:right w:val="single" w:sz="4" w:space="0" w:color="auto"/>
            </w:tcBorders>
          </w:tcPr>
          <w:p w:rsidR="00010E9B" w:rsidRPr="00BF6B7B" w:rsidRDefault="00500CAD" w:rsidP="0007443C">
            <w:pPr>
              <w:tabs>
                <w:tab w:val="left" w:pos="5415"/>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1116065,</w:t>
            </w:r>
          </w:p>
        </w:tc>
        <w:tc>
          <w:tcPr>
            <w:tcW w:w="992" w:type="dxa"/>
            <w:tcBorders>
              <w:top w:val="single" w:sz="4" w:space="0" w:color="auto"/>
              <w:left w:val="single" w:sz="4" w:space="0" w:color="auto"/>
              <w:bottom w:val="single" w:sz="4" w:space="0" w:color="auto"/>
            </w:tcBorders>
          </w:tcPr>
          <w:p w:rsidR="00010E9B" w:rsidRPr="00BF6B7B" w:rsidRDefault="0007443C" w:rsidP="0007443C">
            <w:pPr>
              <w:tabs>
                <w:tab w:val="left" w:pos="541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w:t>
            </w:r>
          </w:p>
        </w:tc>
      </w:tr>
    </w:tbl>
    <w:p w:rsidR="007B7A50" w:rsidRDefault="007B7A50" w:rsidP="007B7A50">
      <w:pPr>
        <w:shd w:val="clear" w:color="auto" w:fill="FFFFFF"/>
        <w:spacing w:after="0" w:line="240" w:lineRule="auto"/>
        <w:jc w:val="center"/>
        <w:rPr>
          <w:rFonts w:ascii="Times New Roman" w:eastAsia="Times New Roman" w:hAnsi="Times New Roman" w:cs="Times New Roman"/>
          <w:color w:val="000000"/>
          <w:sz w:val="24"/>
          <w:szCs w:val="24"/>
        </w:rPr>
      </w:pPr>
    </w:p>
    <w:p w:rsidR="00FE1EFE" w:rsidRDefault="00FE1EFE" w:rsidP="00647E9F">
      <w:pPr>
        <w:shd w:val="clear" w:color="auto" w:fill="FFFFFF"/>
        <w:spacing w:after="0" w:line="240" w:lineRule="auto"/>
        <w:jc w:val="right"/>
        <w:rPr>
          <w:rFonts w:ascii="Times New Roman" w:eastAsia="Times New Roman" w:hAnsi="Times New Roman" w:cs="Times New Roman"/>
          <w:color w:val="000000"/>
          <w:sz w:val="20"/>
          <w:szCs w:val="20"/>
        </w:rPr>
      </w:pPr>
    </w:p>
    <w:p w:rsidR="007B7A50" w:rsidRPr="00647E9F" w:rsidRDefault="00CE41F5" w:rsidP="00647E9F">
      <w:pPr>
        <w:shd w:val="clear" w:color="auto" w:fill="FFFFFF"/>
        <w:spacing w:after="0" w:line="240" w:lineRule="auto"/>
        <w:jc w:val="right"/>
        <w:rPr>
          <w:rFonts w:ascii="Verdana" w:eastAsia="Times New Roman" w:hAnsi="Verdana" w:cs="Times New Roman"/>
          <w:color w:val="3D3D3D"/>
          <w:sz w:val="20"/>
          <w:szCs w:val="20"/>
        </w:rPr>
      </w:pPr>
      <w:r>
        <w:rPr>
          <w:rFonts w:ascii="Times New Roman" w:eastAsia="Times New Roman" w:hAnsi="Times New Roman" w:cs="Times New Roman"/>
          <w:color w:val="000000"/>
          <w:sz w:val="20"/>
          <w:szCs w:val="20"/>
        </w:rPr>
        <w:t>П</w:t>
      </w:r>
      <w:r w:rsidR="007B7A50" w:rsidRPr="00647E9F">
        <w:rPr>
          <w:rFonts w:ascii="Times New Roman" w:eastAsia="Times New Roman" w:hAnsi="Times New Roman" w:cs="Times New Roman"/>
          <w:color w:val="000000"/>
          <w:sz w:val="20"/>
          <w:szCs w:val="20"/>
        </w:rPr>
        <w:t xml:space="preserve">риложение №5 </w:t>
      </w:r>
    </w:p>
    <w:p w:rsidR="007B7A50" w:rsidRPr="007B7A50" w:rsidRDefault="007B7A50" w:rsidP="00647E9F">
      <w:pPr>
        <w:tabs>
          <w:tab w:val="left" w:pos="1275"/>
        </w:tabs>
        <w:spacing w:after="0" w:line="240" w:lineRule="auto"/>
        <w:jc w:val="center"/>
        <w:rPr>
          <w:rFonts w:ascii="Times New Roman" w:eastAsia="Times New Roman" w:hAnsi="Times New Roman" w:cs="Times New Roman"/>
          <w:b/>
          <w:sz w:val="28"/>
          <w:szCs w:val="28"/>
        </w:rPr>
      </w:pPr>
      <w:r w:rsidRPr="007B7A50">
        <w:rPr>
          <w:rFonts w:ascii="Times New Roman" w:eastAsia="Times New Roman" w:hAnsi="Times New Roman" w:cs="Times New Roman"/>
          <w:b/>
          <w:sz w:val="28"/>
          <w:szCs w:val="28"/>
        </w:rPr>
        <w:t>Распределение бюджетных ассигнований по целевым статьям муниципальным</w:t>
      </w:r>
      <w:r w:rsidR="00647E9F">
        <w:rPr>
          <w:rFonts w:ascii="Times New Roman" w:eastAsia="Times New Roman" w:hAnsi="Times New Roman" w:cs="Times New Roman"/>
          <w:b/>
          <w:sz w:val="28"/>
          <w:szCs w:val="28"/>
        </w:rPr>
        <w:t xml:space="preserve"> </w:t>
      </w:r>
      <w:r w:rsidRPr="007B7A50">
        <w:rPr>
          <w:rFonts w:ascii="Times New Roman" w:eastAsia="Times New Roman" w:hAnsi="Times New Roman" w:cs="Times New Roman"/>
          <w:b/>
          <w:sz w:val="28"/>
          <w:szCs w:val="28"/>
        </w:rPr>
        <w:t xml:space="preserve"> программам </w:t>
      </w:r>
    </w:p>
    <w:p w:rsidR="007B7A50" w:rsidRPr="007B7A50" w:rsidRDefault="007B7A50" w:rsidP="00647E9F">
      <w:pPr>
        <w:tabs>
          <w:tab w:val="left" w:pos="1275"/>
        </w:tabs>
        <w:spacing w:after="0" w:line="240" w:lineRule="auto"/>
        <w:jc w:val="center"/>
        <w:rPr>
          <w:rFonts w:ascii="Times New Roman" w:eastAsia="Times New Roman" w:hAnsi="Times New Roman" w:cs="Times New Roman"/>
          <w:b/>
          <w:sz w:val="28"/>
          <w:szCs w:val="28"/>
        </w:rPr>
      </w:pPr>
      <w:r w:rsidRPr="007B7A50">
        <w:rPr>
          <w:rFonts w:ascii="Times New Roman" w:eastAsia="Times New Roman" w:hAnsi="Times New Roman" w:cs="Times New Roman"/>
          <w:b/>
          <w:sz w:val="28"/>
          <w:szCs w:val="28"/>
        </w:rPr>
        <w:lastRenderedPageBreak/>
        <w:t>и непрограммным направлениям деятельности)</w:t>
      </w:r>
      <w:r w:rsidR="00647E9F">
        <w:rPr>
          <w:rFonts w:ascii="Times New Roman" w:eastAsia="Times New Roman" w:hAnsi="Times New Roman" w:cs="Times New Roman"/>
          <w:b/>
          <w:sz w:val="28"/>
          <w:szCs w:val="28"/>
        </w:rPr>
        <w:t xml:space="preserve"> </w:t>
      </w:r>
      <w:r w:rsidRPr="007B7A50">
        <w:rPr>
          <w:rFonts w:ascii="Times New Roman" w:eastAsia="Times New Roman" w:hAnsi="Times New Roman" w:cs="Times New Roman"/>
          <w:b/>
          <w:sz w:val="28"/>
          <w:szCs w:val="28"/>
        </w:rPr>
        <w:t xml:space="preserve"> расходов</w:t>
      </w:r>
      <w:r w:rsidR="00647E9F">
        <w:rPr>
          <w:rFonts w:ascii="Times New Roman" w:eastAsia="Times New Roman" w:hAnsi="Times New Roman" w:cs="Times New Roman"/>
          <w:b/>
          <w:sz w:val="28"/>
          <w:szCs w:val="28"/>
        </w:rPr>
        <w:t xml:space="preserve"> </w:t>
      </w:r>
      <w:r w:rsidRPr="007B7A50">
        <w:rPr>
          <w:rFonts w:ascii="Times New Roman" w:eastAsia="Times New Roman" w:hAnsi="Times New Roman" w:cs="Times New Roman"/>
          <w:b/>
          <w:sz w:val="28"/>
          <w:szCs w:val="28"/>
        </w:rPr>
        <w:t xml:space="preserve"> районного бюджета</w:t>
      </w:r>
      <w:r w:rsidR="00647E9F">
        <w:rPr>
          <w:rFonts w:ascii="Times New Roman" w:eastAsia="Times New Roman" w:hAnsi="Times New Roman" w:cs="Times New Roman"/>
          <w:b/>
          <w:sz w:val="28"/>
          <w:szCs w:val="28"/>
        </w:rPr>
        <w:t xml:space="preserve"> </w:t>
      </w:r>
      <w:r w:rsidRPr="007B7A50">
        <w:rPr>
          <w:rFonts w:ascii="Times New Roman" w:eastAsia="Times New Roman" w:hAnsi="Times New Roman" w:cs="Times New Roman"/>
          <w:b/>
          <w:sz w:val="28"/>
          <w:szCs w:val="28"/>
        </w:rPr>
        <w:t>в 20</w:t>
      </w:r>
      <w:r w:rsidR="001962F5">
        <w:rPr>
          <w:rFonts w:ascii="Times New Roman" w:eastAsia="Times New Roman" w:hAnsi="Times New Roman" w:cs="Times New Roman"/>
          <w:b/>
          <w:sz w:val="28"/>
          <w:szCs w:val="28"/>
        </w:rPr>
        <w:t>2</w:t>
      </w:r>
      <w:r w:rsidR="0062162B">
        <w:rPr>
          <w:rFonts w:ascii="Times New Roman" w:eastAsia="Times New Roman" w:hAnsi="Times New Roman" w:cs="Times New Roman"/>
          <w:b/>
          <w:sz w:val="28"/>
          <w:szCs w:val="28"/>
        </w:rPr>
        <w:t>3</w:t>
      </w:r>
      <w:r w:rsidRPr="007B7A50">
        <w:rPr>
          <w:rFonts w:ascii="Times New Roman" w:eastAsia="Times New Roman" w:hAnsi="Times New Roman" w:cs="Times New Roman"/>
          <w:b/>
          <w:sz w:val="28"/>
          <w:szCs w:val="28"/>
        </w:rPr>
        <w:t>-202</w:t>
      </w:r>
      <w:r w:rsidR="0062162B">
        <w:rPr>
          <w:rFonts w:ascii="Times New Roman" w:eastAsia="Times New Roman" w:hAnsi="Times New Roman" w:cs="Times New Roman"/>
          <w:b/>
          <w:sz w:val="28"/>
          <w:szCs w:val="28"/>
        </w:rPr>
        <w:t>5</w:t>
      </w:r>
      <w:r w:rsidRPr="007B7A50">
        <w:rPr>
          <w:rFonts w:ascii="Times New Roman" w:eastAsia="Times New Roman" w:hAnsi="Times New Roman" w:cs="Times New Roman"/>
          <w:b/>
          <w:sz w:val="28"/>
          <w:szCs w:val="28"/>
        </w:rPr>
        <w:t>годы</w:t>
      </w:r>
    </w:p>
    <w:tbl>
      <w:tblPr>
        <w:tblStyle w:val="12"/>
        <w:tblW w:w="10348" w:type="dxa"/>
        <w:tblInd w:w="-601" w:type="dxa"/>
        <w:tblLayout w:type="fixed"/>
        <w:tblLook w:val="04A0" w:firstRow="1" w:lastRow="0" w:firstColumn="1" w:lastColumn="0" w:noHBand="0" w:noVBand="1"/>
      </w:tblPr>
      <w:tblGrid>
        <w:gridCol w:w="567"/>
        <w:gridCol w:w="2410"/>
        <w:gridCol w:w="709"/>
        <w:gridCol w:w="1418"/>
        <w:gridCol w:w="1417"/>
        <w:gridCol w:w="1276"/>
        <w:gridCol w:w="1276"/>
        <w:gridCol w:w="1275"/>
      </w:tblGrid>
      <w:tr w:rsidR="007B7A50" w:rsidRPr="007B7A50" w:rsidTr="00FC2036">
        <w:trPr>
          <w:trHeight w:val="195"/>
        </w:trPr>
        <w:tc>
          <w:tcPr>
            <w:tcW w:w="567" w:type="dxa"/>
            <w:vMerge w:val="restart"/>
          </w:tcPr>
          <w:p w:rsidR="007B7A50" w:rsidRPr="007B7A50" w:rsidRDefault="007B7A50" w:rsidP="007B7A50">
            <w:pPr>
              <w:rPr>
                <w:rFonts w:ascii="Calibri" w:hAnsi="Calibri" w:cs="Times New Roman"/>
                <w:b/>
              </w:rPr>
            </w:pPr>
            <w:r w:rsidRPr="007B7A50">
              <w:rPr>
                <w:rFonts w:ascii="Calibri" w:hAnsi="Calibri" w:cs="Times New Roman"/>
                <w:b/>
              </w:rPr>
              <w:t xml:space="preserve">№ </w:t>
            </w:r>
            <w:proofErr w:type="gramStart"/>
            <w:r w:rsidRPr="007B7A50">
              <w:rPr>
                <w:rFonts w:ascii="Calibri" w:hAnsi="Calibri" w:cs="Times New Roman"/>
                <w:b/>
              </w:rPr>
              <w:t>п</w:t>
            </w:r>
            <w:proofErr w:type="gramEnd"/>
            <w:r w:rsidRPr="007B7A50">
              <w:rPr>
                <w:rFonts w:ascii="Calibri" w:hAnsi="Calibri" w:cs="Times New Roman"/>
                <w:b/>
              </w:rPr>
              <w:t>/п</w:t>
            </w:r>
          </w:p>
        </w:tc>
        <w:tc>
          <w:tcPr>
            <w:tcW w:w="2410" w:type="dxa"/>
            <w:vMerge w:val="restart"/>
          </w:tcPr>
          <w:p w:rsidR="007B7A50" w:rsidRPr="007B7A50" w:rsidRDefault="007B7A50" w:rsidP="007B7A50">
            <w:pPr>
              <w:rPr>
                <w:rFonts w:ascii="Calibri" w:hAnsi="Calibri" w:cs="Times New Roman"/>
                <w:b/>
              </w:rPr>
            </w:pPr>
            <w:r w:rsidRPr="007B7A50">
              <w:rPr>
                <w:rFonts w:ascii="Calibri" w:hAnsi="Calibri" w:cs="Times New Roman"/>
                <w:b/>
              </w:rPr>
              <w:t>Наименование муниципальной программы</w:t>
            </w:r>
          </w:p>
        </w:tc>
        <w:tc>
          <w:tcPr>
            <w:tcW w:w="709" w:type="dxa"/>
            <w:vMerge w:val="restart"/>
          </w:tcPr>
          <w:p w:rsidR="007B7A50" w:rsidRPr="007B7A50" w:rsidRDefault="007B7A50" w:rsidP="007B7A50">
            <w:pPr>
              <w:rPr>
                <w:rFonts w:ascii="Calibri" w:hAnsi="Calibri" w:cs="Times New Roman"/>
                <w:b/>
              </w:rPr>
            </w:pPr>
            <w:r w:rsidRPr="007B7A50">
              <w:rPr>
                <w:rFonts w:ascii="Calibri" w:hAnsi="Calibri" w:cs="Times New Roman"/>
                <w:b/>
              </w:rPr>
              <w:t>Срок действия по паспорту</w:t>
            </w:r>
          </w:p>
        </w:tc>
        <w:tc>
          <w:tcPr>
            <w:tcW w:w="1418" w:type="dxa"/>
            <w:vMerge w:val="restart"/>
          </w:tcPr>
          <w:p w:rsidR="007B7A50" w:rsidRPr="007B7A50" w:rsidRDefault="007B7A50" w:rsidP="007B7A50">
            <w:pPr>
              <w:rPr>
                <w:rFonts w:ascii="Calibri" w:hAnsi="Calibri" w:cs="Times New Roman"/>
                <w:b/>
              </w:rPr>
            </w:pPr>
            <w:r w:rsidRPr="007B7A50">
              <w:rPr>
                <w:rFonts w:ascii="Calibri" w:hAnsi="Calibri" w:cs="Times New Roman"/>
                <w:b/>
              </w:rPr>
              <w:t>Код целевой статьи</w:t>
            </w:r>
          </w:p>
        </w:tc>
        <w:tc>
          <w:tcPr>
            <w:tcW w:w="5244" w:type="dxa"/>
            <w:gridSpan w:val="4"/>
          </w:tcPr>
          <w:p w:rsidR="007B7A50" w:rsidRPr="007B7A50" w:rsidRDefault="007B7A50" w:rsidP="007B7A50">
            <w:pPr>
              <w:jc w:val="center"/>
              <w:rPr>
                <w:rFonts w:ascii="Calibri" w:hAnsi="Calibri" w:cs="Times New Roman"/>
                <w:b/>
              </w:rPr>
            </w:pPr>
            <w:proofErr w:type="spellStart"/>
            <w:r w:rsidRPr="007B7A50">
              <w:rPr>
                <w:rFonts w:ascii="Calibri" w:hAnsi="Calibri" w:cs="Times New Roman"/>
                <w:b/>
              </w:rPr>
              <w:t>Финансировние</w:t>
            </w:r>
            <w:proofErr w:type="spellEnd"/>
            <w:r w:rsidRPr="007B7A50">
              <w:rPr>
                <w:rFonts w:ascii="Calibri" w:hAnsi="Calibri" w:cs="Times New Roman"/>
                <w:b/>
              </w:rPr>
              <w:t xml:space="preserve"> программы, </w:t>
            </w:r>
            <w:proofErr w:type="spellStart"/>
            <w:r w:rsidRPr="007B7A50">
              <w:rPr>
                <w:rFonts w:ascii="Calibri" w:hAnsi="Calibri" w:cs="Times New Roman"/>
                <w:b/>
              </w:rPr>
              <w:t>тыс</w:t>
            </w:r>
            <w:proofErr w:type="gramStart"/>
            <w:r w:rsidRPr="007B7A50">
              <w:rPr>
                <w:rFonts w:ascii="Calibri" w:hAnsi="Calibri" w:cs="Times New Roman"/>
                <w:b/>
              </w:rPr>
              <w:t>.р</w:t>
            </w:r>
            <w:proofErr w:type="gramEnd"/>
            <w:r w:rsidRPr="007B7A50">
              <w:rPr>
                <w:rFonts w:ascii="Calibri" w:hAnsi="Calibri" w:cs="Times New Roman"/>
                <w:b/>
              </w:rPr>
              <w:t>ублей</w:t>
            </w:r>
            <w:proofErr w:type="spellEnd"/>
          </w:p>
        </w:tc>
      </w:tr>
      <w:tr w:rsidR="00647E9F" w:rsidRPr="007B7A50" w:rsidTr="00FC2036">
        <w:trPr>
          <w:trHeight w:val="330"/>
        </w:trPr>
        <w:tc>
          <w:tcPr>
            <w:tcW w:w="567" w:type="dxa"/>
            <w:vMerge/>
          </w:tcPr>
          <w:p w:rsidR="007B7A50" w:rsidRPr="007B7A50" w:rsidRDefault="007B7A50" w:rsidP="007B7A50">
            <w:pPr>
              <w:rPr>
                <w:rFonts w:ascii="Calibri" w:hAnsi="Calibri" w:cs="Times New Roman"/>
                <w:b/>
              </w:rPr>
            </w:pPr>
          </w:p>
        </w:tc>
        <w:tc>
          <w:tcPr>
            <w:tcW w:w="2410" w:type="dxa"/>
            <w:vMerge/>
          </w:tcPr>
          <w:p w:rsidR="007B7A50" w:rsidRPr="007B7A50" w:rsidRDefault="007B7A50" w:rsidP="007B7A50">
            <w:pPr>
              <w:rPr>
                <w:rFonts w:ascii="Calibri" w:hAnsi="Calibri" w:cs="Times New Roman"/>
                <w:b/>
              </w:rPr>
            </w:pPr>
          </w:p>
        </w:tc>
        <w:tc>
          <w:tcPr>
            <w:tcW w:w="709" w:type="dxa"/>
            <w:vMerge/>
          </w:tcPr>
          <w:p w:rsidR="007B7A50" w:rsidRPr="007B7A50" w:rsidRDefault="007B7A50" w:rsidP="007B7A50">
            <w:pPr>
              <w:rPr>
                <w:rFonts w:ascii="Calibri" w:hAnsi="Calibri" w:cs="Times New Roman"/>
                <w:b/>
              </w:rPr>
            </w:pPr>
          </w:p>
        </w:tc>
        <w:tc>
          <w:tcPr>
            <w:tcW w:w="1418" w:type="dxa"/>
            <w:vMerge/>
          </w:tcPr>
          <w:p w:rsidR="007B7A50" w:rsidRPr="007B7A50" w:rsidRDefault="007B7A50" w:rsidP="007B7A50">
            <w:pPr>
              <w:rPr>
                <w:rFonts w:ascii="Calibri" w:hAnsi="Calibri" w:cs="Times New Roman"/>
                <w:b/>
              </w:rPr>
            </w:pPr>
          </w:p>
        </w:tc>
        <w:tc>
          <w:tcPr>
            <w:tcW w:w="1417" w:type="dxa"/>
          </w:tcPr>
          <w:p w:rsidR="007B7A50" w:rsidRPr="007B7A50" w:rsidRDefault="007B7A50" w:rsidP="007B7A50">
            <w:pPr>
              <w:rPr>
                <w:rFonts w:ascii="Calibri" w:hAnsi="Calibri" w:cs="Times New Roman"/>
                <w:b/>
              </w:rPr>
            </w:pPr>
          </w:p>
        </w:tc>
        <w:tc>
          <w:tcPr>
            <w:tcW w:w="1276" w:type="dxa"/>
          </w:tcPr>
          <w:p w:rsidR="007B7A50" w:rsidRPr="007B7A50" w:rsidRDefault="007B7A50" w:rsidP="0062162B">
            <w:pPr>
              <w:rPr>
                <w:rFonts w:ascii="Calibri" w:hAnsi="Calibri" w:cs="Times New Roman"/>
                <w:b/>
              </w:rPr>
            </w:pPr>
            <w:r w:rsidRPr="007B7A50">
              <w:rPr>
                <w:rFonts w:ascii="Calibri" w:hAnsi="Calibri" w:cs="Times New Roman"/>
                <w:b/>
              </w:rPr>
              <w:t>202</w:t>
            </w:r>
            <w:r w:rsidR="0062162B">
              <w:rPr>
                <w:rFonts w:ascii="Calibri" w:hAnsi="Calibri" w:cs="Times New Roman"/>
                <w:b/>
              </w:rPr>
              <w:t>3</w:t>
            </w:r>
            <w:r w:rsidRPr="007B7A50">
              <w:rPr>
                <w:rFonts w:ascii="Calibri" w:hAnsi="Calibri" w:cs="Times New Roman"/>
                <w:b/>
              </w:rPr>
              <w:t>год</w:t>
            </w:r>
          </w:p>
        </w:tc>
        <w:tc>
          <w:tcPr>
            <w:tcW w:w="1276" w:type="dxa"/>
          </w:tcPr>
          <w:p w:rsidR="007B7A50" w:rsidRPr="007B7A50" w:rsidRDefault="007B7A50" w:rsidP="0062162B">
            <w:pPr>
              <w:rPr>
                <w:rFonts w:ascii="Calibri" w:hAnsi="Calibri" w:cs="Times New Roman"/>
                <w:b/>
              </w:rPr>
            </w:pPr>
            <w:r w:rsidRPr="007B7A50">
              <w:rPr>
                <w:rFonts w:ascii="Calibri" w:hAnsi="Calibri" w:cs="Times New Roman"/>
                <w:b/>
              </w:rPr>
              <w:t>202</w:t>
            </w:r>
            <w:r w:rsidR="0062162B">
              <w:rPr>
                <w:rFonts w:ascii="Calibri" w:hAnsi="Calibri" w:cs="Times New Roman"/>
                <w:b/>
              </w:rPr>
              <w:t>4</w:t>
            </w:r>
            <w:r w:rsidRPr="007B7A50">
              <w:rPr>
                <w:rFonts w:ascii="Calibri" w:hAnsi="Calibri" w:cs="Times New Roman"/>
                <w:b/>
              </w:rPr>
              <w:t>год</w:t>
            </w:r>
          </w:p>
        </w:tc>
        <w:tc>
          <w:tcPr>
            <w:tcW w:w="1275" w:type="dxa"/>
          </w:tcPr>
          <w:p w:rsidR="007B7A50" w:rsidRPr="007B7A50" w:rsidRDefault="007B7A50" w:rsidP="0062162B">
            <w:pPr>
              <w:rPr>
                <w:rFonts w:ascii="Calibri" w:hAnsi="Calibri" w:cs="Times New Roman"/>
                <w:b/>
              </w:rPr>
            </w:pPr>
            <w:r w:rsidRPr="007B7A50">
              <w:rPr>
                <w:rFonts w:ascii="Calibri" w:hAnsi="Calibri" w:cs="Times New Roman"/>
                <w:b/>
              </w:rPr>
              <w:t>202</w:t>
            </w:r>
            <w:r w:rsidR="0062162B">
              <w:rPr>
                <w:rFonts w:ascii="Calibri" w:hAnsi="Calibri" w:cs="Times New Roman"/>
                <w:b/>
              </w:rPr>
              <w:t>5</w:t>
            </w:r>
            <w:r w:rsidRPr="007B7A50">
              <w:rPr>
                <w:rFonts w:ascii="Calibri" w:hAnsi="Calibri" w:cs="Times New Roman"/>
                <w:b/>
              </w:rPr>
              <w:t>год</w:t>
            </w:r>
          </w:p>
        </w:tc>
      </w:tr>
      <w:tr w:rsidR="00647E9F" w:rsidRPr="007B7A50" w:rsidTr="00FC2036">
        <w:trPr>
          <w:trHeight w:val="375"/>
        </w:trPr>
        <w:tc>
          <w:tcPr>
            <w:tcW w:w="567" w:type="dxa"/>
            <w:vMerge w:val="restart"/>
          </w:tcPr>
          <w:p w:rsidR="007B7A50" w:rsidRPr="007B7A50" w:rsidRDefault="007B7A50" w:rsidP="007B7A50">
            <w:pPr>
              <w:rPr>
                <w:rFonts w:ascii="Calibri" w:hAnsi="Calibri" w:cs="Times New Roman"/>
              </w:rPr>
            </w:pPr>
            <w:r w:rsidRPr="007B7A50">
              <w:rPr>
                <w:rFonts w:ascii="Calibri" w:hAnsi="Calibri" w:cs="Times New Roman"/>
              </w:rPr>
              <w:t>1.</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C22C37">
              <w:rPr>
                <w:rFonts w:ascii="Times New Roman" w:hAnsi="Times New Roman" w:cs="Times New Roman"/>
                <w:sz w:val="20"/>
                <w:szCs w:val="20"/>
              </w:rPr>
              <w:t xml:space="preserve">Управление </w:t>
            </w:r>
            <w:proofErr w:type="spellStart"/>
            <w:r w:rsidRPr="00C22C37">
              <w:rPr>
                <w:rFonts w:ascii="Times New Roman" w:hAnsi="Times New Roman" w:cs="Times New Roman"/>
                <w:sz w:val="20"/>
                <w:szCs w:val="20"/>
              </w:rPr>
              <w:t>мун</w:t>
            </w:r>
            <w:proofErr w:type="gramStart"/>
            <w:r w:rsidRPr="00C22C37">
              <w:rPr>
                <w:rFonts w:ascii="Times New Roman" w:hAnsi="Times New Roman" w:cs="Times New Roman"/>
                <w:sz w:val="20"/>
                <w:szCs w:val="20"/>
              </w:rPr>
              <w:t>.ф</w:t>
            </w:r>
            <w:proofErr w:type="gramEnd"/>
            <w:r w:rsidRPr="00C22C37">
              <w:rPr>
                <w:rFonts w:ascii="Times New Roman" w:hAnsi="Times New Roman" w:cs="Times New Roman"/>
                <w:sz w:val="20"/>
                <w:szCs w:val="20"/>
              </w:rPr>
              <w:t>инансами</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Варненского</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w:t>
            </w:r>
            <w:proofErr w:type="spellEnd"/>
            <w:r w:rsidRPr="00C22C37">
              <w:rPr>
                <w:rFonts w:ascii="Times New Roman" w:hAnsi="Times New Roman" w:cs="Times New Roman"/>
                <w:sz w:val="20"/>
                <w:szCs w:val="20"/>
              </w:rPr>
              <w:t>. района</w:t>
            </w:r>
          </w:p>
        </w:tc>
        <w:tc>
          <w:tcPr>
            <w:tcW w:w="709" w:type="dxa"/>
            <w:vMerge w:val="restart"/>
          </w:tcPr>
          <w:p w:rsidR="007B7A50" w:rsidRPr="007B7A50" w:rsidRDefault="007B7A50" w:rsidP="007378F3">
            <w:pPr>
              <w:rPr>
                <w:rFonts w:ascii="Calibri" w:hAnsi="Calibri" w:cs="Times New Roman"/>
              </w:rPr>
            </w:pPr>
            <w:r w:rsidRPr="007B7A50">
              <w:rPr>
                <w:rFonts w:ascii="Calibri" w:hAnsi="Calibri" w:cs="Times New Roman"/>
              </w:rPr>
              <w:t>20212023</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10</w:t>
            </w:r>
            <w:r w:rsidR="005D33C9">
              <w:rPr>
                <w:rFonts w:ascii="Calibri" w:hAnsi="Calibri" w:cs="Times New Roman"/>
              </w:rPr>
              <w:t>0</w:t>
            </w:r>
            <w:r w:rsidRPr="007B7A50">
              <w:rPr>
                <w:rFonts w:ascii="Calibri" w:hAnsi="Calibri" w:cs="Times New Roman"/>
              </w:rPr>
              <w:t>0</w:t>
            </w:r>
            <w:r w:rsidR="005D33C9">
              <w:rPr>
                <w:rFonts w:ascii="Calibri" w:hAnsi="Calibri" w:cs="Times New Roman"/>
              </w:rPr>
              <w:t>0</w:t>
            </w:r>
            <w:r w:rsidRPr="007B7A50">
              <w:rPr>
                <w:rFonts w:ascii="Calibri" w:hAnsi="Calibri" w:cs="Times New Roman"/>
              </w:rPr>
              <w:t>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22C37" w:rsidP="007B7A50">
            <w:pPr>
              <w:rPr>
                <w:rFonts w:ascii="Calibri" w:hAnsi="Calibri" w:cs="Times New Roman"/>
              </w:rPr>
            </w:pPr>
            <w:r>
              <w:rPr>
                <w:rFonts w:ascii="Calibri" w:hAnsi="Calibri" w:cs="Times New Roman"/>
              </w:rPr>
              <w:t>82987,37</w:t>
            </w:r>
          </w:p>
        </w:tc>
        <w:tc>
          <w:tcPr>
            <w:tcW w:w="1276" w:type="dxa"/>
          </w:tcPr>
          <w:p w:rsidR="007B7A50" w:rsidRPr="007B7A50" w:rsidRDefault="00695E6C" w:rsidP="007B7A50">
            <w:pPr>
              <w:rPr>
                <w:rFonts w:ascii="Calibri" w:hAnsi="Calibri" w:cs="Times New Roman"/>
              </w:rPr>
            </w:pPr>
            <w:r>
              <w:rPr>
                <w:rFonts w:ascii="Calibri" w:hAnsi="Calibri" w:cs="Times New Roman"/>
              </w:rPr>
              <w:t>-</w:t>
            </w:r>
          </w:p>
        </w:tc>
        <w:tc>
          <w:tcPr>
            <w:tcW w:w="1275" w:type="dxa"/>
          </w:tcPr>
          <w:p w:rsidR="007B7A50" w:rsidRPr="007B7A50" w:rsidRDefault="00695E6C" w:rsidP="007B7A50">
            <w:pPr>
              <w:rPr>
                <w:rFonts w:ascii="Calibri" w:hAnsi="Calibri" w:cs="Times New Roman"/>
              </w:rPr>
            </w:pPr>
            <w:r>
              <w:rPr>
                <w:rFonts w:ascii="Calibri" w:hAnsi="Calibri" w:cs="Times New Roman"/>
              </w:rPr>
              <w:t>-</w:t>
            </w:r>
          </w:p>
        </w:tc>
      </w:tr>
      <w:tr w:rsidR="00647E9F" w:rsidRPr="007B7A50" w:rsidTr="00FC2036">
        <w:trPr>
          <w:trHeight w:val="181"/>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22C37" w:rsidRDefault="007B7A50" w:rsidP="007B7A50">
            <w:pPr>
              <w:rPr>
                <w:rFonts w:ascii="Times New Roman" w:hAnsi="Times New Roman" w:cs="Times New Roman"/>
                <w:color w:val="FF0000"/>
                <w:sz w:val="20"/>
                <w:szCs w:val="20"/>
              </w:rPr>
            </w:pPr>
            <w:r w:rsidRPr="00BB5F8E">
              <w:rPr>
                <w:rFonts w:ascii="Times New Roman" w:hAnsi="Times New Roman" w:cs="Times New Roman"/>
                <w:sz w:val="20"/>
                <w:szCs w:val="20"/>
              </w:rPr>
              <w:t>по проекту решения</w:t>
            </w:r>
          </w:p>
        </w:tc>
        <w:tc>
          <w:tcPr>
            <w:tcW w:w="1276" w:type="dxa"/>
          </w:tcPr>
          <w:p w:rsidR="007B7A50" w:rsidRPr="00C22C37" w:rsidRDefault="00FF6EFD" w:rsidP="007B7A50">
            <w:pPr>
              <w:rPr>
                <w:rFonts w:ascii="Calibri" w:hAnsi="Calibri" w:cs="Times New Roman"/>
                <w:color w:val="FF0000"/>
              </w:rPr>
            </w:pPr>
            <w:r w:rsidRPr="00FF6EFD">
              <w:rPr>
                <w:rFonts w:ascii="Calibri" w:hAnsi="Calibri" w:cs="Times New Roman"/>
              </w:rPr>
              <w:t>80245,91</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76539,81</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76539,81</w:t>
            </w:r>
          </w:p>
        </w:tc>
      </w:tr>
      <w:tr w:rsidR="00647E9F" w:rsidRPr="007B7A50" w:rsidTr="00FC2036">
        <w:trPr>
          <w:trHeight w:val="135"/>
        </w:trPr>
        <w:tc>
          <w:tcPr>
            <w:tcW w:w="567" w:type="dxa"/>
            <w:vMerge w:val="restart"/>
          </w:tcPr>
          <w:p w:rsidR="007B7A50" w:rsidRPr="007B7A50" w:rsidRDefault="007B7A50" w:rsidP="007B7A50">
            <w:pPr>
              <w:rPr>
                <w:rFonts w:ascii="Calibri" w:hAnsi="Calibri" w:cs="Times New Roman"/>
              </w:rPr>
            </w:pPr>
            <w:r w:rsidRPr="007B7A50">
              <w:rPr>
                <w:rFonts w:ascii="Calibri" w:hAnsi="Calibri" w:cs="Times New Roman"/>
              </w:rPr>
              <w:t>2.</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C22C37">
              <w:rPr>
                <w:rFonts w:ascii="Times New Roman" w:hAnsi="Times New Roman" w:cs="Times New Roman"/>
                <w:sz w:val="20"/>
                <w:szCs w:val="20"/>
              </w:rPr>
              <w:t xml:space="preserve">Развитие сельского хозяйства в </w:t>
            </w:r>
            <w:proofErr w:type="spellStart"/>
            <w:r w:rsidRPr="00C22C37">
              <w:rPr>
                <w:rFonts w:ascii="Times New Roman" w:hAnsi="Times New Roman" w:cs="Times New Roman"/>
                <w:sz w:val="20"/>
                <w:szCs w:val="20"/>
              </w:rPr>
              <w:t>Варненском</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w:t>
            </w:r>
            <w:proofErr w:type="spellEnd"/>
            <w:r w:rsidRPr="00C22C37">
              <w:rPr>
                <w:rFonts w:ascii="Times New Roman" w:hAnsi="Times New Roman" w:cs="Times New Roman"/>
                <w:sz w:val="20"/>
                <w:szCs w:val="20"/>
              </w:rPr>
              <w:t xml:space="preserve">. районе </w:t>
            </w:r>
            <w:proofErr w:type="spellStart"/>
            <w:r w:rsidRPr="00C22C37">
              <w:rPr>
                <w:rFonts w:ascii="Times New Roman" w:hAnsi="Times New Roman" w:cs="Times New Roman"/>
                <w:sz w:val="20"/>
                <w:szCs w:val="20"/>
              </w:rPr>
              <w:t>Чел</w:t>
            </w:r>
            <w:proofErr w:type="gramStart"/>
            <w:r w:rsidRPr="00C22C37">
              <w:rPr>
                <w:rFonts w:ascii="Times New Roman" w:hAnsi="Times New Roman" w:cs="Times New Roman"/>
                <w:sz w:val="20"/>
                <w:szCs w:val="20"/>
              </w:rPr>
              <w:t>.о</w:t>
            </w:r>
            <w:proofErr w:type="gramEnd"/>
            <w:r w:rsidRPr="00C22C37">
              <w:rPr>
                <w:rFonts w:ascii="Times New Roman" w:hAnsi="Times New Roman" w:cs="Times New Roman"/>
                <w:sz w:val="20"/>
                <w:szCs w:val="20"/>
              </w:rPr>
              <w:t>бласти</w:t>
            </w:r>
            <w:proofErr w:type="spellEnd"/>
          </w:p>
        </w:tc>
        <w:tc>
          <w:tcPr>
            <w:tcW w:w="709" w:type="dxa"/>
            <w:vMerge w:val="restart"/>
          </w:tcPr>
          <w:p w:rsidR="007B7A50" w:rsidRPr="007B7A50" w:rsidRDefault="007B7A50" w:rsidP="003D136D">
            <w:pPr>
              <w:rPr>
                <w:rFonts w:ascii="Calibri" w:hAnsi="Calibri" w:cs="Times New Roman"/>
              </w:rPr>
            </w:pPr>
            <w:r w:rsidRPr="007B7A50">
              <w:rPr>
                <w:rFonts w:ascii="Calibri" w:hAnsi="Calibri" w:cs="Times New Roman"/>
              </w:rPr>
              <w:t>20212023</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3000</w:t>
            </w:r>
            <w:r w:rsidR="005D33C9">
              <w:rPr>
                <w:rFonts w:ascii="Calibri" w:hAnsi="Calibri" w:cs="Times New Roman"/>
              </w:rPr>
              <w:t>00</w:t>
            </w:r>
            <w:r w:rsidRPr="007B7A50">
              <w:rPr>
                <w:rFonts w:ascii="Calibri" w:hAnsi="Calibri" w:cs="Times New Roman"/>
              </w:rPr>
              <w:t>0</w:t>
            </w:r>
            <w:r w:rsidR="005D33C9">
              <w:rPr>
                <w:rFonts w:ascii="Calibri" w:hAnsi="Calibri" w:cs="Times New Roman"/>
              </w:rPr>
              <w:t>0</w:t>
            </w:r>
            <w:r w:rsidRPr="007B7A50">
              <w:rPr>
                <w:rFonts w:ascii="Calibri" w:hAnsi="Calibri" w:cs="Times New Roman"/>
              </w:rPr>
              <w:t>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22C37" w:rsidP="007B7A50">
            <w:pPr>
              <w:rPr>
                <w:rFonts w:ascii="Calibri" w:hAnsi="Calibri" w:cs="Times New Roman"/>
              </w:rPr>
            </w:pPr>
            <w:r>
              <w:rPr>
                <w:rFonts w:ascii="Calibri" w:hAnsi="Calibri" w:cs="Times New Roman"/>
              </w:rPr>
              <w:t>5881,98</w:t>
            </w:r>
          </w:p>
        </w:tc>
        <w:tc>
          <w:tcPr>
            <w:tcW w:w="1276" w:type="dxa"/>
          </w:tcPr>
          <w:p w:rsidR="007B7A50" w:rsidRPr="007B7A50" w:rsidRDefault="00C22C37" w:rsidP="007B7A50">
            <w:pPr>
              <w:rPr>
                <w:rFonts w:ascii="Calibri" w:hAnsi="Calibri" w:cs="Times New Roman"/>
              </w:rPr>
            </w:pPr>
            <w:r>
              <w:rPr>
                <w:rFonts w:ascii="Calibri" w:hAnsi="Calibri" w:cs="Times New Roman"/>
              </w:rPr>
              <w:t>5881,95</w:t>
            </w:r>
          </w:p>
        </w:tc>
        <w:tc>
          <w:tcPr>
            <w:tcW w:w="1275" w:type="dxa"/>
          </w:tcPr>
          <w:p w:rsidR="007B7A50" w:rsidRPr="007B7A50" w:rsidRDefault="00C22C37" w:rsidP="007B7A50">
            <w:pPr>
              <w:rPr>
                <w:rFonts w:ascii="Calibri" w:hAnsi="Calibri" w:cs="Times New Roman"/>
              </w:rPr>
            </w:pPr>
            <w:r>
              <w:rPr>
                <w:rFonts w:ascii="Calibri" w:hAnsi="Calibri" w:cs="Times New Roman"/>
              </w:rPr>
              <w:t>5881,95</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FF6EFD" w:rsidRDefault="007B7A50" w:rsidP="007B7A50">
            <w:pPr>
              <w:rPr>
                <w:rFonts w:ascii="Times New Roman" w:hAnsi="Times New Roman" w:cs="Times New Roman"/>
                <w:sz w:val="20"/>
                <w:szCs w:val="20"/>
              </w:rPr>
            </w:pPr>
            <w:r w:rsidRPr="00FF6EFD">
              <w:rPr>
                <w:rFonts w:ascii="Times New Roman" w:hAnsi="Times New Roman" w:cs="Times New Roman"/>
                <w:sz w:val="20"/>
                <w:szCs w:val="20"/>
              </w:rPr>
              <w:t>по проекту решения</w:t>
            </w:r>
          </w:p>
        </w:tc>
        <w:tc>
          <w:tcPr>
            <w:tcW w:w="1276" w:type="dxa"/>
          </w:tcPr>
          <w:p w:rsidR="007B7A50" w:rsidRPr="00FF6EFD" w:rsidRDefault="00FF6EFD" w:rsidP="007B7A50">
            <w:pPr>
              <w:rPr>
                <w:rFonts w:ascii="Calibri" w:hAnsi="Calibri" w:cs="Times New Roman"/>
              </w:rPr>
            </w:pPr>
            <w:r w:rsidRPr="00FF6EFD">
              <w:rPr>
                <w:rFonts w:ascii="Calibri" w:hAnsi="Calibri" w:cs="Times New Roman"/>
              </w:rPr>
              <w:t>5363,59</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5363,59</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5363,93</w:t>
            </w:r>
          </w:p>
        </w:tc>
      </w:tr>
      <w:tr w:rsidR="00647E9F" w:rsidRPr="007B7A50" w:rsidTr="00FC2036">
        <w:trPr>
          <w:trHeight w:val="150"/>
        </w:trPr>
        <w:tc>
          <w:tcPr>
            <w:tcW w:w="567" w:type="dxa"/>
            <w:vMerge w:val="restart"/>
          </w:tcPr>
          <w:p w:rsidR="007B7A50" w:rsidRPr="007B7A50" w:rsidRDefault="007B7A50" w:rsidP="007B7A50">
            <w:pPr>
              <w:rPr>
                <w:rFonts w:ascii="Calibri" w:hAnsi="Calibri" w:cs="Times New Roman"/>
              </w:rPr>
            </w:pPr>
            <w:r w:rsidRPr="007B7A50">
              <w:rPr>
                <w:rFonts w:ascii="Calibri" w:hAnsi="Calibri" w:cs="Times New Roman"/>
              </w:rPr>
              <w:t>3.</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012B4B">
              <w:rPr>
                <w:rFonts w:ascii="Times New Roman" w:hAnsi="Times New Roman" w:cs="Times New Roman"/>
                <w:sz w:val="20"/>
                <w:szCs w:val="20"/>
              </w:rPr>
              <w:t xml:space="preserve">Территориальное развитие </w:t>
            </w:r>
            <w:proofErr w:type="spellStart"/>
            <w:r w:rsidRPr="00012B4B">
              <w:rPr>
                <w:rFonts w:ascii="Times New Roman" w:hAnsi="Times New Roman" w:cs="Times New Roman"/>
                <w:sz w:val="20"/>
                <w:szCs w:val="20"/>
              </w:rPr>
              <w:t>Варненского</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мун</w:t>
            </w:r>
            <w:proofErr w:type="spellEnd"/>
            <w:r w:rsidRPr="00012B4B">
              <w:rPr>
                <w:rFonts w:ascii="Times New Roman" w:hAnsi="Times New Roman" w:cs="Times New Roman"/>
                <w:sz w:val="20"/>
                <w:szCs w:val="20"/>
              </w:rPr>
              <w:t>. района</w:t>
            </w:r>
          </w:p>
        </w:tc>
        <w:tc>
          <w:tcPr>
            <w:tcW w:w="709" w:type="dxa"/>
            <w:vMerge w:val="restart"/>
          </w:tcPr>
          <w:p w:rsidR="007B7A50" w:rsidRPr="007B7A50" w:rsidRDefault="007B7A50" w:rsidP="009F357F">
            <w:pPr>
              <w:rPr>
                <w:rFonts w:ascii="Calibri" w:hAnsi="Calibri" w:cs="Times New Roman"/>
              </w:rPr>
            </w:pPr>
            <w:r w:rsidRPr="007B7A50">
              <w:rPr>
                <w:rFonts w:ascii="Calibri" w:hAnsi="Calibri" w:cs="Times New Roman"/>
              </w:rPr>
              <w:t>20212025</w:t>
            </w:r>
          </w:p>
        </w:tc>
        <w:tc>
          <w:tcPr>
            <w:tcW w:w="1418" w:type="dxa"/>
            <w:vMerge w:val="restart"/>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2000,00</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2000,0</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2000,0</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F03821" w:rsidRDefault="007B7A50" w:rsidP="007B7A50">
            <w:pPr>
              <w:rPr>
                <w:rFonts w:ascii="Times New Roman" w:hAnsi="Times New Roman" w:cs="Times New Roman"/>
                <w:sz w:val="20"/>
                <w:szCs w:val="20"/>
              </w:rPr>
            </w:pPr>
            <w:r w:rsidRPr="00F03821">
              <w:rPr>
                <w:rFonts w:ascii="Times New Roman" w:hAnsi="Times New Roman" w:cs="Times New Roman"/>
                <w:sz w:val="20"/>
                <w:szCs w:val="20"/>
              </w:rPr>
              <w:t>по проекту решения</w:t>
            </w:r>
          </w:p>
        </w:tc>
        <w:tc>
          <w:tcPr>
            <w:tcW w:w="1276" w:type="dxa"/>
          </w:tcPr>
          <w:p w:rsidR="007B7A50" w:rsidRPr="00F03821" w:rsidRDefault="00F03821" w:rsidP="007B7A50">
            <w:pPr>
              <w:rPr>
                <w:rFonts w:ascii="Calibri" w:hAnsi="Calibri" w:cs="Times New Roman"/>
              </w:rPr>
            </w:pPr>
            <w:r w:rsidRPr="00F03821">
              <w:rPr>
                <w:rFonts w:ascii="Calibri" w:hAnsi="Calibri" w:cs="Times New Roman"/>
              </w:rPr>
              <w:t>0</w:t>
            </w:r>
          </w:p>
        </w:tc>
        <w:tc>
          <w:tcPr>
            <w:tcW w:w="1276" w:type="dxa"/>
          </w:tcPr>
          <w:p w:rsidR="007B7A50" w:rsidRPr="00F03821" w:rsidRDefault="005D33C9" w:rsidP="007B7A50">
            <w:pPr>
              <w:rPr>
                <w:rFonts w:ascii="Calibri" w:hAnsi="Calibri" w:cs="Times New Roman"/>
              </w:rPr>
            </w:pPr>
            <w:r w:rsidRPr="00F03821">
              <w:rPr>
                <w:rFonts w:ascii="Calibri" w:hAnsi="Calibri" w:cs="Times New Roman"/>
              </w:rPr>
              <w:t>0</w:t>
            </w:r>
          </w:p>
        </w:tc>
        <w:tc>
          <w:tcPr>
            <w:tcW w:w="1275" w:type="dxa"/>
          </w:tcPr>
          <w:p w:rsidR="007B7A50" w:rsidRPr="00F03821" w:rsidRDefault="00695E6C" w:rsidP="007B7A50">
            <w:pPr>
              <w:rPr>
                <w:rFonts w:ascii="Calibri" w:hAnsi="Calibri" w:cs="Times New Roman"/>
              </w:rPr>
            </w:pPr>
            <w:r>
              <w:rPr>
                <w:rFonts w:ascii="Calibri" w:hAnsi="Calibri" w:cs="Times New Roman"/>
              </w:rPr>
              <w:t>0</w:t>
            </w:r>
          </w:p>
        </w:tc>
      </w:tr>
      <w:tr w:rsidR="00647E9F" w:rsidRPr="007B7A50" w:rsidTr="00FC2036">
        <w:trPr>
          <w:trHeight w:val="150"/>
        </w:trPr>
        <w:tc>
          <w:tcPr>
            <w:tcW w:w="567" w:type="dxa"/>
            <w:vMerge w:val="restart"/>
          </w:tcPr>
          <w:p w:rsidR="007B7A50" w:rsidRPr="007B7A50" w:rsidRDefault="007B7A50" w:rsidP="007B7A50">
            <w:pPr>
              <w:rPr>
                <w:rFonts w:ascii="Calibri" w:hAnsi="Calibri" w:cs="Times New Roman"/>
              </w:rPr>
            </w:pPr>
            <w:r w:rsidRPr="007B7A50">
              <w:rPr>
                <w:rFonts w:ascii="Calibri" w:hAnsi="Calibri" w:cs="Times New Roman"/>
              </w:rPr>
              <w:t>4.</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Поддержка и развитие транспортного обслуживания населения </w:t>
            </w:r>
            <w:proofErr w:type="spellStart"/>
            <w:r w:rsidRPr="00DB5012">
              <w:rPr>
                <w:rFonts w:ascii="Times New Roman" w:hAnsi="Times New Roman" w:cs="Times New Roman"/>
                <w:sz w:val="20"/>
                <w:szCs w:val="20"/>
              </w:rPr>
              <w:t>Варненского</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мун</w:t>
            </w:r>
            <w:proofErr w:type="spellEnd"/>
            <w:r w:rsidRPr="00DB5012">
              <w:rPr>
                <w:rFonts w:ascii="Times New Roman" w:hAnsi="Times New Roman" w:cs="Times New Roman"/>
                <w:sz w:val="20"/>
                <w:szCs w:val="20"/>
              </w:rPr>
              <w:t>. района</w:t>
            </w:r>
          </w:p>
        </w:tc>
        <w:tc>
          <w:tcPr>
            <w:tcW w:w="709" w:type="dxa"/>
            <w:vMerge w:val="restart"/>
          </w:tcPr>
          <w:p w:rsidR="007B7A50" w:rsidRPr="007B7A50" w:rsidRDefault="007B7A50" w:rsidP="005D218B">
            <w:pPr>
              <w:rPr>
                <w:rFonts w:ascii="Calibri" w:hAnsi="Calibri" w:cs="Times New Roman"/>
              </w:rPr>
            </w:pPr>
            <w:r w:rsidRPr="007B7A50">
              <w:rPr>
                <w:rFonts w:ascii="Calibri" w:hAnsi="Calibri" w:cs="Times New Roman"/>
              </w:rPr>
              <w:t>20212023</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53000</w:t>
            </w:r>
            <w:r w:rsidR="005D33C9">
              <w:rPr>
                <w:rFonts w:ascii="Calibri" w:hAnsi="Calibri" w:cs="Times New Roman"/>
              </w:rPr>
              <w:t>00</w:t>
            </w:r>
            <w:r w:rsidRPr="007B7A50">
              <w:rPr>
                <w:rFonts w:ascii="Calibri" w:hAnsi="Calibri" w:cs="Times New Roman"/>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6500,0</w:t>
            </w:r>
          </w:p>
        </w:tc>
        <w:tc>
          <w:tcPr>
            <w:tcW w:w="1276" w:type="dxa"/>
          </w:tcPr>
          <w:p w:rsidR="007B7A50" w:rsidRPr="007B7A50" w:rsidRDefault="00695E6C" w:rsidP="007B7A50">
            <w:pPr>
              <w:rPr>
                <w:rFonts w:ascii="Calibri" w:hAnsi="Calibri" w:cs="Times New Roman"/>
              </w:rPr>
            </w:pPr>
            <w:r>
              <w:rPr>
                <w:rFonts w:ascii="Calibri" w:hAnsi="Calibri" w:cs="Times New Roman"/>
              </w:rPr>
              <w:t>-</w:t>
            </w:r>
          </w:p>
        </w:tc>
        <w:tc>
          <w:tcPr>
            <w:tcW w:w="1275" w:type="dxa"/>
          </w:tcPr>
          <w:p w:rsidR="007B7A50" w:rsidRPr="007B7A50" w:rsidRDefault="005D218B" w:rsidP="007B7A50">
            <w:pPr>
              <w:rPr>
                <w:rFonts w:ascii="Calibri" w:hAnsi="Calibri" w:cs="Times New Roman"/>
              </w:rPr>
            </w:pPr>
            <w:r>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F03821" w:rsidRDefault="007B7A50" w:rsidP="007B7A50">
            <w:pPr>
              <w:rPr>
                <w:rFonts w:ascii="Times New Roman" w:hAnsi="Times New Roman" w:cs="Times New Roman"/>
                <w:sz w:val="20"/>
                <w:szCs w:val="20"/>
              </w:rPr>
            </w:pPr>
            <w:r w:rsidRPr="00F03821">
              <w:rPr>
                <w:rFonts w:ascii="Times New Roman" w:hAnsi="Times New Roman" w:cs="Times New Roman"/>
                <w:sz w:val="20"/>
                <w:szCs w:val="20"/>
              </w:rPr>
              <w:t>по проекту решения</w:t>
            </w:r>
          </w:p>
        </w:tc>
        <w:tc>
          <w:tcPr>
            <w:tcW w:w="1276" w:type="dxa"/>
          </w:tcPr>
          <w:p w:rsidR="007B7A50" w:rsidRPr="00F03821" w:rsidRDefault="00F03821" w:rsidP="007B7A50">
            <w:pPr>
              <w:rPr>
                <w:rFonts w:ascii="Calibri" w:hAnsi="Calibri" w:cs="Times New Roman"/>
              </w:rPr>
            </w:pPr>
            <w:r w:rsidRPr="00F03821">
              <w:rPr>
                <w:rFonts w:ascii="Calibri" w:hAnsi="Calibri" w:cs="Times New Roman"/>
              </w:rPr>
              <w:t>12307,00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12307,0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12307,00</w:t>
            </w:r>
          </w:p>
        </w:tc>
      </w:tr>
      <w:tr w:rsidR="00647E9F" w:rsidRPr="007B7A50" w:rsidTr="00FC2036">
        <w:trPr>
          <w:trHeight w:val="135"/>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5</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C22C37">
              <w:rPr>
                <w:rFonts w:ascii="Times New Roman" w:hAnsi="Times New Roman" w:cs="Times New Roman"/>
                <w:sz w:val="20"/>
                <w:szCs w:val="20"/>
              </w:rPr>
              <w:t xml:space="preserve">Повышение энергетической эффективности экономики </w:t>
            </w:r>
            <w:proofErr w:type="spellStart"/>
            <w:r w:rsidRPr="00C22C37">
              <w:rPr>
                <w:rFonts w:ascii="Times New Roman" w:hAnsi="Times New Roman" w:cs="Times New Roman"/>
                <w:sz w:val="20"/>
                <w:szCs w:val="20"/>
              </w:rPr>
              <w:t>Варненского</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w:t>
            </w:r>
            <w:proofErr w:type="spellEnd"/>
            <w:r w:rsidRPr="00C22C37">
              <w:rPr>
                <w:rFonts w:ascii="Times New Roman" w:hAnsi="Times New Roman" w:cs="Times New Roman"/>
                <w:sz w:val="20"/>
                <w:szCs w:val="20"/>
              </w:rPr>
              <w:t xml:space="preserve">. района и сокращение энергетических издержек в </w:t>
            </w:r>
            <w:proofErr w:type="spellStart"/>
            <w:r w:rsidRPr="00C22C37">
              <w:rPr>
                <w:rFonts w:ascii="Times New Roman" w:hAnsi="Times New Roman" w:cs="Times New Roman"/>
                <w:sz w:val="20"/>
                <w:szCs w:val="20"/>
              </w:rPr>
              <w:t>бюдж</w:t>
            </w:r>
            <w:proofErr w:type="spellEnd"/>
            <w:r w:rsidRPr="00C22C37">
              <w:rPr>
                <w:rFonts w:ascii="Times New Roman" w:hAnsi="Times New Roman" w:cs="Times New Roman"/>
                <w:sz w:val="20"/>
                <w:szCs w:val="20"/>
              </w:rPr>
              <w:t>. секторе</w:t>
            </w:r>
          </w:p>
        </w:tc>
        <w:tc>
          <w:tcPr>
            <w:tcW w:w="709" w:type="dxa"/>
            <w:vMerge w:val="restart"/>
          </w:tcPr>
          <w:p w:rsidR="007B7A50" w:rsidRPr="007B7A50" w:rsidRDefault="007B7A50" w:rsidP="0049329D">
            <w:pPr>
              <w:rPr>
                <w:rFonts w:ascii="Calibri" w:hAnsi="Calibri" w:cs="Times New Roman"/>
              </w:rPr>
            </w:pPr>
            <w:r w:rsidRPr="007B7A50">
              <w:rPr>
                <w:rFonts w:ascii="Calibri" w:hAnsi="Calibri" w:cs="Times New Roman"/>
              </w:rPr>
              <w:t>20212026</w:t>
            </w:r>
          </w:p>
        </w:tc>
        <w:tc>
          <w:tcPr>
            <w:tcW w:w="1418" w:type="dxa"/>
            <w:vMerge w:val="restart"/>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49329D" w:rsidP="007B7A50">
            <w:pPr>
              <w:rPr>
                <w:rFonts w:ascii="Calibri" w:hAnsi="Calibri" w:cs="Times New Roman"/>
              </w:rPr>
            </w:pPr>
            <w:r>
              <w:rPr>
                <w:rFonts w:ascii="Calibri" w:hAnsi="Calibri" w:cs="Times New Roman"/>
              </w:rPr>
              <w:t>5400,0</w:t>
            </w:r>
          </w:p>
        </w:tc>
        <w:tc>
          <w:tcPr>
            <w:tcW w:w="1276" w:type="dxa"/>
          </w:tcPr>
          <w:p w:rsidR="007B7A50" w:rsidRPr="007B7A50" w:rsidRDefault="0049329D" w:rsidP="007B7A50">
            <w:pPr>
              <w:rPr>
                <w:rFonts w:ascii="Calibri" w:hAnsi="Calibri" w:cs="Times New Roman"/>
              </w:rPr>
            </w:pPr>
            <w:r>
              <w:rPr>
                <w:rFonts w:ascii="Calibri" w:hAnsi="Calibri" w:cs="Times New Roman"/>
              </w:rPr>
              <w:t>5400,0</w:t>
            </w:r>
          </w:p>
        </w:tc>
        <w:tc>
          <w:tcPr>
            <w:tcW w:w="1275" w:type="dxa"/>
          </w:tcPr>
          <w:p w:rsidR="007B7A50" w:rsidRPr="007B7A50" w:rsidRDefault="0049329D" w:rsidP="007B7A50">
            <w:pPr>
              <w:rPr>
                <w:rFonts w:ascii="Calibri" w:hAnsi="Calibri" w:cs="Times New Roman"/>
              </w:rPr>
            </w:pPr>
            <w:r>
              <w:rPr>
                <w:rFonts w:ascii="Calibri" w:hAnsi="Calibri" w:cs="Times New Roman"/>
              </w:rPr>
              <w:t>5400,0</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277B39" w:rsidRDefault="007B7A50" w:rsidP="007B7A50">
            <w:pPr>
              <w:rPr>
                <w:rFonts w:ascii="Times New Roman" w:hAnsi="Times New Roman" w:cs="Times New Roman"/>
                <w:sz w:val="20"/>
                <w:szCs w:val="20"/>
              </w:rPr>
            </w:pPr>
            <w:r w:rsidRPr="00277B39">
              <w:rPr>
                <w:rFonts w:ascii="Times New Roman" w:hAnsi="Times New Roman" w:cs="Times New Roman"/>
                <w:sz w:val="20"/>
                <w:szCs w:val="20"/>
              </w:rPr>
              <w:t>по проекту решения</w:t>
            </w:r>
          </w:p>
        </w:tc>
        <w:tc>
          <w:tcPr>
            <w:tcW w:w="1276" w:type="dxa"/>
          </w:tcPr>
          <w:p w:rsidR="007B7A50" w:rsidRPr="00277B39" w:rsidRDefault="00277B39" w:rsidP="007B7A50">
            <w:pPr>
              <w:rPr>
                <w:rFonts w:ascii="Calibri" w:hAnsi="Calibri" w:cs="Times New Roman"/>
              </w:rPr>
            </w:pPr>
            <w:r w:rsidRPr="00277B39">
              <w:rPr>
                <w:rFonts w:ascii="Calibri" w:hAnsi="Calibri" w:cs="Times New Roman"/>
              </w:rPr>
              <w:t>613,97</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20"/>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6</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012B4B">
              <w:rPr>
                <w:rFonts w:ascii="Times New Roman" w:hAnsi="Times New Roman" w:cs="Times New Roman"/>
                <w:sz w:val="20"/>
                <w:szCs w:val="20"/>
              </w:rPr>
              <w:t xml:space="preserve">Содержание, ремонт и капитальный ремонт автомобильных дорог общего пользования </w:t>
            </w:r>
            <w:proofErr w:type="spellStart"/>
            <w:r w:rsidRPr="00012B4B">
              <w:rPr>
                <w:rFonts w:ascii="Times New Roman" w:hAnsi="Times New Roman" w:cs="Times New Roman"/>
                <w:sz w:val="20"/>
                <w:szCs w:val="20"/>
              </w:rPr>
              <w:t>Варненского</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мун</w:t>
            </w:r>
            <w:proofErr w:type="gramStart"/>
            <w:r w:rsidRPr="00012B4B">
              <w:rPr>
                <w:rFonts w:ascii="Times New Roman" w:hAnsi="Times New Roman" w:cs="Times New Roman"/>
                <w:sz w:val="20"/>
                <w:szCs w:val="20"/>
              </w:rPr>
              <w:t>.р</w:t>
            </w:r>
            <w:proofErr w:type="gramEnd"/>
            <w:r w:rsidRPr="00012B4B">
              <w:rPr>
                <w:rFonts w:ascii="Times New Roman" w:hAnsi="Times New Roman" w:cs="Times New Roman"/>
                <w:sz w:val="20"/>
                <w:szCs w:val="20"/>
              </w:rPr>
              <w:t>айона</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012B4B">
            <w:pPr>
              <w:rPr>
                <w:rFonts w:ascii="Calibri" w:hAnsi="Calibri" w:cs="Times New Roman"/>
              </w:rPr>
            </w:pPr>
            <w:r w:rsidRPr="007B7A50">
              <w:rPr>
                <w:rFonts w:ascii="Calibri" w:hAnsi="Calibri" w:cs="Times New Roman"/>
              </w:rPr>
              <w:t>202</w:t>
            </w:r>
            <w:r w:rsidR="00012B4B">
              <w:rPr>
                <w:rFonts w:ascii="Calibri" w:hAnsi="Calibri" w:cs="Times New Roman"/>
              </w:rPr>
              <w:t>2 2024</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18000</w:t>
            </w:r>
            <w:r w:rsidR="005D33C9">
              <w:rPr>
                <w:rFonts w:ascii="Calibri" w:hAnsi="Calibri" w:cs="Times New Roman"/>
              </w:rPr>
              <w:t>00</w:t>
            </w:r>
            <w:r w:rsidRPr="007B7A50">
              <w:rPr>
                <w:rFonts w:ascii="Calibri" w:hAnsi="Calibri" w:cs="Times New Roman"/>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012B4B" w:rsidP="007B7A50">
            <w:pPr>
              <w:rPr>
                <w:rFonts w:ascii="Calibri" w:hAnsi="Calibri" w:cs="Times New Roman"/>
              </w:rPr>
            </w:pPr>
            <w:r>
              <w:rPr>
                <w:rFonts w:ascii="Calibri" w:hAnsi="Calibri" w:cs="Times New Roman"/>
              </w:rPr>
              <w:t>20139,33</w:t>
            </w:r>
          </w:p>
        </w:tc>
        <w:tc>
          <w:tcPr>
            <w:tcW w:w="1276" w:type="dxa"/>
          </w:tcPr>
          <w:p w:rsidR="007B7A50" w:rsidRPr="007B7A50" w:rsidRDefault="00012B4B" w:rsidP="007B7A50">
            <w:pPr>
              <w:rPr>
                <w:rFonts w:ascii="Calibri" w:hAnsi="Calibri" w:cs="Times New Roman"/>
              </w:rPr>
            </w:pPr>
            <w:r>
              <w:rPr>
                <w:rFonts w:ascii="Calibri" w:hAnsi="Calibri" w:cs="Times New Roman"/>
              </w:rPr>
              <w:t>21201,78</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277B39" w:rsidRDefault="007B7A50" w:rsidP="007B7A50">
            <w:pPr>
              <w:rPr>
                <w:rFonts w:ascii="Times New Roman" w:hAnsi="Times New Roman" w:cs="Times New Roman"/>
                <w:sz w:val="20"/>
                <w:szCs w:val="20"/>
              </w:rPr>
            </w:pPr>
            <w:r w:rsidRPr="00277B39">
              <w:rPr>
                <w:rFonts w:ascii="Times New Roman" w:hAnsi="Times New Roman" w:cs="Times New Roman"/>
                <w:sz w:val="20"/>
                <w:szCs w:val="20"/>
              </w:rPr>
              <w:t>по проекту решения</w:t>
            </w:r>
          </w:p>
        </w:tc>
        <w:tc>
          <w:tcPr>
            <w:tcW w:w="1276" w:type="dxa"/>
          </w:tcPr>
          <w:p w:rsidR="007B7A50" w:rsidRPr="00277B39" w:rsidRDefault="00277B39" w:rsidP="007B7A50">
            <w:pPr>
              <w:rPr>
                <w:rFonts w:ascii="Calibri" w:hAnsi="Calibri" w:cs="Times New Roman"/>
              </w:rPr>
            </w:pPr>
            <w:r w:rsidRPr="00277B39">
              <w:rPr>
                <w:rFonts w:ascii="Calibri" w:hAnsi="Calibri" w:cs="Times New Roman"/>
              </w:rPr>
              <w:t>17845,58</w:t>
            </w:r>
          </w:p>
        </w:tc>
        <w:tc>
          <w:tcPr>
            <w:tcW w:w="1276" w:type="dxa"/>
          </w:tcPr>
          <w:p w:rsidR="007B7A50" w:rsidRPr="00695E6C" w:rsidRDefault="00695E6C" w:rsidP="007B7A50">
            <w:pPr>
              <w:rPr>
                <w:rFonts w:ascii="Calibri" w:hAnsi="Calibri" w:cs="Times New Roman"/>
              </w:rPr>
            </w:pPr>
            <w:r>
              <w:rPr>
                <w:rFonts w:ascii="Calibri" w:hAnsi="Calibri" w:cs="Times New Roman"/>
              </w:rPr>
              <w:t>24896,97</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25612,42</w:t>
            </w:r>
          </w:p>
        </w:tc>
      </w:tr>
      <w:tr w:rsidR="00647E9F" w:rsidRPr="007B7A50" w:rsidTr="00FC2036">
        <w:trPr>
          <w:trHeight w:val="135"/>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7</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Повышение безопасности дорожного движения и создания безопасных условий для движения пешеходов в </w:t>
            </w:r>
            <w:proofErr w:type="spellStart"/>
            <w:r w:rsidRPr="00DB5012">
              <w:rPr>
                <w:rFonts w:ascii="Times New Roman" w:hAnsi="Times New Roman" w:cs="Times New Roman"/>
                <w:sz w:val="20"/>
                <w:szCs w:val="20"/>
              </w:rPr>
              <w:t>Варненском</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мун</w:t>
            </w:r>
            <w:proofErr w:type="gramStart"/>
            <w:r w:rsidRPr="00DB5012">
              <w:rPr>
                <w:rFonts w:ascii="Times New Roman" w:hAnsi="Times New Roman" w:cs="Times New Roman"/>
                <w:sz w:val="20"/>
                <w:szCs w:val="20"/>
              </w:rPr>
              <w:t>.р</w:t>
            </w:r>
            <w:proofErr w:type="gramEnd"/>
            <w:r w:rsidRPr="00DB5012">
              <w:rPr>
                <w:rFonts w:ascii="Times New Roman" w:hAnsi="Times New Roman" w:cs="Times New Roman"/>
                <w:sz w:val="20"/>
                <w:szCs w:val="20"/>
              </w:rPr>
              <w:t>айоне</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Челяб.области</w:t>
            </w:r>
            <w:proofErr w:type="spellEnd"/>
          </w:p>
        </w:tc>
        <w:tc>
          <w:tcPr>
            <w:tcW w:w="709" w:type="dxa"/>
            <w:vMerge w:val="restart"/>
          </w:tcPr>
          <w:p w:rsidR="007B7A50" w:rsidRPr="007B7A50" w:rsidRDefault="007B7A50" w:rsidP="00DB5012">
            <w:pPr>
              <w:rPr>
                <w:rFonts w:ascii="Calibri" w:hAnsi="Calibri" w:cs="Times New Roman"/>
              </w:rPr>
            </w:pPr>
            <w:r w:rsidRPr="007B7A50">
              <w:rPr>
                <w:rFonts w:ascii="Calibri" w:hAnsi="Calibri" w:cs="Times New Roman"/>
              </w:rPr>
              <w:t>2021202</w:t>
            </w:r>
            <w:r w:rsidR="00DB5012">
              <w:rPr>
                <w:rFonts w:ascii="Calibri" w:hAnsi="Calibri" w:cs="Times New Roman"/>
              </w:rPr>
              <w:t>4</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24000</w:t>
            </w:r>
            <w:r w:rsidR="005D33C9">
              <w:rPr>
                <w:rFonts w:ascii="Calibri" w:hAnsi="Calibri" w:cs="Times New Roman"/>
              </w:rPr>
              <w:t>00</w:t>
            </w:r>
            <w:r w:rsidRPr="007B7A50">
              <w:rPr>
                <w:rFonts w:ascii="Calibri" w:hAnsi="Calibri" w:cs="Times New Roman"/>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553D90" w:rsidP="007B7A50">
            <w:pPr>
              <w:rPr>
                <w:rFonts w:ascii="Calibri" w:hAnsi="Calibri" w:cs="Times New Roman"/>
              </w:rPr>
            </w:pPr>
            <w:r>
              <w:rPr>
                <w:rFonts w:ascii="Calibri" w:hAnsi="Calibri" w:cs="Times New Roman"/>
              </w:rPr>
              <w:t>0</w:t>
            </w:r>
          </w:p>
        </w:tc>
        <w:tc>
          <w:tcPr>
            <w:tcW w:w="1276" w:type="dxa"/>
          </w:tcPr>
          <w:p w:rsidR="007B7A50" w:rsidRPr="007B7A50" w:rsidRDefault="009F357F" w:rsidP="007B7A50">
            <w:pPr>
              <w:rPr>
                <w:rFonts w:ascii="Calibri" w:hAnsi="Calibri" w:cs="Times New Roman"/>
              </w:rPr>
            </w:pPr>
            <w:r>
              <w:rPr>
                <w:rFonts w:ascii="Calibri" w:hAnsi="Calibri" w:cs="Times New Roman"/>
              </w:rPr>
              <w:t>-</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277B39" w:rsidRDefault="007B7A50" w:rsidP="007B7A50">
            <w:pPr>
              <w:rPr>
                <w:rFonts w:ascii="Times New Roman" w:hAnsi="Times New Roman" w:cs="Times New Roman"/>
                <w:sz w:val="20"/>
                <w:szCs w:val="20"/>
              </w:rPr>
            </w:pPr>
            <w:r w:rsidRPr="00277B39">
              <w:rPr>
                <w:rFonts w:ascii="Times New Roman" w:hAnsi="Times New Roman" w:cs="Times New Roman"/>
                <w:sz w:val="20"/>
                <w:szCs w:val="20"/>
              </w:rPr>
              <w:t>по проекту решения</w:t>
            </w:r>
          </w:p>
        </w:tc>
        <w:tc>
          <w:tcPr>
            <w:tcW w:w="1276" w:type="dxa"/>
          </w:tcPr>
          <w:p w:rsidR="007B7A50" w:rsidRPr="00277B39" w:rsidRDefault="00277B39" w:rsidP="007B7A50">
            <w:pPr>
              <w:rPr>
                <w:rFonts w:ascii="Calibri" w:hAnsi="Calibri" w:cs="Times New Roman"/>
              </w:rPr>
            </w:pPr>
            <w:r w:rsidRPr="00277B39">
              <w:rPr>
                <w:rFonts w:ascii="Calibri" w:hAnsi="Calibri" w:cs="Times New Roman"/>
              </w:rPr>
              <w:t>6100,00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80"/>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8</w:t>
            </w:r>
            <w:r w:rsidR="007B7A50" w:rsidRPr="007B7A50">
              <w:rPr>
                <w:rFonts w:ascii="Calibri" w:hAnsi="Calibri" w:cs="Times New Roman"/>
              </w:rPr>
              <w:t>.</w:t>
            </w:r>
          </w:p>
        </w:tc>
        <w:tc>
          <w:tcPr>
            <w:tcW w:w="2410" w:type="dxa"/>
            <w:vMerge w:val="restart"/>
          </w:tcPr>
          <w:p w:rsidR="007B7A50" w:rsidRPr="00FF6EFD" w:rsidRDefault="007B7A50" w:rsidP="007B7A50">
            <w:pPr>
              <w:rPr>
                <w:rFonts w:ascii="Times New Roman" w:hAnsi="Times New Roman" w:cs="Times New Roman"/>
                <w:sz w:val="20"/>
                <w:szCs w:val="20"/>
              </w:rPr>
            </w:pPr>
            <w:r w:rsidRPr="00FF6EFD">
              <w:rPr>
                <w:rFonts w:ascii="Times New Roman" w:hAnsi="Times New Roman" w:cs="Times New Roman"/>
                <w:sz w:val="20"/>
                <w:szCs w:val="20"/>
              </w:rPr>
              <w:t xml:space="preserve">Чистая вода в </w:t>
            </w:r>
            <w:proofErr w:type="spellStart"/>
            <w:r w:rsidRPr="00FF6EFD">
              <w:rPr>
                <w:rFonts w:ascii="Times New Roman" w:hAnsi="Times New Roman" w:cs="Times New Roman"/>
                <w:sz w:val="20"/>
                <w:szCs w:val="20"/>
              </w:rPr>
              <w:t>Варненском</w:t>
            </w:r>
            <w:proofErr w:type="spellEnd"/>
            <w:r w:rsidRPr="00FF6EFD">
              <w:rPr>
                <w:rFonts w:ascii="Times New Roman" w:hAnsi="Times New Roman" w:cs="Times New Roman"/>
                <w:sz w:val="20"/>
                <w:szCs w:val="20"/>
              </w:rPr>
              <w:t xml:space="preserve"> </w:t>
            </w:r>
            <w:proofErr w:type="spellStart"/>
            <w:r w:rsidRPr="00FF6EFD">
              <w:rPr>
                <w:rFonts w:ascii="Times New Roman" w:hAnsi="Times New Roman" w:cs="Times New Roman"/>
                <w:sz w:val="20"/>
                <w:szCs w:val="20"/>
              </w:rPr>
              <w:t>мун</w:t>
            </w:r>
            <w:proofErr w:type="gramStart"/>
            <w:r w:rsidRPr="00FF6EFD">
              <w:rPr>
                <w:rFonts w:ascii="Times New Roman" w:hAnsi="Times New Roman" w:cs="Times New Roman"/>
                <w:sz w:val="20"/>
                <w:szCs w:val="20"/>
              </w:rPr>
              <w:t>.р</w:t>
            </w:r>
            <w:proofErr w:type="gramEnd"/>
            <w:r w:rsidRPr="00FF6EFD">
              <w:rPr>
                <w:rFonts w:ascii="Times New Roman" w:hAnsi="Times New Roman" w:cs="Times New Roman"/>
                <w:sz w:val="20"/>
                <w:szCs w:val="20"/>
              </w:rPr>
              <w:t>айоне</w:t>
            </w:r>
            <w:proofErr w:type="spellEnd"/>
            <w:r w:rsidRPr="00FF6EFD">
              <w:rPr>
                <w:rFonts w:ascii="Times New Roman" w:hAnsi="Times New Roman" w:cs="Times New Roman"/>
                <w:sz w:val="20"/>
                <w:szCs w:val="20"/>
              </w:rPr>
              <w:t xml:space="preserve"> Челябинской области</w:t>
            </w:r>
          </w:p>
        </w:tc>
        <w:tc>
          <w:tcPr>
            <w:tcW w:w="709" w:type="dxa"/>
            <w:vMerge w:val="restart"/>
          </w:tcPr>
          <w:p w:rsidR="007B7A50" w:rsidRPr="00FF6EFD" w:rsidRDefault="007B7A50" w:rsidP="00C22C37">
            <w:pPr>
              <w:rPr>
                <w:rFonts w:ascii="Calibri" w:hAnsi="Calibri" w:cs="Times New Roman"/>
              </w:rPr>
            </w:pPr>
            <w:r w:rsidRPr="00FF6EFD">
              <w:rPr>
                <w:rFonts w:ascii="Calibri" w:hAnsi="Calibri" w:cs="Times New Roman"/>
              </w:rPr>
              <w:t>20212026</w:t>
            </w:r>
          </w:p>
        </w:tc>
        <w:tc>
          <w:tcPr>
            <w:tcW w:w="1418" w:type="dxa"/>
            <w:vMerge w:val="restart"/>
          </w:tcPr>
          <w:p w:rsidR="007B7A50" w:rsidRPr="00FF6EFD" w:rsidRDefault="007B7A50" w:rsidP="005D33C9">
            <w:pPr>
              <w:rPr>
                <w:rFonts w:ascii="Calibri" w:hAnsi="Calibri" w:cs="Times New Roman"/>
                <w:lang w:val="en-US"/>
              </w:rPr>
            </w:pPr>
            <w:r w:rsidRPr="00FF6EFD">
              <w:rPr>
                <w:rFonts w:ascii="Calibri" w:hAnsi="Calibri" w:cs="Times New Roman"/>
              </w:rPr>
              <w:t>06000</w:t>
            </w:r>
            <w:r w:rsidR="005D33C9" w:rsidRPr="00FF6EFD">
              <w:rPr>
                <w:rFonts w:ascii="Calibri" w:hAnsi="Calibri" w:cs="Times New Roman"/>
              </w:rPr>
              <w:t>00</w:t>
            </w:r>
            <w:r w:rsidRPr="00FF6EFD">
              <w:rPr>
                <w:rFonts w:ascii="Calibri" w:hAnsi="Calibri" w:cs="Times New Roman"/>
                <w:lang w:val="en-US"/>
              </w:rPr>
              <w:t>0</w:t>
            </w:r>
            <w:r w:rsidR="005D33C9" w:rsidRPr="00FF6EFD">
              <w:rPr>
                <w:rFonts w:ascii="Calibri" w:hAnsi="Calibri" w:cs="Times New Roman"/>
              </w:rPr>
              <w:t>0</w:t>
            </w:r>
            <w:r w:rsidRPr="00FF6EFD">
              <w:rPr>
                <w:rFonts w:ascii="Calibri" w:hAnsi="Calibri" w:cs="Times New Roman"/>
                <w:lang w:val="en-US"/>
              </w:rPr>
              <w:t>0</w:t>
            </w:r>
          </w:p>
        </w:tc>
        <w:tc>
          <w:tcPr>
            <w:tcW w:w="1417" w:type="dxa"/>
          </w:tcPr>
          <w:p w:rsidR="007B7A50" w:rsidRPr="00FF6EFD" w:rsidRDefault="007B7A50" w:rsidP="007B7A50">
            <w:pPr>
              <w:rPr>
                <w:rFonts w:ascii="Times New Roman" w:hAnsi="Times New Roman" w:cs="Times New Roman"/>
                <w:sz w:val="20"/>
                <w:szCs w:val="20"/>
              </w:rPr>
            </w:pPr>
            <w:r w:rsidRPr="00FF6EFD">
              <w:rPr>
                <w:rFonts w:ascii="Times New Roman" w:hAnsi="Times New Roman" w:cs="Times New Roman"/>
                <w:sz w:val="20"/>
                <w:szCs w:val="20"/>
              </w:rPr>
              <w:t>утверждено паспортом</w:t>
            </w:r>
          </w:p>
        </w:tc>
        <w:tc>
          <w:tcPr>
            <w:tcW w:w="1276" w:type="dxa"/>
          </w:tcPr>
          <w:p w:rsidR="007B7A50" w:rsidRPr="00FF6EFD" w:rsidRDefault="00FF6EFD" w:rsidP="007B7A50">
            <w:pPr>
              <w:rPr>
                <w:rFonts w:ascii="Calibri" w:hAnsi="Calibri" w:cs="Times New Roman"/>
              </w:rPr>
            </w:pPr>
            <w:r w:rsidRPr="00FF6EFD">
              <w:rPr>
                <w:rFonts w:ascii="Calibri" w:hAnsi="Calibri" w:cs="Times New Roman"/>
              </w:rPr>
              <w:t>4880,0</w:t>
            </w:r>
          </w:p>
        </w:tc>
        <w:tc>
          <w:tcPr>
            <w:tcW w:w="1276" w:type="dxa"/>
          </w:tcPr>
          <w:p w:rsidR="007B7A50" w:rsidRPr="00FF6EFD" w:rsidRDefault="003D136D" w:rsidP="007B7A50">
            <w:pPr>
              <w:rPr>
                <w:rFonts w:ascii="Calibri" w:hAnsi="Calibri" w:cs="Times New Roman"/>
              </w:rPr>
            </w:pPr>
            <w:r w:rsidRPr="00FF6EFD">
              <w:rPr>
                <w:rFonts w:ascii="Calibri" w:hAnsi="Calibri" w:cs="Times New Roman"/>
              </w:rPr>
              <w:t>4880,0</w:t>
            </w:r>
          </w:p>
        </w:tc>
        <w:tc>
          <w:tcPr>
            <w:tcW w:w="1275" w:type="dxa"/>
          </w:tcPr>
          <w:p w:rsidR="007B7A50" w:rsidRPr="00FF6EFD" w:rsidRDefault="003D136D" w:rsidP="007B7A50">
            <w:pPr>
              <w:rPr>
                <w:rFonts w:ascii="Calibri" w:hAnsi="Calibri" w:cs="Times New Roman"/>
              </w:rPr>
            </w:pPr>
            <w:r w:rsidRPr="00FF6EFD">
              <w:rPr>
                <w:rFonts w:ascii="Calibri" w:hAnsi="Calibri" w:cs="Times New Roman"/>
              </w:rPr>
              <w:t>4880,0</w:t>
            </w:r>
          </w:p>
        </w:tc>
      </w:tr>
      <w:tr w:rsidR="00647E9F" w:rsidRPr="007B7A50" w:rsidTr="00FC2036">
        <w:trPr>
          <w:trHeight w:val="9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C22C37" w:rsidRDefault="007B7A50" w:rsidP="007B7A50">
            <w:pPr>
              <w:rPr>
                <w:rFonts w:ascii="Calibri" w:hAnsi="Calibri" w:cs="Times New Roman"/>
                <w:color w:val="FF0000"/>
              </w:rPr>
            </w:pPr>
          </w:p>
        </w:tc>
        <w:tc>
          <w:tcPr>
            <w:tcW w:w="1418" w:type="dxa"/>
            <w:vMerge/>
          </w:tcPr>
          <w:p w:rsidR="007B7A50" w:rsidRPr="00C22C37" w:rsidRDefault="007B7A50" w:rsidP="007B7A50">
            <w:pPr>
              <w:rPr>
                <w:rFonts w:ascii="Calibri" w:hAnsi="Calibri" w:cs="Times New Roman"/>
                <w:color w:val="FF0000"/>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0</w:t>
            </w:r>
          </w:p>
        </w:tc>
        <w:tc>
          <w:tcPr>
            <w:tcW w:w="1276" w:type="dxa"/>
          </w:tcPr>
          <w:p w:rsidR="007B7A50" w:rsidRPr="00553D90" w:rsidRDefault="00695E6C" w:rsidP="007B7A50">
            <w:pPr>
              <w:rPr>
                <w:rFonts w:ascii="Calibri" w:hAnsi="Calibri" w:cs="Times New Roman"/>
              </w:rPr>
            </w:pPr>
            <w:r>
              <w:rPr>
                <w:rFonts w:ascii="Calibri" w:hAnsi="Calibri" w:cs="Times New Roman"/>
              </w:rPr>
              <w:t>0</w:t>
            </w:r>
          </w:p>
        </w:tc>
        <w:tc>
          <w:tcPr>
            <w:tcW w:w="1275" w:type="dxa"/>
          </w:tcPr>
          <w:p w:rsidR="007B7A50" w:rsidRPr="00553D90" w:rsidRDefault="00695E6C" w:rsidP="007B7A50">
            <w:pPr>
              <w:rPr>
                <w:rFonts w:ascii="Calibri" w:hAnsi="Calibri" w:cs="Times New Roman"/>
              </w:rPr>
            </w:pPr>
            <w:r>
              <w:rPr>
                <w:rFonts w:ascii="Calibri" w:hAnsi="Calibri" w:cs="Times New Roman"/>
              </w:rPr>
              <w:t>0</w:t>
            </w:r>
          </w:p>
        </w:tc>
      </w:tr>
      <w:tr w:rsidR="00647E9F" w:rsidRPr="007B7A50" w:rsidTr="00FC2036">
        <w:trPr>
          <w:trHeight w:val="165"/>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9</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C22C37">
              <w:rPr>
                <w:rFonts w:ascii="Times New Roman" w:hAnsi="Times New Roman" w:cs="Times New Roman"/>
                <w:sz w:val="20"/>
                <w:szCs w:val="20"/>
              </w:rPr>
              <w:t xml:space="preserve">Обеспечение доступным и комфортным жильем граждан в РФ в </w:t>
            </w:r>
            <w:proofErr w:type="spellStart"/>
            <w:r w:rsidRPr="00C22C37">
              <w:rPr>
                <w:rFonts w:ascii="Times New Roman" w:hAnsi="Times New Roman" w:cs="Times New Roman"/>
                <w:sz w:val="20"/>
                <w:szCs w:val="20"/>
              </w:rPr>
              <w:t>Варненском</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w:t>
            </w:r>
            <w:proofErr w:type="gramStart"/>
            <w:r w:rsidRPr="00C22C37">
              <w:rPr>
                <w:rFonts w:ascii="Times New Roman" w:hAnsi="Times New Roman" w:cs="Times New Roman"/>
                <w:sz w:val="20"/>
                <w:szCs w:val="20"/>
              </w:rPr>
              <w:t>.р</w:t>
            </w:r>
            <w:proofErr w:type="gramEnd"/>
            <w:r w:rsidRPr="00C22C37">
              <w:rPr>
                <w:rFonts w:ascii="Times New Roman" w:hAnsi="Times New Roman" w:cs="Times New Roman"/>
                <w:sz w:val="20"/>
                <w:szCs w:val="20"/>
              </w:rPr>
              <w:t>айоне</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C22C37">
            <w:pPr>
              <w:rPr>
                <w:rFonts w:ascii="Calibri" w:hAnsi="Calibri" w:cs="Times New Roman"/>
              </w:rPr>
            </w:pPr>
            <w:r w:rsidRPr="007B7A50">
              <w:rPr>
                <w:rFonts w:ascii="Calibri" w:hAnsi="Calibri" w:cs="Times New Roman"/>
              </w:rPr>
              <w:t>2021202</w:t>
            </w:r>
            <w:r w:rsidR="00C22C37">
              <w:rPr>
                <w:rFonts w:ascii="Calibri" w:hAnsi="Calibri" w:cs="Times New Roman"/>
              </w:rPr>
              <w:t>3</w:t>
            </w:r>
          </w:p>
        </w:tc>
        <w:tc>
          <w:tcPr>
            <w:tcW w:w="1418" w:type="dxa"/>
            <w:vMerge w:val="restart"/>
          </w:tcPr>
          <w:p w:rsidR="007B7A50" w:rsidRPr="007B7A50" w:rsidRDefault="007B7A50" w:rsidP="005D33C9">
            <w:pPr>
              <w:rPr>
                <w:rFonts w:ascii="Calibri" w:hAnsi="Calibri" w:cs="Times New Roman"/>
                <w:lang w:val="en-US"/>
              </w:rPr>
            </w:pPr>
            <w:r w:rsidRPr="007B7A50">
              <w:rPr>
                <w:rFonts w:ascii="Calibri" w:hAnsi="Calibri" w:cs="Times New Roman"/>
                <w:lang w:val="en-US"/>
              </w:rPr>
              <w:t>14</w:t>
            </w:r>
            <w:r w:rsidR="005D33C9">
              <w:rPr>
                <w:rFonts w:ascii="Calibri" w:hAnsi="Calibri" w:cs="Times New Roman"/>
              </w:rPr>
              <w:t>0</w:t>
            </w:r>
            <w:r w:rsidRPr="007B7A50">
              <w:rPr>
                <w:rFonts w:ascii="Calibri" w:hAnsi="Calibri" w:cs="Times New Roman"/>
                <w:lang w:val="en-US"/>
              </w:rPr>
              <w:t>0</w:t>
            </w:r>
            <w:r w:rsidR="005D33C9">
              <w:rPr>
                <w:rFonts w:ascii="Calibri" w:hAnsi="Calibri" w:cs="Times New Roman"/>
              </w:rPr>
              <w:t>0</w:t>
            </w:r>
            <w:r w:rsidRPr="007B7A50">
              <w:rPr>
                <w:rFonts w:ascii="Calibri" w:hAnsi="Calibri" w:cs="Times New Roman"/>
                <w:lang w:val="en-US"/>
              </w:rPr>
              <w:t>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22C37" w:rsidP="005D218B">
            <w:pPr>
              <w:rPr>
                <w:rFonts w:ascii="Calibri" w:hAnsi="Calibri" w:cs="Times New Roman"/>
              </w:rPr>
            </w:pPr>
            <w:r>
              <w:rPr>
                <w:rFonts w:ascii="Calibri" w:hAnsi="Calibri" w:cs="Times New Roman"/>
              </w:rPr>
              <w:t>18147,26</w:t>
            </w:r>
          </w:p>
        </w:tc>
        <w:tc>
          <w:tcPr>
            <w:tcW w:w="1276" w:type="dxa"/>
          </w:tcPr>
          <w:p w:rsidR="007B7A50" w:rsidRPr="007B7A50" w:rsidRDefault="007B7A50" w:rsidP="007B7A50">
            <w:pPr>
              <w:rPr>
                <w:rFonts w:ascii="Calibri" w:hAnsi="Calibri" w:cs="Times New Roman"/>
              </w:rPr>
            </w:pPr>
          </w:p>
        </w:tc>
        <w:tc>
          <w:tcPr>
            <w:tcW w:w="1275" w:type="dxa"/>
          </w:tcPr>
          <w:p w:rsidR="007B7A50" w:rsidRPr="007B7A50" w:rsidRDefault="007B7A50" w:rsidP="00C22C37">
            <w:pPr>
              <w:rPr>
                <w:rFonts w:ascii="Calibri" w:hAnsi="Calibri" w:cs="Times New Roman"/>
              </w:rPr>
            </w:pPr>
          </w:p>
        </w:tc>
      </w:tr>
      <w:tr w:rsidR="00647E9F" w:rsidRPr="007B7A50" w:rsidTr="00FC2036">
        <w:trPr>
          <w:trHeight w:val="10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45169,54</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24866,07</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25166,07</w:t>
            </w:r>
          </w:p>
        </w:tc>
      </w:tr>
      <w:tr w:rsidR="00647E9F" w:rsidRPr="007B7A50" w:rsidTr="00FC2036">
        <w:trPr>
          <w:trHeight w:val="13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0</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Снижение рисков и смягчение последствий чрезвычайных ситуаций природного и техногенного характера в </w:t>
            </w:r>
            <w:proofErr w:type="spellStart"/>
            <w:r w:rsidRPr="00DB5012">
              <w:rPr>
                <w:rFonts w:ascii="Times New Roman" w:hAnsi="Times New Roman" w:cs="Times New Roman"/>
                <w:sz w:val="20"/>
                <w:szCs w:val="20"/>
              </w:rPr>
              <w:t>Варненском</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мун</w:t>
            </w:r>
            <w:proofErr w:type="gramStart"/>
            <w:r w:rsidRPr="00DB5012">
              <w:rPr>
                <w:rFonts w:ascii="Times New Roman" w:hAnsi="Times New Roman" w:cs="Times New Roman"/>
                <w:sz w:val="20"/>
                <w:szCs w:val="20"/>
              </w:rPr>
              <w:t>.р</w:t>
            </w:r>
            <w:proofErr w:type="gramEnd"/>
            <w:r w:rsidRPr="00DB5012">
              <w:rPr>
                <w:rFonts w:ascii="Times New Roman" w:hAnsi="Times New Roman" w:cs="Times New Roman"/>
                <w:sz w:val="20"/>
                <w:szCs w:val="20"/>
              </w:rPr>
              <w:t>айоне</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lastRenderedPageBreak/>
              <w:t>Чел.области</w:t>
            </w:r>
            <w:proofErr w:type="spellEnd"/>
          </w:p>
        </w:tc>
        <w:tc>
          <w:tcPr>
            <w:tcW w:w="709" w:type="dxa"/>
            <w:vMerge w:val="restart"/>
          </w:tcPr>
          <w:p w:rsidR="007B7A50" w:rsidRPr="007B7A50" w:rsidRDefault="007B7A50" w:rsidP="005E2EA1">
            <w:pPr>
              <w:rPr>
                <w:rFonts w:ascii="Calibri" w:hAnsi="Calibri" w:cs="Times New Roman"/>
              </w:rPr>
            </w:pPr>
            <w:r w:rsidRPr="007B7A50">
              <w:rPr>
                <w:rFonts w:ascii="Calibri" w:hAnsi="Calibri" w:cs="Times New Roman"/>
              </w:rPr>
              <w:lastRenderedPageBreak/>
              <w:t>20212022</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25000</w:t>
            </w:r>
            <w:r w:rsidR="005D33C9">
              <w:rPr>
                <w:rFonts w:ascii="Calibri" w:hAnsi="Calibri" w:cs="Times New Roman"/>
              </w:rPr>
              <w:t>00</w:t>
            </w:r>
            <w:r w:rsidRPr="007B7A50">
              <w:rPr>
                <w:rFonts w:ascii="Calibri" w:hAnsi="Calibri" w:cs="Times New Roman"/>
              </w:rPr>
              <w:t>0</w:t>
            </w:r>
            <w:r w:rsidR="005D33C9">
              <w:rPr>
                <w:rFonts w:ascii="Calibri" w:hAnsi="Calibri" w:cs="Times New Roman"/>
              </w:rPr>
              <w:t>0</w:t>
            </w:r>
            <w:r w:rsidRPr="007B7A50">
              <w:rPr>
                <w:rFonts w:ascii="Calibri" w:hAnsi="Calibri" w:cs="Times New Roman"/>
              </w:rPr>
              <w:t>0</w:t>
            </w:r>
          </w:p>
        </w:tc>
        <w:tc>
          <w:tcPr>
            <w:tcW w:w="1417" w:type="dxa"/>
          </w:tcPr>
          <w:p w:rsidR="007B7A50" w:rsidRPr="00961BB1" w:rsidRDefault="007B7A50" w:rsidP="007B7A50">
            <w:pPr>
              <w:rPr>
                <w:rFonts w:ascii="Times New Roman" w:hAnsi="Times New Roman" w:cs="Times New Roman"/>
                <w:sz w:val="20"/>
                <w:szCs w:val="20"/>
              </w:rPr>
            </w:pPr>
            <w:r w:rsidRPr="00961BB1">
              <w:rPr>
                <w:rFonts w:ascii="Times New Roman" w:hAnsi="Times New Roman" w:cs="Times New Roman"/>
                <w:sz w:val="20"/>
                <w:szCs w:val="20"/>
              </w:rPr>
              <w:t>утверждено паспортом</w:t>
            </w:r>
          </w:p>
        </w:tc>
        <w:tc>
          <w:tcPr>
            <w:tcW w:w="1276" w:type="dxa"/>
          </w:tcPr>
          <w:p w:rsidR="007B7A50" w:rsidRPr="00961BB1" w:rsidRDefault="00961BB1" w:rsidP="007B7A50">
            <w:pPr>
              <w:rPr>
                <w:rFonts w:ascii="Calibri" w:hAnsi="Calibri" w:cs="Times New Roman"/>
              </w:rPr>
            </w:pPr>
            <w:r w:rsidRPr="00961BB1">
              <w:rPr>
                <w:rFonts w:ascii="Calibri" w:hAnsi="Calibri" w:cs="Times New Roman"/>
              </w:rPr>
              <w:t>9750,0</w:t>
            </w:r>
          </w:p>
        </w:tc>
        <w:tc>
          <w:tcPr>
            <w:tcW w:w="1276" w:type="dxa"/>
          </w:tcPr>
          <w:p w:rsidR="007B7A50" w:rsidRPr="00961BB1" w:rsidRDefault="00961BB1" w:rsidP="007B7A50">
            <w:pPr>
              <w:rPr>
                <w:rFonts w:ascii="Calibri" w:hAnsi="Calibri" w:cs="Times New Roman"/>
              </w:rPr>
            </w:pPr>
            <w:r w:rsidRPr="00961BB1">
              <w:rPr>
                <w:rFonts w:ascii="Calibri" w:hAnsi="Calibri" w:cs="Times New Roman"/>
              </w:rPr>
              <w:t>9750,0</w:t>
            </w:r>
          </w:p>
        </w:tc>
        <w:tc>
          <w:tcPr>
            <w:tcW w:w="1275" w:type="dxa"/>
          </w:tcPr>
          <w:p w:rsidR="007B7A50" w:rsidRPr="00961BB1" w:rsidRDefault="00961BB1" w:rsidP="007B7A50">
            <w:pPr>
              <w:rPr>
                <w:rFonts w:ascii="Calibri" w:hAnsi="Calibri" w:cs="Times New Roman"/>
              </w:rPr>
            </w:pPr>
            <w:r w:rsidRPr="00961BB1">
              <w:rPr>
                <w:rFonts w:ascii="Calibri" w:hAnsi="Calibri" w:cs="Times New Roman"/>
              </w:rPr>
              <w:t>9750,0</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по проекту решения</w:t>
            </w:r>
          </w:p>
        </w:tc>
        <w:tc>
          <w:tcPr>
            <w:tcW w:w="1276" w:type="dxa"/>
          </w:tcPr>
          <w:p w:rsidR="007B7A50" w:rsidRPr="007B7A50" w:rsidRDefault="00BB5F8E" w:rsidP="007B7A50">
            <w:pPr>
              <w:rPr>
                <w:rFonts w:ascii="Calibri" w:hAnsi="Calibri" w:cs="Times New Roman"/>
              </w:rPr>
            </w:pPr>
            <w:r>
              <w:rPr>
                <w:rFonts w:ascii="Calibri" w:hAnsi="Calibri" w:cs="Times New Roman"/>
              </w:rPr>
              <w:t>9424,56</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7424,56</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7424,56</w:t>
            </w:r>
          </w:p>
        </w:tc>
      </w:tr>
      <w:tr w:rsidR="00647E9F" w:rsidRPr="007B7A50" w:rsidTr="00FC2036">
        <w:trPr>
          <w:trHeight w:val="13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lastRenderedPageBreak/>
              <w:t>1</w:t>
            </w:r>
            <w:r w:rsidR="00D17998">
              <w:rPr>
                <w:rFonts w:ascii="Calibri" w:hAnsi="Calibri" w:cs="Times New Roman"/>
              </w:rPr>
              <w:t>1</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О привлечении граждан и их объединений к участию в обеспечении общественного порядка (о добровольных народных дружинах) на территории </w:t>
            </w:r>
            <w:proofErr w:type="spellStart"/>
            <w:r w:rsidRPr="00DB5012">
              <w:rPr>
                <w:rFonts w:ascii="Times New Roman" w:hAnsi="Times New Roman" w:cs="Times New Roman"/>
                <w:sz w:val="20"/>
                <w:szCs w:val="20"/>
              </w:rPr>
              <w:t>Варненского</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мун</w:t>
            </w:r>
            <w:proofErr w:type="gramStart"/>
            <w:r w:rsidRPr="00DB5012">
              <w:rPr>
                <w:rFonts w:ascii="Times New Roman" w:hAnsi="Times New Roman" w:cs="Times New Roman"/>
                <w:sz w:val="20"/>
                <w:szCs w:val="20"/>
              </w:rPr>
              <w:t>.р</w:t>
            </w:r>
            <w:proofErr w:type="gramEnd"/>
            <w:r w:rsidRPr="00DB5012">
              <w:rPr>
                <w:rFonts w:ascii="Times New Roman" w:hAnsi="Times New Roman" w:cs="Times New Roman"/>
                <w:sz w:val="20"/>
                <w:szCs w:val="20"/>
              </w:rPr>
              <w:t>айона</w:t>
            </w:r>
            <w:proofErr w:type="spellEnd"/>
          </w:p>
        </w:tc>
        <w:tc>
          <w:tcPr>
            <w:tcW w:w="709" w:type="dxa"/>
            <w:vMerge w:val="restart"/>
          </w:tcPr>
          <w:p w:rsidR="007B7A50" w:rsidRPr="007B7A50" w:rsidRDefault="009A43D7" w:rsidP="007B7A50">
            <w:pPr>
              <w:rPr>
                <w:rFonts w:ascii="Calibri" w:hAnsi="Calibri" w:cs="Times New Roman"/>
              </w:rPr>
            </w:pPr>
            <w:r>
              <w:rPr>
                <w:rFonts w:ascii="Calibri" w:hAnsi="Calibri" w:cs="Times New Roman"/>
              </w:rPr>
              <w:t>2021</w:t>
            </w:r>
            <w:r w:rsidR="007B7A50" w:rsidRPr="007B7A50">
              <w:rPr>
                <w:rFonts w:ascii="Calibri" w:hAnsi="Calibri" w:cs="Times New Roman"/>
              </w:rPr>
              <w:t>2023</w:t>
            </w:r>
          </w:p>
        </w:tc>
        <w:tc>
          <w:tcPr>
            <w:tcW w:w="1418" w:type="dxa"/>
            <w:vMerge w:val="restart"/>
          </w:tcPr>
          <w:p w:rsidR="007B7A50" w:rsidRPr="007B7A50" w:rsidRDefault="005D33C9" w:rsidP="007B7A50">
            <w:pPr>
              <w:rPr>
                <w:rFonts w:ascii="Calibri" w:hAnsi="Calibri" w:cs="Times New Roman"/>
              </w:rPr>
            </w:pPr>
            <w:r>
              <w:rPr>
                <w:rFonts w:ascii="Calibri" w:hAnsi="Calibri" w:cs="Times New Roman"/>
              </w:rPr>
              <w:t>3300000000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DB5012" w:rsidP="007B7A50">
            <w:pPr>
              <w:rPr>
                <w:rFonts w:ascii="Calibri" w:hAnsi="Calibri" w:cs="Times New Roman"/>
              </w:rPr>
            </w:pPr>
            <w:r>
              <w:rPr>
                <w:rFonts w:ascii="Calibri" w:hAnsi="Calibri" w:cs="Times New Roman"/>
              </w:rPr>
              <w:t>65,3</w:t>
            </w:r>
          </w:p>
        </w:tc>
        <w:tc>
          <w:tcPr>
            <w:tcW w:w="1276" w:type="dxa"/>
          </w:tcPr>
          <w:p w:rsidR="007B7A50" w:rsidRPr="007B7A50" w:rsidRDefault="00695E6C" w:rsidP="007B7A50">
            <w:pPr>
              <w:rPr>
                <w:rFonts w:ascii="Calibri" w:hAnsi="Calibri" w:cs="Times New Roman"/>
              </w:rPr>
            </w:pPr>
            <w:r>
              <w:rPr>
                <w:rFonts w:ascii="Calibri" w:hAnsi="Calibri" w:cs="Times New Roman"/>
              </w:rPr>
              <w:t>-</w:t>
            </w:r>
          </w:p>
        </w:tc>
        <w:tc>
          <w:tcPr>
            <w:tcW w:w="1275" w:type="dxa"/>
          </w:tcPr>
          <w:p w:rsidR="007B7A50" w:rsidRPr="007B7A50" w:rsidRDefault="00695E6C" w:rsidP="007B7A50">
            <w:pPr>
              <w:rPr>
                <w:rFonts w:ascii="Calibri" w:hAnsi="Calibri" w:cs="Times New Roman"/>
              </w:rPr>
            </w:pPr>
            <w:r>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5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2</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012B4B">
              <w:rPr>
                <w:rFonts w:ascii="Times New Roman" w:hAnsi="Times New Roman" w:cs="Times New Roman"/>
                <w:sz w:val="20"/>
                <w:szCs w:val="20"/>
              </w:rPr>
              <w:t xml:space="preserve">Профилактика преступлений и иных правонарушений в </w:t>
            </w:r>
            <w:proofErr w:type="spellStart"/>
            <w:r w:rsidRPr="00012B4B">
              <w:rPr>
                <w:rFonts w:ascii="Times New Roman" w:hAnsi="Times New Roman" w:cs="Times New Roman"/>
                <w:sz w:val="20"/>
                <w:szCs w:val="20"/>
              </w:rPr>
              <w:t>Варненском</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мун</w:t>
            </w:r>
            <w:proofErr w:type="gramStart"/>
            <w:r w:rsidRPr="00012B4B">
              <w:rPr>
                <w:rFonts w:ascii="Times New Roman" w:hAnsi="Times New Roman" w:cs="Times New Roman"/>
                <w:sz w:val="20"/>
                <w:szCs w:val="20"/>
              </w:rPr>
              <w:t>.р</w:t>
            </w:r>
            <w:proofErr w:type="gramEnd"/>
            <w:r w:rsidRPr="00012B4B">
              <w:rPr>
                <w:rFonts w:ascii="Times New Roman" w:hAnsi="Times New Roman" w:cs="Times New Roman"/>
                <w:sz w:val="20"/>
                <w:szCs w:val="20"/>
              </w:rPr>
              <w:t>айоне</w:t>
            </w:r>
            <w:proofErr w:type="spellEnd"/>
            <w:r w:rsidRPr="00012B4B">
              <w:rPr>
                <w:rFonts w:ascii="Times New Roman" w:hAnsi="Times New Roman" w:cs="Times New Roman"/>
                <w:sz w:val="20"/>
                <w:szCs w:val="20"/>
              </w:rPr>
              <w:t xml:space="preserve"> Челябинской области</w:t>
            </w:r>
          </w:p>
        </w:tc>
        <w:tc>
          <w:tcPr>
            <w:tcW w:w="709" w:type="dxa"/>
            <w:vMerge w:val="restart"/>
          </w:tcPr>
          <w:p w:rsidR="007B7A50" w:rsidRPr="007B7A50" w:rsidRDefault="00012B4B" w:rsidP="007B7A50">
            <w:pPr>
              <w:rPr>
                <w:rFonts w:ascii="Calibri" w:hAnsi="Calibri" w:cs="Times New Roman"/>
              </w:rPr>
            </w:pPr>
            <w:r>
              <w:rPr>
                <w:rFonts w:ascii="Calibri" w:hAnsi="Calibri" w:cs="Times New Roman"/>
              </w:rPr>
              <w:t>20222024</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19000</w:t>
            </w:r>
            <w:r w:rsidR="005D33C9">
              <w:rPr>
                <w:rFonts w:ascii="Calibri" w:hAnsi="Calibri" w:cs="Times New Roman"/>
              </w:rPr>
              <w:t>00</w:t>
            </w:r>
            <w:r w:rsidRPr="007B7A50">
              <w:rPr>
                <w:rFonts w:ascii="Calibri" w:hAnsi="Calibri" w:cs="Times New Roman"/>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012B4B" w:rsidP="007B7A50">
            <w:pPr>
              <w:rPr>
                <w:rFonts w:ascii="Calibri" w:hAnsi="Calibri" w:cs="Times New Roman"/>
              </w:rPr>
            </w:pPr>
            <w:r>
              <w:rPr>
                <w:rFonts w:ascii="Calibri" w:hAnsi="Calibri" w:cs="Times New Roman"/>
              </w:rPr>
              <w:t>105,0</w:t>
            </w:r>
          </w:p>
        </w:tc>
        <w:tc>
          <w:tcPr>
            <w:tcW w:w="1276" w:type="dxa"/>
          </w:tcPr>
          <w:p w:rsidR="007B7A50" w:rsidRPr="007B7A50" w:rsidRDefault="00012B4B" w:rsidP="007B7A50">
            <w:pPr>
              <w:rPr>
                <w:rFonts w:ascii="Calibri" w:hAnsi="Calibri" w:cs="Times New Roman"/>
              </w:rPr>
            </w:pPr>
            <w:r>
              <w:rPr>
                <w:rFonts w:ascii="Calibri" w:hAnsi="Calibri" w:cs="Times New Roman"/>
              </w:rPr>
              <w:t>105,0</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3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3</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C22C37">
              <w:rPr>
                <w:rFonts w:ascii="Times New Roman" w:hAnsi="Times New Roman" w:cs="Times New Roman"/>
                <w:sz w:val="20"/>
                <w:szCs w:val="20"/>
              </w:rPr>
              <w:t xml:space="preserve">Эффективное использование и распоряжение </w:t>
            </w:r>
            <w:proofErr w:type="spellStart"/>
            <w:r w:rsidRPr="00C22C37">
              <w:rPr>
                <w:rFonts w:ascii="Times New Roman" w:hAnsi="Times New Roman" w:cs="Times New Roman"/>
                <w:sz w:val="20"/>
                <w:szCs w:val="20"/>
              </w:rPr>
              <w:t>мун</w:t>
            </w:r>
            <w:proofErr w:type="gramStart"/>
            <w:r w:rsidRPr="00C22C37">
              <w:rPr>
                <w:rFonts w:ascii="Times New Roman" w:hAnsi="Times New Roman" w:cs="Times New Roman"/>
                <w:sz w:val="20"/>
                <w:szCs w:val="20"/>
              </w:rPr>
              <w:t>.и</w:t>
            </w:r>
            <w:proofErr w:type="gramEnd"/>
            <w:r w:rsidRPr="00C22C37">
              <w:rPr>
                <w:rFonts w:ascii="Times New Roman" w:hAnsi="Times New Roman" w:cs="Times New Roman"/>
                <w:sz w:val="20"/>
                <w:szCs w:val="20"/>
              </w:rPr>
              <w:t>муществом</w:t>
            </w:r>
            <w:proofErr w:type="spellEnd"/>
            <w:r w:rsidRPr="00C22C37">
              <w:rPr>
                <w:rFonts w:ascii="Times New Roman" w:hAnsi="Times New Roman" w:cs="Times New Roman"/>
                <w:sz w:val="20"/>
                <w:szCs w:val="20"/>
              </w:rPr>
              <w:t xml:space="preserve">, оценка недвижимости, мероприятия по землеустройству и землепользованию на территории </w:t>
            </w:r>
            <w:proofErr w:type="spellStart"/>
            <w:r w:rsidRPr="00C22C37">
              <w:rPr>
                <w:rFonts w:ascii="Times New Roman" w:hAnsi="Times New Roman" w:cs="Times New Roman"/>
                <w:sz w:val="20"/>
                <w:szCs w:val="20"/>
              </w:rPr>
              <w:t>Варненского</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мун.района</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Чел.области</w:t>
            </w:r>
            <w:proofErr w:type="spellEnd"/>
          </w:p>
        </w:tc>
        <w:tc>
          <w:tcPr>
            <w:tcW w:w="709" w:type="dxa"/>
            <w:vMerge w:val="restart"/>
          </w:tcPr>
          <w:p w:rsidR="007B7A50" w:rsidRPr="007B7A50" w:rsidRDefault="009F357F" w:rsidP="007B7A50">
            <w:pPr>
              <w:rPr>
                <w:rFonts w:ascii="Calibri" w:hAnsi="Calibri" w:cs="Times New Roman"/>
              </w:rPr>
            </w:pPr>
            <w:r>
              <w:rPr>
                <w:rFonts w:ascii="Calibri" w:hAnsi="Calibri" w:cs="Times New Roman"/>
              </w:rPr>
              <w:t>2021</w:t>
            </w:r>
            <w:r w:rsidR="007B7A50" w:rsidRPr="007B7A50">
              <w:rPr>
                <w:rFonts w:ascii="Calibri" w:hAnsi="Calibri" w:cs="Times New Roman"/>
              </w:rPr>
              <w:t>2023</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390</w:t>
            </w:r>
            <w:r w:rsidR="005D33C9">
              <w:rPr>
                <w:rFonts w:ascii="Calibri" w:hAnsi="Calibri" w:cs="Times New Roman"/>
              </w:rPr>
              <w:t>00</w:t>
            </w:r>
            <w:r w:rsidRPr="007B7A50">
              <w:rPr>
                <w:rFonts w:ascii="Calibri" w:hAnsi="Calibri" w:cs="Times New Roman"/>
              </w:rPr>
              <w:t>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22C37" w:rsidP="007B7A50">
            <w:pPr>
              <w:rPr>
                <w:rFonts w:ascii="Calibri" w:hAnsi="Calibri" w:cs="Times New Roman"/>
              </w:rPr>
            </w:pPr>
            <w:r>
              <w:rPr>
                <w:rFonts w:ascii="Calibri" w:hAnsi="Calibri" w:cs="Times New Roman"/>
              </w:rPr>
              <w:t>600,0</w:t>
            </w:r>
          </w:p>
        </w:tc>
        <w:tc>
          <w:tcPr>
            <w:tcW w:w="1276" w:type="dxa"/>
          </w:tcPr>
          <w:p w:rsidR="007B7A50" w:rsidRPr="007B7A50" w:rsidRDefault="007B7A50" w:rsidP="007B7A50">
            <w:pPr>
              <w:rPr>
                <w:rFonts w:ascii="Calibri" w:hAnsi="Calibri" w:cs="Times New Roman"/>
              </w:rPr>
            </w:pPr>
          </w:p>
        </w:tc>
        <w:tc>
          <w:tcPr>
            <w:tcW w:w="1275" w:type="dxa"/>
          </w:tcPr>
          <w:p w:rsidR="007B7A50" w:rsidRPr="007B7A50" w:rsidRDefault="007B7A50" w:rsidP="007B7A50">
            <w:pPr>
              <w:rPr>
                <w:rFonts w:ascii="Calibri" w:hAnsi="Calibri" w:cs="Times New Roman"/>
              </w:rPr>
            </w:pP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4250,0</w:t>
            </w:r>
          </w:p>
        </w:tc>
        <w:tc>
          <w:tcPr>
            <w:tcW w:w="1276" w:type="dxa"/>
          </w:tcPr>
          <w:p w:rsidR="007B7A50" w:rsidRPr="001D279C" w:rsidRDefault="00695E6C" w:rsidP="007B7A50">
            <w:pPr>
              <w:rPr>
                <w:rFonts w:ascii="Calibri" w:hAnsi="Calibri" w:cs="Times New Roman"/>
              </w:rPr>
            </w:pPr>
            <w:r w:rsidRPr="001D279C">
              <w:rPr>
                <w:rFonts w:ascii="Calibri" w:hAnsi="Calibri" w:cs="Times New Roman"/>
              </w:rPr>
              <w:t>250,0</w:t>
            </w:r>
          </w:p>
        </w:tc>
        <w:tc>
          <w:tcPr>
            <w:tcW w:w="1275" w:type="dxa"/>
          </w:tcPr>
          <w:p w:rsidR="007B7A50" w:rsidRPr="001D279C" w:rsidRDefault="00695E6C" w:rsidP="007B7A50">
            <w:pPr>
              <w:rPr>
                <w:rFonts w:ascii="Calibri" w:hAnsi="Calibri" w:cs="Times New Roman"/>
              </w:rPr>
            </w:pPr>
            <w:r w:rsidRPr="001D279C">
              <w:rPr>
                <w:rFonts w:ascii="Calibri" w:hAnsi="Calibri" w:cs="Times New Roman"/>
              </w:rPr>
              <w:t>250,0</w:t>
            </w:r>
          </w:p>
        </w:tc>
      </w:tr>
      <w:tr w:rsidR="00647E9F" w:rsidRPr="007B7A50" w:rsidTr="00FC2036">
        <w:trPr>
          <w:trHeight w:val="16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4</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012B4B">
              <w:rPr>
                <w:rFonts w:ascii="Times New Roman" w:hAnsi="Times New Roman" w:cs="Times New Roman"/>
                <w:sz w:val="20"/>
                <w:szCs w:val="20"/>
              </w:rPr>
              <w:t xml:space="preserve">Развитие физической культуры и спорта в </w:t>
            </w:r>
            <w:proofErr w:type="spellStart"/>
            <w:r w:rsidRPr="00012B4B">
              <w:rPr>
                <w:rFonts w:ascii="Times New Roman" w:hAnsi="Times New Roman" w:cs="Times New Roman"/>
                <w:sz w:val="20"/>
                <w:szCs w:val="20"/>
              </w:rPr>
              <w:t>Варненском</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мун</w:t>
            </w:r>
            <w:proofErr w:type="gramStart"/>
            <w:r w:rsidRPr="00012B4B">
              <w:rPr>
                <w:rFonts w:ascii="Times New Roman" w:hAnsi="Times New Roman" w:cs="Times New Roman"/>
                <w:sz w:val="20"/>
                <w:szCs w:val="20"/>
              </w:rPr>
              <w:t>.р</w:t>
            </w:r>
            <w:proofErr w:type="gramEnd"/>
            <w:r w:rsidRPr="00012B4B">
              <w:rPr>
                <w:rFonts w:ascii="Times New Roman" w:hAnsi="Times New Roman" w:cs="Times New Roman"/>
                <w:sz w:val="20"/>
                <w:szCs w:val="20"/>
              </w:rPr>
              <w:t>айоне</w:t>
            </w:r>
            <w:proofErr w:type="spellEnd"/>
            <w:r w:rsidRPr="00012B4B">
              <w:rPr>
                <w:rFonts w:ascii="Times New Roman" w:hAnsi="Times New Roman" w:cs="Times New Roman"/>
                <w:sz w:val="20"/>
                <w:szCs w:val="20"/>
              </w:rPr>
              <w:t xml:space="preserve"> Челябинской области</w:t>
            </w:r>
          </w:p>
        </w:tc>
        <w:tc>
          <w:tcPr>
            <w:tcW w:w="709" w:type="dxa"/>
            <w:vMerge w:val="restart"/>
          </w:tcPr>
          <w:p w:rsidR="007B7A50" w:rsidRPr="007B7A50" w:rsidRDefault="00C44FA5" w:rsidP="007B7A50">
            <w:pPr>
              <w:rPr>
                <w:rFonts w:ascii="Calibri" w:hAnsi="Calibri" w:cs="Times New Roman"/>
              </w:rPr>
            </w:pPr>
            <w:r>
              <w:rPr>
                <w:rFonts w:ascii="Calibri" w:hAnsi="Calibri" w:cs="Times New Roman"/>
              </w:rPr>
              <w:t>2021</w:t>
            </w:r>
            <w:r w:rsidR="007B7A50" w:rsidRPr="007B7A50">
              <w:rPr>
                <w:rFonts w:ascii="Calibri" w:hAnsi="Calibri" w:cs="Times New Roman"/>
              </w:rPr>
              <w:t>2024</w:t>
            </w:r>
          </w:p>
        </w:tc>
        <w:tc>
          <w:tcPr>
            <w:tcW w:w="1418" w:type="dxa"/>
            <w:vMerge w:val="restart"/>
          </w:tcPr>
          <w:p w:rsidR="007B7A50" w:rsidRPr="007B7A50" w:rsidRDefault="007B7A50" w:rsidP="005D33C9">
            <w:pPr>
              <w:rPr>
                <w:rFonts w:ascii="Calibri" w:hAnsi="Calibri" w:cs="Times New Roman"/>
                <w:lang w:val="en-US"/>
              </w:rPr>
            </w:pPr>
            <w:r w:rsidRPr="007B7A50">
              <w:rPr>
                <w:rFonts w:ascii="Calibri" w:hAnsi="Calibri" w:cs="Times New Roman"/>
                <w:lang w:val="en-US"/>
              </w:rPr>
              <w:t>2000</w:t>
            </w:r>
            <w:r w:rsidR="005D33C9">
              <w:rPr>
                <w:rFonts w:ascii="Calibri" w:hAnsi="Calibri" w:cs="Times New Roman"/>
              </w:rPr>
              <w:t>00</w:t>
            </w:r>
            <w:r w:rsidRPr="007B7A50">
              <w:rPr>
                <w:rFonts w:ascii="Calibri" w:hAnsi="Calibri" w:cs="Times New Roman"/>
                <w:lang w:val="en-US"/>
              </w:rPr>
              <w:t>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012B4B" w:rsidP="007B7A50">
            <w:pPr>
              <w:rPr>
                <w:rFonts w:ascii="Calibri" w:hAnsi="Calibri" w:cs="Times New Roman"/>
              </w:rPr>
            </w:pPr>
            <w:r>
              <w:rPr>
                <w:rFonts w:ascii="Calibri" w:hAnsi="Calibri" w:cs="Times New Roman"/>
              </w:rPr>
              <w:t>11223,5</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2815,0</w:t>
            </w:r>
          </w:p>
        </w:tc>
        <w:tc>
          <w:tcPr>
            <w:tcW w:w="1275" w:type="dxa"/>
          </w:tcPr>
          <w:p w:rsidR="007B7A50" w:rsidRPr="007B7A50" w:rsidRDefault="007B7A50" w:rsidP="007B7A50">
            <w:pPr>
              <w:rPr>
                <w:rFonts w:ascii="Calibri" w:hAnsi="Calibri" w:cs="Times New Roman"/>
              </w:rPr>
            </w:pPr>
          </w:p>
        </w:tc>
      </w:tr>
      <w:tr w:rsidR="00647E9F" w:rsidRPr="007B7A50" w:rsidTr="00FC2036">
        <w:trPr>
          <w:trHeight w:val="9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553D90" w:rsidRDefault="007B7A50" w:rsidP="007B7A50">
            <w:pPr>
              <w:rPr>
                <w:rFonts w:ascii="Times New Roman" w:hAnsi="Times New Roman" w:cs="Times New Roman"/>
                <w:sz w:val="20"/>
                <w:szCs w:val="20"/>
              </w:rPr>
            </w:pPr>
            <w:r w:rsidRPr="00553D90">
              <w:rPr>
                <w:rFonts w:ascii="Times New Roman" w:hAnsi="Times New Roman" w:cs="Times New Roman"/>
                <w:sz w:val="20"/>
                <w:szCs w:val="20"/>
              </w:rPr>
              <w:t>по проекту решения</w:t>
            </w:r>
          </w:p>
        </w:tc>
        <w:tc>
          <w:tcPr>
            <w:tcW w:w="1276" w:type="dxa"/>
          </w:tcPr>
          <w:p w:rsidR="007B7A50" w:rsidRPr="00553D90" w:rsidRDefault="00553D90" w:rsidP="007B7A50">
            <w:pPr>
              <w:rPr>
                <w:rFonts w:ascii="Calibri" w:hAnsi="Calibri" w:cs="Times New Roman"/>
              </w:rPr>
            </w:pPr>
            <w:r w:rsidRPr="00553D90">
              <w:rPr>
                <w:rFonts w:ascii="Calibri" w:hAnsi="Calibri" w:cs="Times New Roman"/>
              </w:rPr>
              <w:t>54188,0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3287,9</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3287,9</w:t>
            </w:r>
          </w:p>
        </w:tc>
      </w:tr>
      <w:tr w:rsidR="00647E9F" w:rsidRPr="007B7A50" w:rsidTr="00FC2036">
        <w:trPr>
          <w:trHeight w:val="12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5</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Спортивно-оздоровительная среда для граждан пожилого возраста и инвалидов </w:t>
            </w:r>
            <w:proofErr w:type="spellStart"/>
            <w:r w:rsidRPr="00DB5012">
              <w:rPr>
                <w:rFonts w:ascii="Times New Roman" w:hAnsi="Times New Roman" w:cs="Times New Roman"/>
                <w:sz w:val="20"/>
                <w:szCs w:val="20"/>
              </w:rPr>
              <w:t>Варненского</w:t>
            </w:r>
            <w:proofErr w:type="spellEnd"/>
            <w:r w:rsidRPr="00DB5012">
              <w:rPr>
                <w:rFonts w:ascii="Times New Roman" w:hAnsi="Times New Roman" w:cs="Times New Roman"/>
                <w:sz w:val="20"/>
                <w:szCs w:val="20"/>
              </w:rPr>
              <w:t xml:space="preserve"> </w:t>
            </w:r>
            <w:proofErr w:type="spellStart"/>
            <w:r w:rsidRPr="00DB5012">
              <w:rPr>
                <w:rFonts w:ascii="Times New Roman" w:hAnsi="Times New Roman" w:cs="Times New Roman"/>
                <w:sz w:val="20"/>
                <w:szCs w:val="20"/>
              </w:rPr>
              <w:t>мун</w:t>
            </w:r>
            <w:proofErr w:type="gramStart"/>
            <w:r w:rsidRPr="00DB5012">
              <w:rPr>
                <w:rFonts w:ascii="Times New Roman" w:hAnsi="Times New Roman" w:cs="Times New Roman"/>
                <w:sz w:val="20"/>
                <w:szCs w:val="20"/>
              </w:rPr>
              <w:t>.р</w:t>
            </w:r>
            <w:proofErr w:type="gramEnd"/>
            <w:r w:rsidRPr="00DB5012">
              <w:rPr>
                <w:rFonts w:ascii="Times New Roman" w:hAnsi="Times New Roman" w:cs="Times New Roman"/>
                <w:sz w:val="20"/>
                <w:szCs w:val="20"/>
              </w:rPr>
              <w:t>айона</w:t>
            </w:r>
            <w:proofErr w:type="spellEnd"/>
            <w:r w:rsidRPr="00DB5012">
              <w:rPr>
                <w:rFonts w:ascii="Times New Roman" w:hAnsi="Times New Roman" w:cs="Times New Roman"/>
                <w:sz w:val="20"/>
                <w:szCs w:val="20"/>
              </w:rPr>
              <w:t xml:space="preserve"> Челябинской области</w:t>
            </w:r>
          </w:p>
        </w:tc>
        <w:tc>
          <w:tcPr>
            <w:tcW w:w="709" w:type="dxa"/>
            <w:vMerge w:val="restart"/>
          </w:tcPr>
          <w:p w:rsidR="007B7A50" w:rsidRPr="007B7A50" w:rsidRDefault="00C44FA5" w:rsidP="00DB5012">
            <w:pPr>
              <w:rPr>
                <w:rFonts w:ascii="Calibri" w:hAnsi="Calibri" w:cs="Times New Roman"/>
              </w:rPr>
            </w:pPr>
            <w:r>
              <w:rPr>
                <w:rFonts w:ascii="Calibri" w:hAnsi="Calibri" w:cs="Times New Roman"/>
              </w:rPr>
              <w:t>202</w:t>
            </w:r>
            <w:r w:rsidR="00DB5012">
              <w:rPr>
                <w:rFonts w:ascii="Calibri" w:hAnsi="Calibri" w:cs="Times New Roman"/>
              </w:rPr>
              <w:t>3</w:t>
            </w:r>
            <w:r w:rsidR="007B7A50" w:rsidRPr="007B7A50">
              <w:rPr>
                <w:rFonts w:ascii="Calibri" w:hAnsi="Calibri" w:cs="Times New Roman"/>
              </w:rPr>
              <w:t>202</w:t>
            </w:r>
            <w:r w:rsidR="00DB5012">
              <w:rPr>
                <w:rFonts w:ascii="Calibri" w:hAnsi="Calibri" w:cs="Times New Roman"/>
              </w:rPr>
              <w:t>5</w:t>
            </w:r>
          </w:p>
        </w:tc>
        <w:tc>
          <w:tcPr>
            <w:tcW w:w="1418" w:type="dxa"/>
            <w:vMerge w:val="restart"/>
          </w:tcPr>
          <w:p w:rsidR="007B7A50" w:rsidRPr="007B7A50" w:rsidRDefault="007B7A50" w:rsidP="005D33C9">
            <w:pPr>
              <w:rPr>
                <w:rFonts w:ascii="Calibri" w:hAnsi="Calibri" w:cs="Times New Roman"/>
                <w:lang w:val="en-US"/>
              </w:rPr>
            </w:pPr>
            <w:r w:rsidRPr="007B7A50">
              <w:rPr>
                <w:rFonts w:ascii="Calibri" w:hAnsi="Calibri" w:cs="Times New Roman"/>
                <w:lang w:val="en-US"/>
              </w:rPr>
              <w:t>2300</w:t>
            </w:r>
            <w:r w:rsidR="005D33C9">
              <w:rPr>
                <w:rFonts w:ascii="Calibri" w:hAnsi="Calibri" w:cs="Times New Roman"/>
              </w:rPr>
              <w:t>0</w:t>
            </w:r>
            <w:r w:rsidRPr="007B7A50">
              <w:rPr>
                <w:rFonts w:ascii="Calibri" w:hAnsi="Calibri" w:cs="Times New Roman"/>
                <w:lang w:val="en-US"/>
              </w:rPr>
              <w:t>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DB5012" w:rsidP="007B7A50">
            <w:pPr>
              <w:rPr>
                <w:rFonts w:ascii="Calibri" w:hAnsi="Calibri" w:cs="Times New Roman"/>
              </w:rPr>
            </w:pPr>
            <w:r>
              <w:rPr>
                <w:rFonts w:ascii="Calibri" w:hAnsi="Calibri" w:cs="Times New Roman"/>
              </w:rPr>
              <w:t>262,0</w:t>
            </w:r>
          </w:p>
        </w:tc>
        <w:tc>
          <w:tcPr>
            <w:tcW w:w="1276" w:type="dxa"/>
          </w:tcPr>
          <w:p w:rsidR="007B7A50" w:rsidRPr="007B7A50" w:rsidRDefault="00DB5012" w:rsidP="007B7A50">
            <w:pPr>
              <w:rPr>
                <w:rFonts w:ascii="Calibri" w:hAnsi="Calibri" w:cs="Times New Roman"/>
              </w:rPr>
            </w:pPr>
            <w:r>
              <w:rPr>
                <w:rFonts w:ascii="Calibri" w:hAnsi="Calibri" w:cs="Times New Roman"/>
              </w:rPr>
              <w:t>262,0</w:t>
            </w:r>
          </w:p>
        </w:tc>
        <w:tc>
          <w:tcPr>
            <w:tcW w:w="1275" w:type="dxa"/>
          </w:tcPr>
          <w:p w:rsidR="007B7A50" w:rsidRPr="007B7A50" w:rsidRDefault="00DB5012" w:rsidP="007B7A50">
            <w:pPr>
              <w:rPr>
                <w:rFonts w:ascii="Calibri" w:hAnsi="Calibri" w:cs="Times New Roman"/>
              </w:rPr>
            </w:pPr>
            <w:r>
              <w:rPr>
                <w:rFonts w:ascii="Calibri" w:hAnsi="Calibri" w:cs="Times New Roman"/>
              </w:rPr>
              <w:t>262,0</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262,0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262,0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262,0</w:t>
            </w:r>
          </w:p>
        </w:tc>
      </w:tr>
      <w:tr w:rsidR="00647E9F" w:rsidRPr="007B7A50" w:rsidTr="00FC2036">
        <w:trPr>
          <w:trHeight w:val="10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6</w:t>
            </w:r>
            <w:r w:rsidRPr="007B7A50">
              <w:rPr>
                <w:rFonts w:ascii="Calibri" w:hAnsi="Calibri" w:cs="Times New Roman"/>
              </w:rPr>
              <w:t>.</w:t>
            </w:r>
          </w:p>
        </w:tc>
        <w:tc>
          <w:tcPr>
            <w:tcW w:w="2410" w:type="dxa"/>
            <w:vMerge w:val="restart"/>
          </w:tcPr>
          <w:p w:rsidR="007B7A50" w:rsidRPr="00012B4B" w:rsidRDefault="007B7A50" w:rsidP="007B7A50">
            <w:pPr>
              <w:rPr>
                <w:rFonts w:ascii="Times New Roman" w:hAnsi="Times New Roman" w:cs="Times New Roman"/>
                <w:sz w:val="20"/>
                <w:szCs w:val="20"/>
              </w:rPr>
            </w:pPr>
            <w:r w:rsidRPr="00012B4B">
              <w:rPr>
                <w:rFonts w:ascii="Times New Roman" w:hAnsi="Times New Roman" w:cs="Times New Roman"/>
                <w:sz w:val="20"/>
                <w:szCs w:val="20"/>
              </w:rPr>
              <w:t xml:space="preserve">Молодежь </w:t>
            </w:r>
            <w:proofErr w:type="spellStart"/>
            <w:r w:rsidRPr="00012B4B">
              <w:rPr>
                <w:rFonts w:ascii="Times New Roman" w:hAnsi="Times New Roman" w:cs="Times New Roman"/>
                <w:sz w:val="20"/>
                <w:szCs w:val="20"/>
              </w:rPr>
              <w:t>Варненского</w:t>
            </w:r>
            <w:proofErr w:type="spellEnd"/>
            <w:r w:rsidRPr="00012B4B">
              <w:rPr>
                <w:rFonts w:ascii="Times New Roman" w:hAnsi="Times New Roman" w:cs="Times New Roman"/>
                <w:sz w:val="20"/>
                <w:szCs w:val="20"/>
              </w:rPr>
              <w:t xml:space="preserve"> </w:t>
            </w:r>
            <w:proofErr w:type="spellStart"/>
            <w:r w:rsidRPr="00012B4B">
              <w:rPr>
                <w:rFonts w:ascii="Times New Roman" w:hAnsi="Times New Roman" w:cs="Times New Roman"/>
                <w:sz w:val="20"/>
                <w:szCs w:val="20"/>
              </w:rPr>
              <w:t>мун</w:t>
            </w:r>
            <w:proofErr w:type="gramStart"/>
            <w:r w:rsidRPr="00012B4B">
              <w:rPr>
                <w:rFonts w:ascii="Times New Roman" w:hAnsi="Times New Roman" w:cs="Times New Roman"/>
                <w:sz w:val="20"/>
                <w:szCs w:val="20"/>
              </w:rPr>
              <w:t>.р</w:t>
            </w:r>
            <w:proofErr w:type="gramEnd"/>
            <w:r w:rsidRPr="00012B4B">
              <w:rPr>
                <w:rFonts w:ascii="Times New Roman" w:hAnsi="Times New Roman" w:cs="Times New Roman"/>
                <w:sz w:val="20"/>
                <w:szCs w:val="20"/>
              </w:rPr>
              <w:t>айона</w:t>
            </w:r>
            <w:proofErr w:type="spellEnd"/>
            <w:r w:rsidRPr="00012B4B">
              <w:rPr>
                <w:rFonts w:ascii="Times New Roman" w:hAnsi="Times New Roman" w:cs="Times New Roman"/>
                <w:sz w:val="20"/>
                <w:szCs w:val="20"/>
              </w:rPr>
              <w:t xml:space="preserve"> Челябинской области</w:t>
            </w:r>
          </w:p>
        </w:tc>
        <w:tc>
          <w:tcPr>
            <w:tcW w:w="709" w:type="dxa"/>
            <w:vMerge w:val="restart"/>
          </w:tcPr>
          <w:p w:rsidR="007B7A50" w:rsidRPr="007B7A50" w:rsidRDefault="00C44FA5" w:rsidP="00012B4B">
            <w:pPr>
              <w:rPr>
                <w:rFonts w:ascii="Calibri" w:hAnsi="Calibri" w:cs="Times New Roman"/>
              </w:rPr>
            </w:pPr>
            <w:r>
              <w:rPr>
                <w:rFonts w:ascii="Calibri" w:hAnsi="Calibri" w:cs="Times New Roman"/>
              </w:rPr>
              <w:t>202</w:t>
            </w:r>
            <w:r w:rsidR="005E2EA1">
              <w:rPr>
                <w:rFonts w:ascii="Calibri" w:hAnsi="Calibri" w:cs="Times New Roman"/>
              </w:rPr>
              <w:t>1</w:t>
            </w:r>
            <w:r w:rsidR="007B7A50" w:rsidRPr="007B7A50">
              <w:rPr>
                <w:rFonts w:ascii="Calibri" w:hAnsi="Calibri" w:cs="Times New Roman"/>
              </w:rPr>
              <w:t>202</w:t>
            </w:r>
            <w:r w:rsidR="00012B4B">
              <w:rPr>
                <w:rFonts w:ascii="Calibri" w:hAnsi="Calibri" w:cs="Times New Roman"/>
              </w:rPr>
              <w:t>4</w:t>
            </w:r>
          </w:p>
        </w:tc>
        <w:tc>
          <w:tcPr>
            <w:tcW w:w="1418" w:type="dxa"/>
            <w:vMerge w:val="restart"/>
          </w:tcPr>
          <w:p w:rsidR="007B7A50" w:rsidRPr="007B7A50" w:rsidRDefault="007B7A50" w:rsidP="007B7A50">
            <w:pPr>
              <w:rPr>
                <w:rFonts w:ascii="Calibri" w:hAnsi="Calibri" w:cs="Times New Roman"/>
                <w:lang w:val="en-US"/>
              </w:rPr>
            </w:pPr>
            <w:r w:rsidRPr="007B7A50">
              <w:rPr>
                <w:rFonts w:ascii="Calibri" w:hAnsi="Calibri" w:cs="Times New Roman"/>
                <w:lang w:val="en-US"/>
              </w:rPr>
              <w:t>2100000000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012B4B" w:rsidP="007B7A50">
            <w:pPr>
              <w:rPr>
                <w:rFonts w:ascii="Calibri" w:hAnsi="Calibri" w:cs="Times New Roman"/>
              </w:rPr>
            </w:pPr>
            <w:r>
              <w:rPr>
                <w:rFonts w:ascii="Calibri" w:hAnsi="Calibri" w:cs="Times New Roman"/>
              </w:rPr>
              <w:t>421,0</w:t>
            </w:r>
          </w:p>
        </w:tc>
        <w:tc>
          <w:tcPr>
            <w:tcW w:w="1276" w:type="dxa"/>
          </w:tcPr>
          <w:p w:rsidR="007B7A50" w:rsidRPr="007B7A50" w:rsidRDefault="00012B4B" w:rsidP="007B7A50">
            <w:pPr>
              <w:rPr>
                <w:rFonts w:ascii="Calibri" w:hAnsi="Calibri" w:cs="Times New Roman"/>
              </w:rPr>
            </w:pPr>
            <w:r>
              <w:rPr>
                <w:rFonts w:ascii="Calibri" w:hAnsi="Calibri" w:cs="Times New Roman"/>
              </w:rPr>
              <w:t>421,0</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6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314,0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314,0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6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1</w:t>
            </w:r>
            <w:r w:rsidR="00D17998">
              <w:rPr>
                <w:rFonts w:ascii="Calibri" w:hAnsi="Calibri" w:cs="Times New Roman"/>
              </w:rPr>
              <w:t>7</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827B16">
              <w:rPr>
                <w:rFonts w:ascii="Times New Roman" w:hAnsi="Times New Roman" w:cs="Times New Roman"/>
                <w:sz w:val="20"/>
                <w:szCs w:val="20"/>
              </w:rPr>
              <w:t xml:space="preserve">Противодействие злоупотреблению и незаконному обороту наркотических средств в </w:t>
            </w:r>
            <w:proofErr w:type="spellStart"/>
            <w:r w:rsidRPr="00827B16">
              <w:rPr>
                <w:rFonts w:ascii="Times New Roman" w:hAnsi="Times New Roman" w:cs="Times New Roman"/>
                <w:sz w:val="20"/>
                <w:szCs w:val="20"/>
              </w:rPr>
              <w:t>Варненском</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мун</w:t>
            </w:r>
            <w:proofErr w:type="gramStart"/>
            <w:r w:rsidRPr="00827B16">
              <w:rPr>
                <w:rFonts w:ascii="Times New Roman" w:hAnsi="Times New Roman" w:cs="Times New Roman"/>
                <w:sz w:val="20"/>
                <w:szCs w:val="20"/>
              </w:rPr>
              <w:t>.р</w:t>
            </w:r>
            <w:proofErr w:type="gramEnd"/>
            <w:r w:rsidRPr="00827B16">
              <w:rPr>
                <w:rFonts w:ascii="Times New Roman" w:hAnsi="Times New Roman" w:cs="Times New Roman"/>
                <w:sz w:val="20"/>
                <w:szCs w:val="20"/>
              </w:rPr>
              <w:t>айоне</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Челяб.области</w:t>
            </w:r>
            <w:proofErr w:type="spellEnd"/>
          </w:p>
        </w:tc>
        <w:tc>
          <w:tcPr>
            <w:tcW w:w="709" w:type="dxa"/>
            <w:vMerge w:val="restart"/>
          </w:tcPr>
          <w:p w:rsidR="007B7A50" w:rsidRPr="007B7A50" w:rsidRDefault="001D02B1" w:rsidP="00827B16">
            <w:pPr>
              <w:rPr>
                <w:rFonts w:ascii="Calibri" w:hAnsi="Calibri" w:cs="Times New Roman"/>
              </w:rPr>
            </w:pPr>
            <w:r>
              <w:rPr>
                <w:rFonts w:ascii="Calibri" w:hAnsi="Calibri" w:cs="Times New Roman"/>
              </w:rPr>
              <w:t>202</w:t>
            </w:r>
            <w:r w:rsidR="00827B16">
              <w:rPr>
                <w:rFonts w:ascii="Calibri" w:hAnsi="Calibri" w:cs="Times New Roman"/>
              </w:rPr>
              <w:t>3</w:t>
            </w:r>
            <w:r w:rsidR="007B7A50" w:rsidRPr="007B7A50">
              <w:rPr>
                <w:rFonts w:ascii="Calibri" w:hAnsi="Calibri" w:cs="Times New Roman"/>
              </w:rPr>
              <w:t>202</w:t>
            </w:r>
            <w:r w:rsidR="00827B16">
              <w:rPr>
                <w:rFonts w:ascii="Calibri" w:hAnsi="Calibri" w:cs="Times New Roman"/>
              </w:rPr>
              <w:t>5</w:t>
            </w:r>
          </w:p>
        </w:tc>
        <w:tc>
          <w:tcPr>
            <w:tcW w:w="1418" w:type="dxa"/>
            <w:vMerge w:val="restart"/>
          </w:tcPr>
          <w:p w:rsidR="007B7A50" w:rsidRPr="007B7A50" w:rsidRDefault="007B7A50" w:rsidP="005D33C9">
            <w:pPr>
              <w:rPr>
                <w:rFonts w:ascii="Calibri" w:hAnsi="Calibri" w:cs="Times New Roman"/>
              </w:rPr>
            </w:pPr>
            <w:r w:rsidRPr="007B7A50">
              <w:rPr>
                <w:rFonts w:ascii="Calibri" w:hAnsi="Calibri" w:cs="Times New Roman"/>
              </w:rPr>
              <w:t>070000</w:t>
            </w:r>
            <w:r w:rsidR="005D33C9">
              <w:rPr>
                <w:rFonts w:ascii="Calibri" w:hAnsi="Calibri" w:cs="Times New Roman"/>
              </w:rPr>
              <w:t>0</w:t>
            </w:r>
            <w:r w:rsidRPr="007B7A50">
              <w:rPr>
                <w:rFonts w:ascii="Calibri" w:hAnsi="Calibri" w:cs="Times New Roman"/>
              </w:rPr>
              <w:t>00</w:t>
            </w:r>
            <w:r w:rsidR="005D33C9">
              <w:rPr>
                <w:rFonts w:ascii="Calibri" w:hAnsi="Calibri" w:cs="Times New Roman"/>
              </w:rPr>
              <w:t>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827B16" w:rsidP="007B7A50">
            <w:pPr>
              <w:rPr>
                <w:rFonts w:ascii="Calibri" w:hAnsi="Calibri" w:cs="Times New Roman"/>
              </w:rPr>
            </w:pPr>
            <w:r>
              <w:rPr>
                <w:rFonts w:ascii="Calibri" w:hAnsi="Calibri" w:cs="Times New Roman"/>
              </w:rPr>
              <w:t>15,0</w:t>
            </w:r>
          </w:p>
        </w:tc>
        <w:tc>
          <w:tcPr>
            <w:tcW w:w="1276" w:type="dxa"/>
          </w:tcPr>
          <w:p w:rsidR="007B7A50" w:rsidRPr="007B7A50" w:rsidRDefault="00827B16" w:rsidP="007B7A50">
            <w:pPr>
              <w:rPr>
                <w:rFonts w:ascii="Calibri" w:hAnsi="Calibri" w:cs="Times New Roman"/>
              </w:rPr>
            </w:pPr>
            <w:r>
              <w:rPr>
                <w:rFonts w:ascii="Calibri" w:hAnsi="Calibri" w:cs="Times New Roman"/>
              </w:rPr>
              <w:t>15,0</w:t>
            </w:r>
          </w:p>
        </w:tc>
        <w:tc>
          <w:tcPr>
            <w:tcW w:w="1275" w:type="dxa"/>
          </w:tcPr>
          <w:p w:rsidR="007B7A50" w:rsidRPr="007B7A50" w:rsidRDefault="00827B16" w:rsidP="007B7A50">
            <w:pPr>
              <w:rPr>
                <w:rFonts w:ascii="Calibri" w:hAnsi="Calibri" w:cs="Times New Roman"/>
              </w:rPr>
            </w:pPr>
            <w:r>
              <w:rPr>
                <w:rFonts w:ascii="Calibri" w:hAnsi="Calibri" w:cs="Times New Roman"/>
              </w:rPr>
              <w:t>15,0</w:t>
            </w:r>
          </w:p>
        </w:tc>
      </w:tr>
      <w:tr w:rsidR="00647E9F" w:rsidRPr="007B7A50" w:rsidTr="00FC2036">
        <w:trPr>
          <w:trHeight w:val="10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35"/>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18</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827B16">
              <w:rPr>
                <w:rFonts w:ascii="Times New Roman" w:hAnsi="Times New Roman" w:cs="Times New Roman"/>
                <w:sz w:val="20"/>
                <w:szCs w:val="20"/>
              </w:rPr>
              <w:t xml:space="preserve">Гармонизация межнациональных отношений и профилактика экстремизма на территории </w:t>
            </w:r>
            <w:proofErr w:type="spellStart"/>
            <w:r w:rsidRPr="00827B16">
              <w:rPr>
                <w:rFonts w:ascii="Times New Roman" w:hAnsi="Times New Roman" w:cs="Times New Roman"/>
                <w:sz w:val="20"/>
                <w:szCs w:val="20"/>
              </w:rPr>
              <w:t>Варненского</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мун</w:t>
            </w:r>
            <w:proofErr w:type="gramStart"/>
            <w:r w:rsidRPr="00827B16">
              <w:rPr>
                <w:rFonts w:ascii="Times New Roman" w:hAnsi="Times New Roman" w:cs="Times New Roman"/>
                <w:sz w:val="20"/>
                <w:szCs w:val="20"/>
              </w:rPr>
              <w:t>.р</w:t>
            </w:r>
            <w:proofErr w:type="gramEnd"/>
            <w:r w:rsidRPr="00827B16">
              <w:rPr>
                <w:rFonts w:ascii="Times New Roman" w:hAnsi="Times New Roman" w:cs="Times New Roman"/>
                <w:sz w:val="20"/>
                <w:szCs w:val="20"/>
              </w:rPr>
              <w:t>айона</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827B16">
            <w:pPr>
              <w:rPr>
                <w:rFonts w:ascii="Calibri" w:hAnsi="Calibri" w:cs="Times New Roman"/>
              </w:rPr>
            </w:pPr>
            <w:r w:rsidRPr="007B7A50">
              <w:rPr>
                <w:rFonts w:ascii="Calibri" w:hAnsi="Calibri" w:cs="Times New Roman"/>
              </w:rPr>
              <w:t>202</w:t>
            </w:r>
            <w:r w:rsidR="00827B16">
              <w:rPr>
                <w:rFonts w:ascii="Calibri" w:hAnsi="Calibri" w:cs="Times New Roman"/>
              </w:rPr>
              <w:t>3</w:t>
            </w:r>
            <w:r w:rsidRPr="007B7A50">
              <w:rPr>
                <w:rFonts w:ascii="Calibri" w:hAnsi="Calibri" w:cs="Times New Roman"/>
              </w:rPr>
              <w:t>202</w:t>
            </w:r>
            <w:r w:rsidR="00827B16">
              <w:rPr>
                <w:rFonts w:ascii="Calibri" w:hAnsi="Calibri" w:cs="Times New Roman"/>
              </w:rPr>
              <w:t>5</w:t>
            </w:r>
          </w:p>
        </w:tc>
        <w:tc>
          <w:tcPr>
            <w:tcW w:w="1418" w:type="dxa"/>
            <w:vMerge w:val="restart"/>
          </w:tcPr>
          <w:p w:rsidR="007B7A50" w:rsidRPr="007B7A50" w:rsidRDefault="007B7A50" w:rsidP="005D33C9">
            <w:pPr>
              <w:rPr>
                <w:rFonts w:ascii="Calibri" w:hAnsi="Calibri" w:cs="Times New Roman"/>
                <w:lang w:val="en-US"/>
              </w:rPr>
            </w:pPr>
            <w:r w:rsidRPr="007B7A50">
              <w:rPr>
                <w:rFonts w:ascii="Calibri" w:hAnsi="Calibri" w:cs="Times New Roman"/>
                <w:lang w:val="en-US"/>
              </w:rPr>
              <w:t>1600</w:t>
            </w:r>
            <w:r w:rsidR="005D33C9">
              <w:rPr>
                <w:rFonts w:ascii="Calibri" w:hAnsi="Calibri" w:cs="Times New Roman"/>
              </w:rPr>
              <w:t>000</w:t>
            </w:r>
            <w:r w:rsidRPr="007B7A50">
              <w:rPr>
                <w:rFonts w:ascii="Calibri" w:hAnsi="Calibri" w:cs="Times New Roman"/>
                <w:lang w:val="en-US"/>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827B16" w:rsidP="007B7A50">
            <w:pPr>
              <w:rPr>
                <w:rFonts w:ascii="Calibri" w:hAnsi="Calibri" w:cs="Times New Roman"/>
              </w:rPr>
            </w:pPr>
            <w:r>
              <w:rPr>
                <w:rFonts w:ascii="Calibri" w:hAnsi="Calibri" w:cs="Times New Roman"/>
              </w:rPr>
              <w:t>526,0</w:t>
            </w:r>
          </w:p>
        </w:tc>
        <w:tc>
          <w:tcPr>
            <w:tcW w:w="1276" w:type="dxa"/>
          </w:tcPr>
          <w:p w:rsidR="007B7A50" w:rsidRPr="007B7A50" w:rsidRDefault="00827B16" w:rsidP="007B7A50">
            <w:pPr>
              <w:rPr>
                <w:rFonts w:ascii="Calibri" w:hAnsi="Calibri" w:cs="Times New Roman"/>
              </w:rPr>
            </w:pPr>
            <w:r>
              <w:rPr>
                <w:rFonts w:ascii="Calibri" w:hAnsi="Calibri" w:cs="Times New Roman"/>
              </w:rPr>
              <w:t>526,0</w:t>
            </w:r>
          </w:p>
        </w:tc>
        <w:tc>
          <w:tcPr>
            <w:tcW w:w="1275" w:type="dxa"/>
          </w:tcPr>
          <w:p w:rsidR="007B7A50" w:rsidRPr="007B7A50" w:rsidRDefault="00827B16" w:rsidP="007B7A50">
            <w:pPr>
              <w:rPr>
                <w:rFonts w:ascii="Calibri" w:hAnsi="Calibri" w:cs="Times New Roman"/>
              </w:rPr>
            </w:pPr>
            <w:r>
              <w:rPr>
                <w:rFonts w:ascii="Calibri" w:hAnsi="Calibri" w:cs="Times New Roman"/>
              </w:rPr>
              <w:t>526,0</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50"/>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19</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C14A7">
              <w:rPr>
                <w:rFonts w:ascii="Times New Roman" w:hAnsi="Times New Roman" w:cs="Times New Roman"/>
                <w:sz w:val="20"/>
                <w:szCs w:val="20"/>
              </w:rPr>
              <w:t xml:space="preserve">По профилактике социального сиротства и семейного неблагополучия в </w:t>
            </w:r>
            <w:proofErr w:type="spellStart"/>
            <w:r w:rsidRPr="00DC14A7">
              <w:rPr>
                <w:rFonts w:ascii="Times New Roman" w:hAnsi="Times New Roman" w:cs="Times New Roman"/>
                <w:sz w:val="20"/>
                <w:szCs w:val="20"/>
              </w:rPr>
              <w:t>Варненском</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gramStart"/>
            <w:r w:rsidRPr="00DC14A7">
              <w:rPr>
                <w:rFonts w:ascii="Times New Roman" w:hAnsi="Times New Roman" w:cs="Times New Roman"/>
                <w:sz w:val="20"/>
                <w:szCs w:val="20"/>
              </w:rPr>
              <w:t>.р</w:t>
            </w:r>
            <w:proofErr w:type="gramEnd"/>
            <w:r w:rsidRPr="00DC14A7">
              <w:rPr>
                <w:rFonts w:ascii="Times New Roman" w:hAnsi="Times New Roman" w:cs="Times New Roman"/>
                <w:sz w:val="20"/>
                <w:szCs w:val="20"/>
              </w:rPr>
              <w:t>айоне</w:t>
            </w:r>
            <w:proofErr w:type="spellEnd"/>
            <w:r w:rsidRPr="00DC14A7">
              <w:rPr>
                <w:rFonts w:ascii="Times New Roman" w:hAnsi="Times New Roman" w:cs="Times New Roman"/>
                <w:sz w:val="20"/>
                <w:szCs w:val="20"/>
              </w:rPr>
              <w:t xml:space="preserve"> Челябинской области</w:t>
            </w:r>
          </w:p>
        </w:tc>
        <w:tc>
          <w:tcPr>
            <w:tcW w:w="709" w:type="dxa"/>
            <w:vMerge w:val="restart"/>
          </w:tcPr>
          <w:p w:rsidR="007B7A50" w:rsidRPr="007B7A50" w:rsidRDefault="007B7A50" w:rsidP="00DC14A7">
            <w:pPr>
              <w:rPr>
                <w:rFonts w:ascii="Calibri" w:hAnsi="Calibri" w:cs="Times New Roman"/>
              </w:rPr>
            </w:pPr>
            <w:r w:rsidRPr="007B7A50">
              <w:rPr>
                <w:rFonts w:ascii="Calibri" w:hAnsi="Calibri" w:cs="Times New Roman"/>
              </w:rPr>
              <w:t>202</w:t>
            </w:r>
            <w:r w:rsidR="00DC14A7">
              <w:rPr>
                <w:rFonts w:ascii="Calibri" w:hAnsi="Calibri" w:cs="Times New Roman"/>
              </w:rPr>
              <w:t>3</w:t>
            </w:r>
            <w:r w:rsidR="009F357F">
              <w:rPr>
                <w:rFonts w:ascii="Calibri" w:hAnsi="Calibri" w:cs="Times New Roman"/>
              </w:rPr>
              <w:t>202</w:t>
            </w:r>
            <w:r w:rsidR="00DC14A7">
              <w:rPr>
                <w:rFonts w:ascii="Calibri" w:hAnsi="Calibri" w:cs="Times New Roman"/>
              </w:rPr>
              <w:t>5</w:t>
            </w:r>
          </w:p>
        </w:tc>
        <w:tc>
          <w:tcPr>
            <w:tcW w:w="1418" w:type="dxa"/>
            <w:vMerge w:val="restart"/>
          </w:tcPr>
          <w:p w:rsidR="007B7A50" w:rsidRPr="007B7A50" w:rsidRDefault="007B7A50" w:rsidP="005D33C9">
            <w:pPr>
              <w:rPr>
                <w:rFonts w:ascii="Calibri" w:hAnsi="Calibri" w:cs="Times New Roman"/>
                <w:lang w:val="en-US"/>
              </w:rPr>
            </w:pPr>
            <w:r w:rsidRPr="007B7A50">
              <w:rPr>
                <w:rFonts w:ascii="Calibri" w:hAnsi="Calibri" w:cs="Times New Roman"/>
                <w:lang w:val="en-US"/>
              </w:rPr>
              <w:t>2700</w:t>
            </w:r>
            <w:r w:rsidR="005D33C9">
              <w:rPr>
                <w:rFonts w:ascii="Calibri" w:hAnsi="Calibri" w:cs="Times New Roman"/>
              </w:rPr>
              <w:t>0</w:t>
            </w:r>
            <w:r w:rsidRPr="007B7A50">
              <w:rPr>
                <w:rFonts w:ascii="Calibri" w:hAnsi="Calibri" w:cs="Times New Roman"/>
                <w:lang w:val="en-US"/>
              </w:rPr>
              <w:t>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7B7A50" w:rsidP="00DC14A7">
            <w:pPr>
              <w:rPr>
                <w:rFonts w:ascii="Calibri" w:hAnsi="Calibri" w:cs="Times New Roman"/>
              </w:rPr>
            </w:pPr>
            <w:r w:rsidRPr="007B7A50">
              <w:rPr>
                <w:rFonts w:ascii="Calibri" w:hAnsi="Calibri" w:cs="Times New Roman"/>
              </w:rPr>
              <w:t>2</w:t>
            </w:r>
            <w:r w:rsidR="00DC14A7">
              <w:rPr>
                <w:rFonts w:ascii="Calibri" w:hAnsi="Calibri" w:cs="Times New Roman"/>
              </w:rPr>
              <w:t>7</w:t>
            </w:r>
            <w:r w:rsidRPr="007B7A50">
              <w:rPr>
                <w:rFonts w:ascii="Calibri" w:hAnsi="Calibri" w:cs="Times New Roman"/>
              </w:rPr>
              <w:t>0,0</w:t>
            </w:r>
          </w:p>
        </w:tc>
        <w:tc>
          <w:tcPr>
            <w:tcW w:w="1276" w:type="dxa"/>
          </w:tcPr>
          <w:p w:rsidR="007B7A50" w:rsidRPr="007B7A50" w:rsidRDefault="007B7A50" w:rsidP="00DC14A7">
            <w:pPr>
              <w:rPr>
                <w:rFonts w:ascii="Calibri" w:hAnsi="Calibri" w:cs="Times New Roman"/>
              </w:rPr>
            </w:pPr>
            <w:r w:rsidRPr="007B7A50">
              <w:rPr>
                <w:rFonts w:ascii="Calibri" w:hAnsi="Calibri" w:cs="Times New Roman"/>
              </w:rPr>
              <w:t>2</w:t>
            </w:r>
            <w:r w:rsidR="00DC14A7">
              <w:rPr>
                <w:rFonts w:ascii="Calibri" w:hAnsi="Calibri" w:cs="Times New Roman"/>
              </w:rPr>
              <w:t>7</w:t>
            </w:r>
            <w:r w:rsidRPr="007B7A50">
              <w:rPr>
                <w:rFonts w:ascii="Calibri" w:hAnsi="Calibri" w:cs="Times New Roman"/>
              </w:rPr>
              <w:t>0,0</w:t>
            </w:r>
          </w:p>
        </w:tc>
        <w:tc>
          <w:tcPr>
            <w:tcW w:w="1275" w:type="dxa"/>
          </w:tcPr>
          <w:p w:rsidR="007B7A50" w:rsidRPr="007B7A50" w:rsidRDefault="007B7A50" w:rsidP="00DC14A7">
            <w:pPr>
              <w:rPr>
                <w:rFonts w:ascii="Calibri" w:hAnsi="Calibri" w:cs="Times New Roman"/>
              </w:rPr>
            </w:pPr>
            <w:r w:rsidRPr="007B7A50">
              <w:rPr>
                <w:rFonts w:ascii="Calibri" w:hAnsi="Calibri" w:cs="Times New Roman"/>
              </w:rPr>
              <w:t>2</w:t>
            </w:r>
            <w:r w:rsidR="00DC14A7">
              <w:rPr>
                <w:rFonts w:ascii="Calibri" w:hAnsi="Calibri" w:cs="Times New Roman"/>
              </w:rPr>
              <w:t>7</w:t>
            </w:r>
            <w:r w:rsidRPr="007B7A50">
              <w:rPr>
                <w:rFonts w:ascii="Calibri" w:hAnsi="Calibri" w:cs="Times New Roman"/>
              </w:rPr>
              <w:t>0,0</w:t>
            </w:r>
          </w:p>
        </w:tc>
      </w:tr>
      <w:tr w:rsidR="00647E9F" w:rsidRPr="007B7A50" w:rsidTr="00FC2036">
        <w:trPr>
          <w:trHeight w:val="10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270,0</w:t>
            </w:r>
          </w:p>
        </w:tc>
        <w:tc>
          <w:tcPr>
            <w:tcW w:w="1276" w:type="dxa"/>
          </w:tcPr>
          <w:p w:rsidR="007B7A50" w:rsidRPr="00695E6C" w:rsidRDefault="005D33C9" w:rsidP="00695E6C">
            <w:pPr>
              <w:rPr>
                <w:rFonts w:ascii="Calibri" w:hAnsi="Calibri" w:cs="Times New Roman"/>
              </w:rPr>
            </w:pPr>
            <w:r w:rsidRPr="00695E6C">
              <w:rPr>
                <w:rFonts w:ascii="Calibri" w:hAnsi="Calibri" w:cs="Times New Roman"/>
              </w:rPr>
              <w:t>2</w:t>
            </w:r>
            <w:r w:rsidR="00695E6C" w:rsidRPr="00695E6C">
              <w:rPr>
                <w:rFonts w:ascii="Calibri" w:hAnsi="Calibri" w:cs="Times New Roman"/>
              </w:rPr>
              <w:t>7</w:t>
            </w:r>
            <w:r w:rsidRPr="00695E6C">
              <w:rPr>
                <w:rFonts w:ascii="Calibri" w:hAnsi="Calibri" w:cs="Times New Roman"/>
              </w:rPr>
              <w:t>0,0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27</w:t>
            </w:r>
            <w:r w:rsidR="0022550B" w:rsidRPr="00695E6C">
              <w:rPr>
                <w:rFonts w:ascii="Calibri" w:hAnsi="Calibri" w:cs="Times New Roman"/>
              </w:rPr>
              <w:t>0,0</w:t>
            </w:r>
          </w:p>
        </w:tc>
      </w:tr>
      <w:tr w:rsidR="00647E9F" w:rsidRPr="007B7A50" w:rsidTr="00FC2036">
        <w:trPr>
          <w:trHeight w:val="16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0</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17998">
              <w:rPr>
                <w:rFonts w:ascii="Times New Roman" w:hAnsi="Times New Roman" w:cs="Times New Roman"/>
                <w:sz w:val="20"/>
                <w:szCs w:val="20"/>
              </w:rPr>
              <w:t xml:space="preserve">Улучшение условий и охраны труда в </w:t>
            </w:r>
            <w:proofErr w:type="spellStart"/>
            <w:r w:rsidRPr="00D17998">
              <w:rPr>
                <w:rFonts w:ascii="Times New Roman" w:hAnsi="Times New Roman" w:cs="Times New Roman"/>
                <w:sz w:val="20"/>
                <w:szCs w:val="20"/>
              </w:rPr>
              <w:t>Варненском</w:t>
            </w:r>
            <w:proofErr w:type="spellEnd"/>
            <w:r w:rsidRPr="00D17998">
              <w:rPr>
                <w:rFonts w:ascii="Times New Roman" w:hAnsi="Times New Roman" w:cs="Times New Roman"/>
                <w:sz w:val="20"/>
                <w:szCs w:val="20"/>
              </w:rPr>
              <w:t xml:space="preserve"> </w:t>
            </w:r>
            <w:proofErr w:type="spellStart"/>
            <w:r w:rsidRPr="00D17998">
              <w:rPr>
                <w:rFonts w:ascii="Times New Roman" w:hAnsi="Times New Roman" w:cs="Times New Roman"/>
                <w:sz w:val="20"/>
                <w:szCs w:val="20"/>
              </w:rPr>
              <w:t>мун</w:t>
            </w:r>
            <w:proofErr w:type="gramStart"/>
            <w:r w:rsidRPr="00D17998">
              <w:rPr>
                <w:rFonts w:ascii="Times New Roman" w:hAnsi="Times New Roman" w:cs="Times New Roman"/>
                <w:sz w:val="20"/>
                <w:szCs w:val="20"/>
              </w:rPr>
              <w:t>.р</w:t>
            </w:r>
            <w:proofErr w:type="gramEnd"/>
            <w:r w:rsidRPr="00D17998">
              <w:rPr>
                <w:rFonts w:ascii="Times New Roman" w:hAnsi="Times New Roman" w:cs="Times New Roman"/>
                <w:sz w:val="20"/>
                <w:szCs w:val="20"/>
              </w:rPr>
              <w:t>айоне</w:t>
            </w:r>
            <w:proofErr w:type="spellEnd"/>
            <w:r w:rsidRPr="00D17998">
              <w:rPr>
                <w:rFonts w:ascii="Times New Roman" w:hAnsi="Times New Roman" w:cs="Times New Roman"/>
                <w:sz w:val="20"/>
                <w:szCs w:val="20"/>
              </w:rPr>
              <w:t xml:space="preserve"> </w:t>
            </w:r>
            <w:proofErr w:type="spellStart"/>
            <w:r w:rsidRPr="00D17998">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C22C37">
            <w:pPr>
              <w:rPr>
                <w:rFonts w:ascii="Calibri" w:hAnsi="Calibri" w:cs="Times New Roman"/>
              </w:rPr>
            </w:pPr>
            <w:r w:rsidRPr="007B7A50">
              <w:rPr>
                <w:rFonts w:ascii="Calibri" w:hAnsi="Calibri" w:cs="Times New Roman"/>
              </w:rPr>
              <w:t>202</w:t>
            </w:r>
            <w:r w:rsidR="00C22C37">
              <w:rPr>
                <w:rFonts w:ascii="Calibri" w:hAnsi="Calibri" w:cs="Times New Roman"/>
              </w:rPr>
              <w:t>3</w:t>
            </w:r>
            <w:r w:rsidRPr="007B7A50">
              <w:rPr>
                <w:rFonts w:ascii="Calibri" w:hAnsi="Calibri" w:cs="Times New Roman"/>
              </w:rPr>
              <w:t>202</w:t>
            </w:r>
            <w:r w:rsidR="00C22C37">
              <w:rPr>
                <w:rFonts w:ascii="Calibri" w:hAnsi="Calibri" w:cs="Times New Roman"/>
              </w:rPr>
              <w:t>5</w:t>
            </w:r>
          </w:p>
        </w:tc>
        <w:tc>
          <w:tcPr>
            <w:tcW w:w="1418" w:type="dxa"/>
            <w:vMerge w:val="restart"/>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C24CA" w:rsidP="007B7A50">
            <w:pPr>
              <w:rPr>
                <w:rFonts w:ascii="Calibri" w:hAnsi="Calibri" w:cs="Times New Roman"/>
              </w:rPr>
            </w:pPr>
            <w:r>
              <w:rPr>
                <w:rFonts w:ascii="Calibri" w:hAnsi="Calibri" w:cs="Times New Roman"/>
              </w:rPr>
              <w:t>0</w:t>
            </w:r>
          </w:p>
        </w:tc>
        <w:tc>
          <w:tcPr>
            <w:tcW w:w="1276" w:type="dxa"/>
          </w:tcPr>
          <w:p w:rsidR="007B7A50" w:rsidRPr="007B7A50" w:rsidRDefault="007378F3" w:rsidP="007B7A50">
            <w:pPr>
              <w:rPr>
                <w:rFonts w:ascii="Calibri" w:hAnsi="Calibri" w:cs="Times New Roman"/>
              </w:rPr>
            </w:pPr>
            <w:r>
              <w:rPr>
                <w:rFonts w:ascii="Calibri" w:hAnsi="Calibri" w:cs="Times New Roman"/>
              </w:rPr>
              <w:t>-</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9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0</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0</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0</w:t>
            </w:r>
          </w:p>
        </w:tc>
      </w:tr>
      <w:tr w:rsidR="00647E9F" w:rsidRPr="007B7A50" w:rsidTr="00FC2036">
        <w:trPr>
          <w:trHeight w:val="12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1</w:t>
            </w:r>
            <w:r w:rsidRPr="007B7A50">
              <w:rPr>
                <w:rFonts w:ascii="Calibri" w:hAnsi="Calibri" w:cs="Times New Roman"/>
              </w:rPr>
              <w:t xml:space="preserve">. </w:t>
            </w:r>
          </w:p>
        </w:tc>
        <w:tc>
          <w:tcPr>
            <w:tcW w:w="2410" w:type="dxa"/>
            <w:vMerge w:val="restart"/>
          </w:tcPr>
          <w:p w:rsidR="007B7A50" w:rsidRPr="00DC14A7" w:rsidRDefault="007B7A50" w:rsidP="007B7A50">
            <w:pPr>
              <w:rPr>
                <w:rFonts w:ascii="Times New Roman" w:hAnsi="Times New Roman" w:cs="Times New Roman"/>
                <w:sz w:val="20"/>
                <w:szCs w:val="20"/>
              </w:rPr>
            </w:pPr>
            <w:r w:rsidRPr="00DC14A7">
              <w:rPr>
                <w:rFonts w:ascii="Times New Roman" w:hAnsi="Times New Roman" w:cs="Times New Roman"/>
                <w:sz w:val="20"/>
                <w:szCs w:val="20"/>
              </w:rPr>
              <w:t xml:space="preserve">Развитие сферы </w:t>
            </w:r>
            <w:r w:rsidRPr="00DC14A7">
              <w:rPr>
                <w:rFonts w:ascii="Times New Roman" w:hAnsi="Times New Roman" w:cs="Times New Roman"/>
                <w:sz w:val="20"/>
                <w:szCs w:val="20"/>
              </w:rPr>
              <w:lastRenderedPageBreak/>
              <w:t xml:space="preserve">культуры </w:t>
            </w:r>
            <w:proofErr w:type="spellStart"/>
            <w:r w:rsidRPr="00DC14A7">
              <w:rPr>
                <w:rFonts w:ascii="Times New Roman" w:hAnsi="Times New Roman" w:cs="Times New Roman"/>
                <w:sz w:val="20"/>
                <w:szCs w:val="20"/>
              </w:rPr>
              <w:t>Варненского</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gramStart"/>
            <w:r w:rsidRPr="00DC14A7">
              <w:rPr>
                <w:rFonts w:ascii="Times New Roman" w:hAnsi="Times New Roman" w:cs="Times New Roman"/>
                <w:sz w:val="20"/>
                <w:szCs w:val="20"/>
              </w:rPr>
              <w:t>.р</w:t>
            </w:r>
            <w:proofErr w:type="gramEnd"/>
            <w:r w:rsidRPr="00DC14A7">
              <w:rPr>
                <w:rFonts w:ascii="Times New Roman" w:hAnsi="Times New Roman" w:cs="Times New Roman"/>
                <w:sz w:val="20"/>
                <w:szCs w:val="20"/>
              </w:rPr>
              <w:t>айона</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Чел.области</w:t>
            </w:r>
            <w:proofErr w:type="spellEnd"/>
          </w:p>
        </w:tc>
        <w:tc>
          <w:tcPr>
            <w:tcW w:w="709" w:type="dxa"/>
            <w:vMerge w:val="restart"/>
          </w:tcPr>
          <w:p w:rsidR="007B7A50" w:rsidRPr="007B7A50" w:rsidRDefault="007378F3" w:rsidP="00DC14A7">
            <w:pPr>
              <w:rPr>
                <w:rFonts w:ascii="Calibri" w:hAnsi="Calibri" w:cs="Times New Roman"/>
              </w:rPr>
            </w:pPr>
            <w:r>
              <w:rPr>
                <w:rFonts w:ascii="Calibri" w:hAnsi="Calibri" w:cs="Times New Roman"/>
              </w:rPr>
              <w:lastRenderedPageBreak/>
              <w:t>202</w:t>
            </w:r>
            <w:r w:rsidR="00DC14A7">
              <w:rPr>
                <w:rFonts w:ascii="Calibri" w:hAnsi="Calibri" w:cs="Times New Roman"/>
              </w:rPr>
              <w:t>3</w:t>
            </w:r>
            <w:r w:rsidR="007B7A50" w:rsidRPr="007B7A50">
              <w:rPr>
                <w:rFonts w:ascii="Calibri" w:hAnsi="Calibri" w:cs="Times New Roman"/>
              </w:rPr>
              <w:lastRenderedPageBreak/>
              <w:t>202</w:t>
            </w:r>
            <w:r w:rsidR="00DC14A7">
              <w:rPr>
                <w:rFonts w:ascii="Calibri" w:hAnsi="Calibri" w:cs="Times New Roman"/>
              </w:rPr>
              <w:t>5</w:t>
            </w:r>
          </w:p>
        </w:tc>
        <w:tc>
          <w:tcPr>
            <w:tcW w:w="1418" w:type="dxa"/>
            <w:vMerge w:val="restart"/>
          </w:tcPr>
          <w:p w:rsidR="007B7A50" w:rsidRPr="007B7A50" w:rsidRDefault="007B7A50" w:rsidP="007B7A50">
            <w:pPr>
              <w:rPr>
                <w:rFonts w:ascii="Calibri" w:hAnsi="Calibri" w:cs="Times New Roman"/>
                <w:lang w:val="en-US"/>
              </w:rPr>
            </w:pPr>
            <w:r w:rsidRPr="007B7A50">
              <w:rPr>
                <w:rFonts w:ascii="Calibri" w:hAnsi="Calibri" w:cs="Times New Roman"/>
                <w:lang w:val="en-US"/>
              </w:rPr>
              <w:lastRenderedPageBreak/>
              <w:t>6300000000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 xml:space="preserve">утверждено </w:t>
            </w:r>
            <w:r w:rsidRPr="00C44FA5">
              <w:rPr>
                <w:rFonts w:ascii="Times New Roman" w:hAnsi="Times New Roman" w:cs="Times New Roman"/>
                <w:sz w:val="20"/>
                <w:szCs w:val="20"/>
              </w:rPr>
              <w:lastRenderedPageBreak/>
              <w:t>паспортом</w:t>
            </w:r>
          </w:p>
        </w:tc>
        <w:tc>
          <w:tcPr>
            <w:tcW w:w="1276" w:type="dxa"/>
          </w:tcPr>
          <w:p w:rsidR="007B7A50" w:rsidRPr="007B7A50" w:rsidRDefault="00DC14A7" w:rsidP="007B7A50">
            <w:pPr>
              <w:rPr>
                <w:rFonts w:ascii="Calibri" w:hAnsi="Calibri" w:cs="Times New Roman"/>
              </w:rPr>
            </w:pPr>
            <w:r>
              <w:rPr>
                <w:rFonts w:ascii="Calibri" w:hAnsi="Calibri" w:cs="Times New Roman"/>
              </w:rPr>
              <w:lastRenderedPageBreak/>
              <w:t>53106,82</w:t>
            </w:r>
          </w:p>
        </w:tc>
        <w:tc>
          <w:tcPr>
            <w:tcW w:w="1276" w:type="dxa"/>
          </w:tcPr>
          <w:p w:rsidR="007B7A50" w:rsidRPr="007B7A50" w:rsidRDefault="00DC14A7" w:rsidP="007B7A50">
            <w:pPr>
              <w:rPr>
                <w:rFonts w:ascii="Calibri" w:hAnsi="Calibri" w:cs="Times New Roman"/>
              </w:rPr>
            </w:pPr>
            <w:r>
              <w:rPr>
                <w:rFonts w:ascii="Calibri" w:hAnsi="Calibri" w:cs="Times New Roman"/>
              </w:rPr>
              <w:t>58304,32</w:t>
            </w:r>
          </w:p>
        </w:tc>
        <w:tc>
          <w:tcPr>
            <w:tcW w:w="1275" w:type="dxa"/>
          </w:tcPr>
          <w:p w:rsidR="007B7A50" w:rsidRPr="007B7A50" w:rsidRDefault="00DC14A7" w:rsidP="007B7A50">
            <w:pPr>
              <w:rPr>
                <w:rFonts w:ascii="Calibri" w:hAnsi="Calibri" w:cs="Times New Roman"/>
              </w:rPr>
            </w:pPr>
            <w:r>
              <w:rPr>
                <w:rFonts w:ascii="Calibri" w:hAnsi="Calibri" w:cs="Times New Roman"/>
              </w:rPr>
              <w:t>51566,82</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98820,24</w:t>
            </w:r>
          </w:p>
        </w:tc>
        <w:tc>
          <w:tcPr>
            <w:tcW w:w="1276" w:type="dxa"/>
          </w:tcPr>
          <w:p w:rsidR="007B7A50" w:rsidRPr="00695E6C" w:rsidRDefault="00695E6C" w:rsidP="007B7A50">
            <w:pPr>
              <w:rPr>
                <w:rFonts w:ascii="Calibri" w:hAnsi="Calibri" w:cs="Times New Roman"/>
              </w:rPr>
            </w:pPr>
            <w:r w:rsidRPr="00695E6C">
              <w:rPr>
                <w:rFonts w:ascii="Calibri" w:hAnsi="Calibri" w:cs="Times New Roman"/>
              </w:rPr>
              <w:t>87009,86</w:t>
            </w:r>
          </w:p>
        </w:tc>
        <w:tc>
          <w:tcPr>
            <w:tcW w:w="1275" w:type="dxa"/>
          </w:tcPr>
          <w:p w:rsidR="007B7A50" w:rsidRPr="00695E6C" w:rsidRDefault="00695E6C" w:rsidP="007B7A50">
            <w:pPr>
              <w:rPr>
                <w:rFonts w:ascii="Calibri" w:hAnsi="Calibri" w:cs="Times New Roman"/>
              </w:rPr>
            </w:pPr>
            <w:r w:rsidRPr="00695E6C">
              <w:rPr>
                <w:rFonts w:ascii="Calibri" w:hAnsi="Calibri" w:cs="Times New Roman"/>
              </w:rPr>
              <w:t>85451,26</w:t>
            </w:r>
          </w:p>
        </w:tc>
      </w:tr>
      <w:tr w:rsidR="00647E9F" w:rsidRPr="007B7A50" w:rsidTr="00FC2036">
        <w:trPr>
          <w:trHeight w:val="15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2</w:t>
            </w:r>
            <w:r w:rsidRPr="007B7A50">
              <w:rPr>
                <w:rFonts w:ascii="Calibri" w:hAnsi="Calibri" w:cs="Times New Roman"/>
              </w:rPr>
              <w:t>.</w:t>
            </w:r>
          </w:p>
        </w:tc>
        <w:tc>
          <w:tcPr>
            <w:tcW w:w="2410" w:type="dxa"/>
            <w:vMerge w:val="restart"/>
          </w:tcPr>
          <w:p w:rsidR="007B7A50" w:rsidRPr="00C22C37" w:rsidRDefault="007B7A50" w:rsidP="007B7A50">
            <w:pPr>
              <w:rPr>
                <w:rFonts w:ascii="Times New Roman" w:hAnsi="Times New Roman" w:cs="Times New Roman"/>
                <w:sz w:val="20"/>
                <w:szCs w:val="20"/>
              </w:rPr>
            </w:pPr>
            <w:r w:rsidRPr="00C22C37">
              <w:rPr>
                <w:rFonts w:ascii="Times New Roman" w:hAnsi="Times New Roman" w:cs="Times New Roman"/>
                <w:sz w:val="20"/>
                <w:szCs w:val="20"/>
              </w:rPr>
              <w:t xml:space="preserve">Формирование современной городской среды на территории </w:t>
            </w:r>
            <w:proofErr w:type="spellStart"/>
            <w:r w:rsidRPr="00C22C37">
              <w:rPr>
                <w:rFonts w:ascii="Times New Roman" w:hAnsi="Times New Roman" w:cs="Times New Roman"/>
                <w:sz w:val="20"/>
                <w:szCs w:val="20"/>
              </w:rPr>
              <w:t>Варненского</w:t>
            </w:r>
            <w:proofErr w:type="spellEnd"/>
            <w:r w:rsidRPr="00C22C37">
              <w:rPr>
                <w:rFonts w:ascii="Times New Roman" w:hAnsi="Times New Roman" w:cs="Times New Roman"/>
                <w:sz w:val="20"/>
                <w:szCs w:val="20"/>
              </w:rPr>
              <w:t xml:space="preserve"> </w:t>
            </w:r>
            <w:proofErr w:type="spellStart"/>
            <w:r w:rsidRPr="00C22C37">
              <w:rPr>
                <w:rFonts w:ascii="Times New Roman" w:hAnsi="Times New Roman" w:cs="Times New Roman"/>
                <w:sz w:val="20"/>
                <w:szCs w:val="20"/>
              </w:rPr>
              <w:t>мун</w:t>
            </w:r>
            <w:proofErr w:type="gramStart"/>
            <w:r w:rsidRPr="00C22C37">
              <w:rPr>
                <w:rFonts w:ascii="Times New Roman" w:hAnsi="Times New Roman" w:cs="Times New Roman"/>
                <w:sz w:val="20"/>
                <w:szCs w:val="20"/>
              </w:rPr>
              <w:t>.р</w:t>
            </w:r>
            <w:proofErr w:type="gramEnd"/>
            <w:r w:rsidRPr="00C22C37">
              <w:rPr>
                <w:rFonts w:ascii="Times New Roman" w:hAnsi="Times New Roman" w:cs="Times New Roman"/>
                <w:sz w:val="20"/>
                <w:szCs w:val="20"/>
              </w:rPr>
              <w:t>айона</w:t>
            </w:r>
            <w:proofErr w:type="spellEnd"/>
          </w:p>
        </w:tc>
        <w:tc>
          <w:tcPr>
            <w:tcW w:w="709" w:type="dxa"/>
            <w:vMerge w:val="restart"/>
          </w:tcPr>
          <w:p w:rsidR="007B7A50" w:rsidRPr="00C22C37" w:rsidRDefault="007B7A50" w:rsidP="007378F3">
            <w:pPr>
              <w:rPr>
                <w:rFonts w:ascii="Calibri" w:hAnsi="Calibri" w:cs="Times New Roman"/>
              </w:rPr>
            </w:pPr>
            <w:r w:rsidRPr="00C22C37">
              <w:rPr>
                <w:rFonts w:ascii="Calibri" w:hAnsi="Calibri" w:cs="Times New Roman"/>
              </w:rPr>
              <w:t>2018202</w:t>
            </w:r>
            <w:r w:rsidR="007378F3" w:rsidRPr="00C22C37">
              <w:rPr>
                <w:rFonts w:ascii="Calibri" w:hAnsi="Calibri" w:cs="Times New Roman"/>
              </w:rPr>
              <w:t>4</w:t>
            </w:r>
          </w:p>
        </w:tc>
        <w:tc>
          <w:tcPr>
            <w:tcW w:w="1418" w:type="dxa"/>
            <w:vMerge w:val="restart"/>
          </w:tcPr>
          <w:p w:rsidR="007B7A50" w:rsidRPr="007B7A50" w:rsidRDefault="005D33C9" w:rsidP="005D33C9">
            <w:pPr>
              <w:rPr>
                <w:rFonts w:ascii="Calibri" w:hAnsi="Calibri" w:cs="Times New Roman"/>
              </w:rPr>
            </w:pPr>
            <w:r>
              <w:rPr>
                <w:rFonts w:ascii="Calibri" w:hAnsi="Calibri" w:cs="Times New Roman"/>
              </w:rPr>
              <w:t>1100000000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22C37" w:rsidP="007B7A50">
            <w:pPr>
              <w:rPr>
                <w:rFonts w:ascii="Calibri" w:hAnsi="Calibri" w:cs="Times New Roman"/>
              </w:rPr>
            </w:pPr>
            <w:r>
              <w:rPr>
                <w:rFonts w:ascii="Calibri" w:hAnsi="Calibri" w:cs="Times New Roman"/>
              </w:rPr>
              <w:t>8496,2</w:t>
            </w:r>
          </w:p>
        </w:tc>
        <w:tc>
          <w:tcPr>
            <w:tcW w:w="1276" w:type="dxa"/>
          </w:tcPr>
          <w:p w:rsidR="007B7A50" w:rsidRDefault="00C22C37" w:rsidP="007B7A50">
            <w:pPr>
              <w:rPr>
                <w:rFonts w:ascii="Calibri" w:hAnsi="Calibri" w:cs="Times New Roman"/>
              </w:rPr>
            </w:pPr>
            <w:r>
              <w:rPr>
                <w:rFonts w:ascii="Calibri" w:hAnsi="Calibri" w:cs="Times New Roman"/>
              </w:rPr>
              <w:t>10560,0</w:t>
            </w:r>
          </w:p>
          <w:p w:rsidR="009A43D7" w:rsidRPr="007B7A50" w:rsidRDefault="009A43D7" w:rsidP="007B7A50">
            <w:pPr>
              <w:rPr>
                <w:rFonts w:ascii="Calibri" w:hAnsi="Calibri" w:cs="Times New Roman"/>
              </w:rPr>
            </w:pPr>
          </w:p>
        </w:tc>
        <w:tc>
          <w:tcPr>
            <w:tcW w:w="1275" w:type="dxa"/>
          </w:tcPr>
          <w:p w:rsidR="007B7A50" w:rsidRPr="007B7A50" w:rsidRDefault="00695E6C" w:rsidP="007B7A50">
            <w:pPr>
              <w:rPr>
                <w:rFonts w:ascii="Calibri" w:hAnsi="Calibri" w:cs="Times New Roman"/>
              </w:rPr>
            </w:pPr>
            <w:r>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1124,4</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1124,4</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0</w:t>
            </w:r>
          </w:p>
        </w:tc>
      </w:tr>
      <w:tr w:rsidR="00647E9F" w:rsidRPr="007B7A50" w:rsidTr="00FC2036">
        <w:trPr>
          <w:trHeight w:val="15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3</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C14A7">
              <w:rPr>
                <w:rFonts w:ascii="Times New Roman" w:hAnsi="Times New Roman" w:cs="Times New Roman"/>
                <w:sz w:val="20"/>
                <w:szCs w:val="20"/>
              </w:rPr>
              <w:t xml:space="preserve">Создание и содержание мест (площадок) накопления твердых коммунальных отходов на территории </w:t>
            </w:r>
            <w:proofErr w:type="spellStart"/>
            <w:r w:rsidRPr="00DC14A7">
              <w:rPr>
                <w:rFonts w:ascii="Times New Roman" w:hAnsi="Times New Roman" w:cs="Times New Roman"/>
                <w:sz w:val="20"/>
                <w:szCs w:val="20"/>
              </w:rPr>
              <w:t>Варненского</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gramStart"/>
            <w:r w:rsidRPr="00DC14A7">
              <w:rPr>
                <w:rFonts w:ascii="Times New Roman" w:hAnsi="Times New Roman" w:cs="Times New Roman"/>
                <w:sz w:val="20"/>
                <w:szCs w:val="20"/>
              </w:rPr>
              <w:t>.р</w:t>
            </w:r>
            <w:proofErr w:type="gramEnd"/>
            <w:r w:rsidRPr="00DC14A7">
              <w:rPr>
                <w:rFonts w:ascii="Times New Roman" w:hAnsi="Times New Roman" w:cs="Times New Roman"/>
                <w:sz w:val="20"/>
                <w:szCs w:val="20"/>
              </w:rPr>
              <w:t>айона</w:t>
            </w:r>
            <w:proofErr w:type="spellEnd"/>
          </w:p>
        </w:tc>
        <w:tc>
          <w:tcPr>
            <w:tcW w:w="709" w:type="dxa"/>
            <w:vMerge w:val="restart"/>
          </w:tcPr>
          <w:p w:rsidR="007B7A50" w:rsidRPr="007B7A50" w:rsidRDefault="007B7A50" w:rsidP="00DC14A7">
            <w:pPr>
              <w:rPr>
                <w:rFonts w:ascii="Calibri" w:hAnsi="Calibri" w:cs="Times New Roman"/>
              </w:rPr>
            </w:pPr>
            <w:r w:rsidRPr="007B7A50">
              <w:rPr>
                <w:rFonts w:ascii="Calibri" w:hAnsi="Calibri" w:cs="Times New Roman"/>
              </w:rPr>
              <w:t>2019202</w:t>
            </w:r>
            <w:r w:rsidR="00DC14A7">
              <w:rPr>
                <w:rFonts w:ascii="Calibri" w:hAnsi="Calibri" w:cs="Times New Roman"/>
              </w:rPr>
              <w:t>4</w:t>
            </w:r>
          </w:p>
        </w:tc>
        <w:tc>
          <w:tcPr>
            <w:tcW w:w="1418" w:type="dxa"/>
            <w:vMerge w:val="restart"/>
          </w:tcPr>
          <w:p w:rsidR="007B7A50" w:rsidRPr="005D33C9" w:rsidRDefault="007B7A50" w:rsidP="005D33C9">
            <w:pPr>
              <w:rPr>
                <w:rFonts w:ascii="Calibri" w:hAnsi="Calibri" w:cs="Times New Roman"/>
              </w:rPr>
            </w:pPr>
            <w:r w:rsidRPr="007B7A50">
              <w:rPr>
                <w:rFonts w:ascii="Calibri" w:hAnsi="Calibri" w:cs="Times New Roman"/>
                <w:lang w:val="en-US"/>
              </w:rPr>
              <w:t>64000</w:t>
            </w:r>
            <w:r w:rsidR="005D33C9">
              <w:rPr>
                <w:rFonts w:ascii="Calibri" w:hAnsi="Calibri" w:cs="Times New Roman"/>
              </w:rPr>
              <w:t>00</w:t>
            </w:r>
            <w:r w:rsidRPr="007B7A50">
              <w:rPr>
                <w:rFonts w:ascii="Calibri" w:hAnsi="Calibri" w:cs="Times New Roman"/>
                <w:lang w:val="en-US"/>
              </w:rPr>
              <w:t>00</w:t>
            </w:r>
            <w:r w:rsidR="005D33C9">
              <w:rPr>
                <w:rFonts w:ascii="Calibri" w:hAnsi="Calibri" w:cs="Times New Roman"/>
              </w:rPr>
              <w:t>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DC14A7" w:rsidP="007B7A50">
            <w:pPr>
              <w:rPr>
                <w:rFonts w:ascii="Calibri" w:hAnsi="Calibri" w:cs="Times New Roman"/>
              </w:rPr>
            </w:pPr>
            <w:r>
              <w:rPr>
                <w:rFonts w:ascii="Calibri" w:hAnsi="Calibri" w:cs="Times New Roman"/>
              </w:rPr>
              <w:t>0</w:t>
            </w:r>
          </w:p>
        </w:tc>
        <w:tc>
          <w:tcPr>
            <w:tcW w:w="1276" w:type="dxa"/>
          </w:tcPr>
          <w:p w:rsidR="007B7A50" w:rsidRPr="007B7A50" w:rsidRDefault="00DC14A7" w:rsidP="007B7A50">
            <w:pPr>
              <w:rPr>
                <w:rFonts w:ascii="Calibri" w:hAnsi="Calibri" w:cs="Times New Roman"/>
              </w:rPr>
            </w:pPr>
            <w:r>
              <w:rPr>
                <w:rFonts w:ascii="Calibri" w:hAnsi="Calibri" w:cs="Times New Roman"/>
              </w:rPr>
              <w:t>0</w:t>
            </w:r>
          </w:p>
        </w:tc>
        <w:tc>
          <w:tcPr>
            <w:tcW w:w="1275" w:type="dxa"/>
          </w:tcPr>
          <w:p w:rsidR="007B7A50" w:rsidRPr="007B7A50" w:rsidRDefault="001D279C" w:rsidP="007B7A50">
            <w:pPr>
              <w:rPr>
                <w:rFonts w:ascii="Calibri" w:hAnsi="Calibri" w:cs="Times New Roman"/>
              </w:rPr>
            </w:pPr>
            <w:r>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1D279C" w:rsidP="007B7A50">
            <w:pPr>
              <w:rPr>
                <w:rFonts w:ascii="Calibri" w:hAnsi="Calibri" w:cs="Times New Roman"/>
              </w:rPr>
            </w:pPr>
            <w:r>
              <w:rPr>
                <w:rFonts w:ascii="Calibri" w:hAnsi="Calibri" w:cs="Times New Roman"/>
              </w:rPr>
              <w:t>3</w:t>
            </w:r>
            <w:r w:rsidR="00CC24CA" w:rsidRPr="00CC24CA">
              <w:rPr>
                <w:rFonts w:ascii="Calibri" w:hAnsi="Calibri" w:cs="Times New Roman"/>
              </w:rPr>
              <w:t>835,0</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3000,0</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3000,0</w:t>
            </w:r>
          </w:p>
        </w:tc>
      </w:tr>
      <w:tr w:rsidR="00647E9F" w:rsidRPr="007B7A50" w:rsidTr="00FC2036">
        <w:trPr>
          <w:trHeight w:val="105"/>
        </w:trPr>
        <w:tc>
          <w:tcPr>
            <w:tcW w:w="567" w:type="dxa"/>
            <w:vMerge w:val="restart"/>
          </w:tcPr>
          <w:p w:rsidR="007B7A50" w:rsidRPr="00DC14A7" w:rsidRDefault="00D17998" w:rsidP="007B7A50">
            <w:pPr>
              <w:rPr>
                <w:rFonts w:ascii="Calibri" w:hAnsi="Calibri" w:cs="Times New Roman"/>
              </w:rPr>
            </w:pPr>
            <w:r>
              <w:rPr>
                <w:rFonts w:ascii="Calibri" w:hAnsi="Calibri" w:cs="Times New Roman"/>
              </w:rPr>
              <w:t>24</w:t>
            </w:r>
            <w:r w:rsidR="007B7A50" w:rsidRPr="00DC14A7">
              <w:rPr>
                <w:rFonts w:ascii="Calibri" w:hAnsi="Calibri" w:cs="Times New Roman"/>
              </w:rPr>
              <w:t>.</w:t>
            </w:r>
          </w:p>
        </w:tc>
        <w:tc>
          <w:tcPr>
            <w:tcW w:w="2410" w:type="dxa"/>
            <w:vMerge w:val="restart"/>
          </w:tcPr>
          <w:p w:rsidR="007B7A50" w:rsidRPr="00DC14A7" w:rsidRDefault="007B7A50" w:rsidP="007B7A50">
            <w:pPr>
              <w:rPr>
                <w:rFonts w:ascii="Times New Roman" w:hAnsi="Times New Roman" w:cs="Times New Roman"/>
                <w:sz w:val="20"/>
                <w:szCs w:val="20"/>
              </w:rPr>
            </w:pPr>
            <w:r w:rsidRPr="00DC14A7">
              <w:rPr>
                <w:rFonts w:ascii="Times New Roman" w:hAnsi="Times New Roman" w:cs="Times New Roman"/>
                <w:sz w:val="20"/>
                <w:szCs w:val="20"/>
              </w:rPr>
              <w:t xml:space="preserve">Развитие дорожного хозяйства </w:t>
            </w:r>
            <w:proofErr w:type="spellStart"/>
            <w:r w:rsidRPr="00DC14A7">
              <w:rPr>
                <w:rFonts w:ascii="Times New Roman" w:hAnsi="Times New Roman" w:cs="Times New Roman"/>
                <w:sz w:val="20"/>
                <w:szCs w:val="20"/>
              </w:rPr>
              <w:t>Варненского</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gramStart"/>
            <w:r w:rsidRPr="00DC14A7">
              <w:rPr>
                <w:rFonts w:ascii="Times New Roman" w:hAnsi="Times New Roman" w:cs="Times New Roman"/>
                <w:sz w:val="20"/>
                <w:szCs w:val="20"/>
              </w:rPr>
              <w:t>.р</w:t>
            </w:r>
            <w:proofErr w:type="gramEnd"/>
            <w:r w:rsidRPr="00DC14A7">
              <w:rPr>
                <w:rFonts w:ascii="Times New Roman" w:hAnsi="Times New Roman" w:cs="Times New Roman"/>
                <w:sz w:val="20"/>
                <w:szCs w:val="20"/>
              </w:rPr>
              <w:t>айона</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Чел.области</w:t>
            </w:r>
            <w:proofErr w:type="spellEnd"/>
          </w:p>
        </w:tc>
        <w:tc>
          <w:tcPr>
            <w:tcW w:w="709" w:type="dxa"/>
            <w:vMerge w:val="restart"/>
          </w:tcPr>
          <w:p w:rsidR="007B7A50" w:rsidRPr="007B7A50" w:rsidRDefault="009A43D7" w:rsidP="007B7A50">
            <w:pPr>
              <w:rPr>
                <w:rFonts w:ascii="Calibri" w:hAnsi="Calibri" w:cs="Times New Roman"/>
              </w:rPr>
            </w:pPr>
            <w:r>
              <w:rPr>
                <w:rFonts w:ascii="Calibri" w:hAnsi="Calibri" w:cs="Times New Roman"/>
              </w:rPr>
              <w:t>2020</w:t>
            </w:r>
            <w:r w:rsidR="007B7A50" w:rsidRPr="007B7A50">
              <w:rPr>
                <w:rFonts w:ascii="Calibri" w:hAnsi="Calibri" w:cs="Times New Roman"/>
              </w:rPr>
              <w:t>2024</w:t>
            </w:r>
          </w:p>
        </w:tc>
        <w:tc>
          <w:tcPr>
            <w:tcW w:w="1418" w:type="dxa"/>
            <w:vMerge w:val="restart"/>
          </w:tcPr>
          <w:p w:rsidR="007B7A50" w:rsidRPr="007B7A50" w:rsidRDefault="001D282F" w:rsidP="007B7A50">
            <w:pPr>
              <w:rPr>
                <w:rFonts w:ascii="Calibri" w:hAnsi="Calibri" w:cs="Times New Roman"/>
              </w:rPr>
            </w:pPr>
            <w:r>
              <w:rPr>
                <w:rFonts w:ascii="Calibri" w:hAnsi="Calibri" w:cs="Times New Roman"/>
              </w:rPr>
              <w:t>6500000000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DC14A7" w:rsidP="007B7A50">
            <w:pPr>
              <w:rPr>
                <w:rFonts w:ascii="Calibri" w:hAnsi="Calibri" w:cs="Times New Roman"/>
              </w:rPr>
            </w:pPr>
            <w:r>
              <w:rPr>
                <w:rFonts w:ascii="Calibri" w:hAnsi="Calibri" w:cs="Times New Roman"/>
              </w:rPr>
              <w:t>27632,74</w:t>
            </w:r>
          </w:p>
        </w:tc>
        <w:tc>
          <w:tcPr>
            <w:tcW w:w="1276" w:type="dxa"/>
          </w:tcPr>
          <w:p w:rsidR="007B7A50" w:rsidRPr="007B7A50" w:rsidRDefault="00DC14A7" w:rsidP="007B7A50">
            <w:pPr>
              <w:rPr>
                <w:rFonts w:ascii="Calibri" w:hAnsi="Calibri" w:cs="Times New Roman"/>
              </w:rPr>
            </w:pPr>
            <w:r>
              <w:rPr>
                <w:rFonts w:ascii="Calibri" w:hAnsi="Calibri" w:cs="Times New Roman"/>
              </w:rPr>
              <w:t>27632,74</w:t>
            </w:r>
          </w:p>
        </w:tc>
        <w:tc>
          <w:tcPr>
            <w:tcW w:w="1275" w:type="dxa"/>
          </w:tcPr>
          <w:p w:rsidR="007B7A50" w:rsidRPr="007B7A50" w:rsidRDefault="001D279C" w:rsidP="007B7A50">
            <w:pPr>
              <w:rPr>
                <w:rFonts w:ascii="Calibri" w:hAnsi="Calibri" w:cs="Times New Roman"/>
              </w:rPr>
            </w:pPr>
            <w:r>
              <w:rPr>
                <w:rFonts w:ascii="Calibri" w:hAnsi="Calibri" w:cs="Times New Roman"/>
              </w:rPr>
              <w:t>-</w:t>
            </w:r>
          </w:p>
        </w:tc>
      </w:tr>
      <w:tr w:rsidR="00647E9F" w:rsidRPr="007B7A50" w:rsidTr="00FC2036">
        <w:trPr>
          <w:trHeight w:val="150"/>
        </w:trPr>
        <w:tc>
          <w:tcPr>
            <w:tcW w:w="567" w:type="dxa"/>
            <w:vMerge/>
          </w:tcPr>
          <w:p w:rsidR="007B7A50" w:rsidRPr="00DC14A7" w:rsidRDefault="007B7A50" w:rsidP="007B7A50">
            <w:pPr>
              <w:rPr>
                <w:rFonts w:ascii="Calibri" w:hAnsi="Calibri" w:cs="Times New Roman"/>
              </w:rPr>
            </w:pPr>
          </w:p>
        </w:tc>
        <w:tc>
          <w:tcPr>
            <w:tcW w:w="2410" w:type="dxa"/>
            <w:vMerge/>
          </w:tcPr>
          <w:p w:rsidR="007B7A50" w:rsidRPr="00DC14A7" w:rsidRDefault="007B7A50" w:rsidP="007B7A50">
            <w:pPr>
              <w:rPr>
                <w:rFonts w:ascii="Times New Roman" w:hAnsi="Times New Roman" w:cs="Times New Roman"/>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27632,74</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27632,74</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27527,26</w:t>
            </w:r>
          </w:p>
        </w:tc>
      </w:tr>
      <w:tr w:rsidR="00647E9F" w:rsidRPr="007B7A50" w:rsidTr="00FC2036">
        <w:trPr>
          <w:trHeight w:val="120"/>
        </w:trPr>
        <w:tc>
          <w:tcPr>
            <w:tcW w:w="567" w:type="dxa"/>
            <w:vMerge w:val="restart"/>
          </w:tcPr>
          <w:p w:rsidR="007B7A50" w:rsidRPr="00DC14A7" w:rsidRDefault="007B7A50" w:rsidP="00D17998">
            <w:pPr>
              <w:rPr>
                <w:rFonts w:ascii="Calibri" w:hAnsi="Calibri" w:cs="Times New Roman"/>
              </w:rPr>
            </w:pPr>
            <w:r w:rsidRPr="00DC14A7">
              <w:rPr>
                <w:rFonts w:ascii="Calibri" w:hAnsi="Calibri" w:cs="Times New Roman"/>
              </w:rPr>
              <w:t>2</w:t>
            </w:r>
            <w:r w:rsidR="00D17998">
              <w:rPr>
                <w:rFonts w:ascii="Calibri" w:hAnsi="Calibri" w:cs="Times New Roman"/>
              </w:rPr>
              <w:t>5</w:t>
            </w:r>
            <w:r w:rsidRPr="00DC14A7">
              <w:rPr>
                <w:rFonts w:ascii="Calibri" w:hAnsi="Calibri" w:cs="Times New Roman"/>
              </w:rPr>
              <w:t>.</w:t>
            </w:r>
          </w:p>
        </w:tc>
        <w:tc>
          <w:tcPr>
            <w:tcW w:w="2410" w:type="dxa"/>
            <w:vMerge w:val="restart"/>
          </w:tcPr>
          <w:p w:rsidR="007B7A50" w:rsidRPr="00DC14A7" w:rsidRDefault="007B7A50" w:rsidP="007B7A50">
            <w:pPr>
              <w:rPr>
                <w:rFonts w:ascii="Times New Roman" w:hAnsi="Times New Roman" w:cs="Times New Roman"/>
                <w:sz w:val="20"/>
                <w:szCs w:val="20"/>
              </w:rPr>
            </w:pPr>
            <w:r w:rsidRPr="00DC14A7">
              <w:rPr>
                <w:rFonts w:ascii="Times New Roman" w:hAnsi="Times New Roman" w:cs="Times New Roman"/>
                <w:sz w:val="20"/>
                <w:szCs w:val="20"/>
              </w:rPr>
              <w:t xml:space="preserve">Развитие образования в </w:t>
            </w:r>
            <w:proofErr w:type="spellStart"/>
            <w:r w:rsidRPr="00DC14A7">
              <w:rPr>
                <w:rFonts w:ascii="Times New Roman" w:hAnsi="Times New Roman" w:cs="Times New Roman"/>
                <w:sz w:val="20"/>
                <w:szCs w:val="20"/>
              </w:rPr>
              <w:t>Варненском</w:t>
            </w:r>
            <w:proofErr w:type="spellEnd"/>
            <w:r w:rsidRPr="00DC14A7">
              <w:rPr>
                <w:rFonts w:ascii="Times New Roman" w:hAnsi="Times New Roman" w:cs="Times New Roman"/>
                <w:sz w:val="20"/>
                <w:szCs w:val="20"/>
              </w:rPr>
              <w:t xml:space="preserve"> муниципальном районе </w:t>
            </w:r>
            <w:proofErr w:type="spellStart"/>
            <w:r w:rsidRPr="00DC14A7">
              <w:rPr>
                <w:rFonts w:ascii="Times New Roman" w:hAnsi="Times New Roman" w:cs="Times New Roman"/>
                <w:sz w:val="20"/>
                <w:szCs w:val="20"/>
              </w:rPr>
              <w:t>Чел</w:t>
            </w:r>
            <w:proofErr w:type="gramStart"/>
            <w:r w:rsidRPr="00DC14A7">
              <w:rPr>
                <w:rFonts w:ascii="Times New Roman" w:hAnsi="Times New Roman" w:cs="Times New Roman"/>
                <w:sz w:val="20"/>
                <w:szCs w:val="20"/>
              </w:rPr>
              <w:t>.о</w:t>
            </w:r>
            <w:proofErr w:type="gramEnd"/>
            <w:r w:rsidRPr="00DC14A7">
              <w:rPr>
                <w:rFonts w:ascii="Times New Roman" w:hAnsi="Times New Roman" w:cs="Times New Roman"/>
                <w:sz w:val="20"/>
                <w:szCs w:val="20"/>
              </w:rPr>
              <w:t>бласти</w:t>
            </w:r>
            <w:proofErr w:type="spellEnd"/>
          </w:p>
        </w:tc>
        <w:tc>
          <w:tcPr>
            <w:tcW w:w="709" w:type="dxa"/>
            <w:vMerge w:val="restart"/>
          </w:tcPr>
          <w:p w:rsidR="007B7A50" w:rsidRPr="007B7A50" w:rsidRDefault="006E471E" w:rsidP="006E471E">
            <w:pPr>
              <w:rPr>
                <w:rFonts w:ascii="Calibri" w:hAnsi="Calibri" w:cs="Times New Roman"/>
              </w:rPr>
            </w:pPr>
            <w:r>
              <w:rPr>
                <w:rFonts w:ascii="Calibri" w:hAnsi="Calibri" w:cs="Times New Roman"/>
              </w:rPr>
              <w:t>20222024</w:t>
            </w:r>
          </w:p>
        </w:tc>
        <w:tc>
          <w:tcPr>
            <w:tcW w:w="1418" w:type="dxa"/>
            <w:vMerge w:val="restart"/>
          </w:tcPr>
          <w:p w:rsidR="007B7A50" w:rsidRPr="007B7A50" w:rsidRDefault="007B7A50" w:rsidP="007B7A50">
            <w:pPr>
              <w:rPr>
                <w:rFonts w:ascii="Calibri" w:hAnsi="Calibri" w:cs="Times New Roman"/>
              </w:rPr>
            </w:pPr>
            <w:r w:rsidRPr="007B7A50">
              <w:rPr>
                <w:rFonts w:ascii="Calibri" w:hAnsi="Calibri" w:cs="Times New Roman"/>
              </w:rPr>
              <w:t>030000</w:t>
            </w:r>
            <w:r w:rsidRPr="007B7A50">
              <w:rPr>
                <w:rFonts w:ascii="Calibri" w:hAnsi="Calibri" w:cs="Times New Roman"/>
                <w:lang w:val="en-US"/>
              </w:rPr>
              <w:t>0</w:t>
            </w:r>
            <w:r w:rsidRPr="007B7A50">
              <w:rPr>
                <w:rFonts w:ascii="Calibri" w:hAnsi="Calibri" w:cs="Times New Roman"/>
              </w:rPr>
              <w:t>0</w:t>
            </w:r>
            <w:r w:rsidRPr="007B7A50">
              <w:rPr>
                <w:rFonts w:ascii="Calibri" w:hAnsi="Calibri" w:cs="Times New Roman"/>
                <w:lang w:val="en-US"/>
              </w:rPr>
              <w:t>0</w:t>
            </w:r>
            <w:r w:rsidRPr="007B7A50">
              <w:rPr>
                <w:rFonts w:ascii="Calibri" w:hAnsi="Calibri" w:cs="Times New Roman"/>
              </w:rPr>
              <w:t>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6E471E" w:rsidP="007B7A50">
            <w:pPr>
              <w:rPr>
                <w:rFonts w:ascii="Calibri" w:hAnsi="Calibri" w:cs="Times New Roman"/>
              </w:rPr>
            </w:pPr>
            <w:r>
              <w:rPr>
                <w:rFonts w:ascii="Calibri" w:hAnsi="Calibri" w:cs="Times New Roman"/>
              </w:rPr>
              <w:t>445597,8</w:t>
            </w:r>
          </w:p>
        </w:tc>
        <w:tc>
          <w:tcPr>
            <w:tcW w:w="1276" w:type="dxa"/>
          </w:tcPr>
          <w:p w:rsidR="007B7A50" w:rsidRPr="007B7A50" w:rsidRDefault="006E471E" w:rsidP="007B7A50">
            <w:pPr>
              <w:rPr>
                <w:rFonts w:ascii="Calibri" w:hAnsi="Calibri" w:cs="Times New Roman"/>
              </w:rPr>
            </w:pPr>
            <w:r>
              <w:rPr>
                <w:rFonts w:ascii="Calibri" w:hAnsi="Calibri" w:cs="Times New Roman"/>
              </w:rPr>
              <w:t>449442,2</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436648,91</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352392,18</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328790,34</w:t>
            </w:r>
          </w:p>
        </w:tc>
      </w:tr>
      <w:tr w:rsidR="00647E9F" w:rsidRPr="007B7A50" w:rsidTr="00FC2036">
        <w:trPr>
          <w:trHeight w:val="13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6</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6E471E">
              <w:rPr>
                <w:rFonts w:ascii="Times New Roman" w:hAnsi="Times New Roman" w:cs="Times New Roman"/>
                <w:sz w:val="20"/>
                <w:szCs w:val="20"/>
              </w:rPr>
              <w:t xml:space="preserve">Развитие дошкольного образования в </w:t>
            </w:r>
            <w:proofErr w:type="spellStart"/>
            <w:r w:rsidRPr="006E471E">
              <w:rPr>
                <w:rFonts w:ascii="Times New Roman" w:hAnsi="Times New Roman" w:cs="Times New Roman"/>
                <w:sz w:val="20"/>
                <w:szCs w:val="20"/>
              </w:rPr>
              <w:t>Варненском</w:t>
            </w:r>
            <w:proofErr w:type="spellEnd"/>
            <w:r w:rsidRPr="006E471E">
              <w:rPr>
                <w:rFonts w:ascii="Times New Roman" w:hAnsi="Times New Roman" w:cs="Times New Roman"/>
                <w:sz w:val="20"/>
                <w:szCs w:val="20"/>
              </w:rPr>
              <w:t xml:space="preserve"> </w:t>
            </w:r>
            <w:proofErr w:type="spellStart"/>
            <w:r w:rsidRPr="006E471E">
              <w:rPr>
                <w:rFonts w:ascii="Times New Roman" w:hAnsi="Times New Roman" w:cs="Times New Roman"/>
                <w:sz w:val="20"/>
                <w:szCs w:val="20"/>
              </w:rPr>
              <w:t>мун</w:t>
            </w:r>
            <w:proofErr w:type="gramStart"/>
            <w:r w:rsidRPr="006E471E">
              <w:rPr>
                <w:rFonts w:ascii="Times New Roman" w:hAnsi="Times New Roman" w:cs="Times New Roman"/>
                <w:sz w:val="20"/>
                <w:szCs w:val="20"/>
              </w:rPr>
              <w:t>.р</w:t>
            </w:r>
            <w:proofErr w:type="gramEnd"/>
            <w:r w:rsidRPr="006E471E">
              <w:rPr>
                <w:rFonts w:ascii="Times New Roman" w:hAnsi="Times New Roman" w:cs="Times New Roman"/>
                <w:sz w:val="20"/>
                <w:szCs w:val="20"/>
              </w:rPr>
              <w:t>айоне</w:t>
            </w:r>
            <w:proofErr w:type="spellEnd"/>
            <w:r w:rsidRPr="006E471E">
              <w:rPr>
                <w:rFonts w:ascii="Times New Roman" w:hAnsi="Times New Roman" w:cs="Times New Roman"/>
                <w:sz w:val="20"/>
                <w:szCs w:val="20"/>
              </w:rPr>
              <w:t xml:space="preserve"> </w:t>
            </w:r>
            <w:proofErr w:type="spellStart"/>
            <w:r w:rsidRPr="006E471E">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6E471E">
            <w:pPr>
              <w:rPr>
                <w:rFonts w:ascii="Calibri" w:hAnsi="Calibri" w:cs="Times New Roman"/>
              </w:rPr>
            </w:pPr>
            <w:r w:rsidRPr="007B7A50">
              <w:rPr>
                <w:rFonts w:ascii="Calibri" w:hAnsi="Calibri" w:cs="Times New Roman"/>
              </w:rPr>
              <w:t>202</w:t>
            </w:r>
            <w:r w:rsidR="006E471E">
              <w:rPr>
                <w:rFonts w:ascii="Calibri" w:hAnsi="Calibri" w:cs="Times New Roman"/>
              </w:rPr>
              <w:t>2</w:t>
            </w:r>
            <w:r w:rsidRPr="007B7A50">
              <w:rPr>
                <w:rFonts w:ascii="Calibri" w:hAnsi="Calibri" w:cs="Times New Roman"/>
              </w:rPr>
              <w:t>202</w:t>
            </w:r>
            <w:r w:rsidR="006E471E">
              <w:rPr>
                <w:rFonts w:ascii="Calibri" w:hAnsi="Calibri" w:cs="Times New Roman"/>
              </w:rPr>
              <w:t>4</w:t>
            </w:r>
          </w:p>
        </w:tc>
        <w:tc>
          <w:tcPr>
            <w:tcW w:w="1418" w:type="dxa"/>
            <w:vMerge w:val="restart"/>
          </w:tcPr>
          <w:p w:rsidR="007B7A50" w:rsidRPr="007B7A50" w:rsidRDefault="007B7A50" w:rsidP="001D282F">
            <w:pPr>
              <w:rPr>
                <w:rFonts w:ascii="Calibri" w:hAnsi="Calibri" w:cs="Times New Roman"/>
                <w:lang w:val="en-US"/>
              </w:rPr>
            </w:pPr>
            <w:r w:rsidRPr="007B7A50">
              <w:rPr>
                <w:rFonts w:ascii="Calibri" w:hAnsi="Calibri" w:cs="Times New Roman"/>
                <w:lang w:val="en-US"/>
              </w:rPr>
              <w:t>040000</w:t>
            </w:r>
            <w:r w:rsidR="001D282F">
              <w:rPr>
                <w:rFonts w:ascii="Calibri" w:hAnsi="Calibri" w:cs="Times New Roman"/>
              </w:rPr>
              <w:t>000</w:t>
            </w:r>
            <w:r w:rsidRPr="007B7A50">
              <w:rPr>
                <w:rFonts w:ascii="Calibri" w:hAnsi="Calibri" w:cs="Times New Roman"/>
                <w:lang w:val="en-US"/>
              </w:rPr>
              <w:t>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6E471E" w:rsidP="007B7A50">
            <w:pPr>
              <w:rPr>
                <w:rFonts w:ascii="Calibri" w:hAnsi="Calibri" w:cs="Times New Roman"/>
              </w:rPr>
            </w:pPr>
            <w:r>
              <w:rPr>
                <w:rFonts w:ascii="Calibri" w:hAnsi="Calibri" w:cs="Times New Roman"/>
              </w:rPr>
              <w:t>180778,6</w:t>
            </w:r>
          </w:p>
        </w:tc>
        <w:tc>
          <w:tcPr>
            <w:tcW w:w="1276" w:type="dxa"/>
          </w:tcPr>
          <w:p w:rsidR="007B7A50" w:rsidRPr="007B7A50" w:rsidRDefault="006E471E" w:rsidP="007B7A50">
            <w:pPr>
              <w:rPr>
                <w:rFonts w:ascii="Calibri" w:hAnsi="Calibri" w:cs="Times New Roman"/>
              </w:rPr>
            </w:pPr>
            <w:r>
              <w:rPr>
                <w:rFonts w:ascii="Calibri" w:hAnsi="Calibri" w:cs="Times New Roman"/>
              </w:rPr>
              <w:t>178066,2</w:t>
            </w:r>
          </w:p>
        </w:tc>
        <w:tc>
          <w:tcPr>
            <w:tcW w:w="1275" w:type="dxa"/>
          </w:tcPr>
          <w:p w:rsidR="007B7A50" w:rsidRPr="007B7A50" w:rsidRDefault="007B7A50" w:rsidP="007B7A50">
            <w:pPr>
              <w:rPr>
                <w:rFonts w:ascii="Calibri" w:hAnsi="Calibri" w:cs="Times New Roman"/>
              </w:rPr>
            </w:pPr>
            <w:r w:rsidRPr="007B7A50">
              <w:rPr>
                <w:rFonts w:ascii="Calibri" w:hAnsi="Calibri" w:cs="Times New Roman"/>
              </w:rPr>
              <w:t>-</w:t>
            </w:r>
          </w:p>
        </w:tc>
      </w:tr>
      <w:tr w:rsidR="00647E9F" w:rsidRPr="007B7A50" w:rsidTr="00FC2036">
        <w:trPr>
          <w:trHeight w:val="12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205712,79</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119108,99</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92611,35</w:t>
            </w:r>
          </w:p>
        </w:tc>
      </w:tr>
      <w:tr w:rsidR="00647E9F" w:rsidRPr="007B7A50" w:rsidTr="00FC2036">
        <w:trPr>
          <w:trHeight w:val="16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2</w:t>
            </w:r>
            <w:r w:rsidR="00D17998">
              <w:rPr>
                <w:rFonts w:ascii="Calibri" w:hAnsi="Calibri" w:cs="Times New Roman"/>
              </w:rPr>
              <w:t>7</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C14A7">
              <w:rPr>
                <w:rFonts w:ascii="Times New Roman" w:hAnsi="Times New Roman" w:cs="Times New Roman"/>
                <w:sz w:val="20"/>
                <w:szCs w:val="20"/>
              </w:rPr>
              <w:t xml:space="preserve">Социальная поддержка населения </w:t>
            </w:r>
            <w:proofErr w:type="spellStart"/>
            <w:r w:rsidRPr="00DC14A7">
              <w:rPr>
                <w:rFonts w:ascii="Times New Roman" w:hAnsi="Times New Roman" w:cs="Times New Roman"/>
                <w:sz w:val="20"/>
                <w:szCs w:val="20"/>
              </w:rPr>
              <w:t>Варненского</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gramStart"/>
            <w:r w:rsidRPr="00DC14A7">
              <w:rPr>
                <w:rFonts w:ascii="Times New Roman" w:hAnsi="Times New Roman" w:cs="Times New Roman"/>
                <w:sz w:val="20"/>
                <w:szCs w:val="20"/>
              </w:rPr>
              <w:t>.р</w:t>
            </w:r>
            <w:proofErr w:type="gramEnd"/>
            <w:r w:rsidRPr="00DC14A7">
              <w:rPr>
                <w:rFonts w:ascii="Times New Roman" w:hAnsi="Times New Roman" w:cs="Times New Roman"/>
                <w:sz w:val="20"/>
                <w:szCs w:val="20"/>
              </w:rPr>
              <w:t>айона</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Чел.области</w:t>
            </w:r>
            <w:proofErr w:type="spellEnd"/>
          </w:p>
        </w:tc>
        <w:tc>
          <w:tcPr>
            <w:tcW w:w="709" w:type="dxa"/>
            <w:vMerge w:val="restart"/>
          </w:tcPr>
          <w:p w:rsidR="007B7A50" w:rsidRPr="007B7A50" w:rsidRDefault="007B7A50" w:rsidP="00DC14A7">
            <w:pPr>
              <w:rPr>
                <w:rFonts w:ascii="Calibri" w:hAnsi="Calibri" w:cs="Times New Roman"/>
              </w:rPr>
            </w:pPr>
            <w:r w:rsidRPr="007B7A50">
              <w:rPr>
                <w:rFonts w:ascii="Calibri" w:hAnsi="Calibri" w:cs="Times New Roman"/>
              </w:rPr>
              <w:t>202</w:t>
            </w:r>
            <w:r w:rsidR="00DC14A7">
              <w:rPr>
                <w:rFonts w:ascii="Calibri" w:hAnsi="Calibri" w:cs="Times New Roman"/>
              </w:rPr>
              <w:t>3</w:t>
            </w:r>
            <w:r w:rsidRPr="007B7A50">
              <w:rPr>
                <w:rFonts w:ascii="Calibri" w:hAnsi="Calibri" w:cs="Times New Roman"/>
              </w:rPr>
              <w:t>202</w:t>
            </w:r>
            <w:r w:rsidR="00DC14A7">
              <w:rPr>
                <w:rFonts w:ascii="Calibri" w:hAnsi="Calibri" w:cs="Times New Roman"/>
              </w:rPr>
              <w:t>5</w:t>
            </w:r>
          </w:p>
        </w:tc>
        <w:tc>
          <w:tcPr>
            <w:tcW w:w="1418" w:type="dxa"/>
            <w:vMerge w:val="restart"/>
          </w:tcPr>
          <w:p w:rsidR="007B7A50" w:rsidRPr="007B7A50" w:rsidRDefault="007B7A50" w:rsidP="001D282F">
            <w:pPr>
              <w:rPr>
                <w:rFonts w:ascii="Calibri" w:hAnsi="Calibri" w:cs="Times New Roman"/>
                <w:lang w:val="en-US"/>
              </w:rPr>
            </w:pPr>
            <w:r w:rsidRPr="007B7A50">
              <w:rPr>
                <w:rFonts w:ascii="Calibri" w:hAnsi="Calibri" w:cs="Times New Roman"/>
                <w:lang w:val="en-US"/>
              </w:rPr>
              <w:t>2900</w:t>
            </w:r>
            <w:r w:rsidR="001D282F">
              <w:rPr>
                <w:rFonts w:ascii="Calibri" w:hAnsi="Calibri" w:cs="Times New Roman"/>
              </w:rPr>
              <w:t>0</w:t>
            </w:r>
            <w:r w:rsidRPr="007B7A50">
              <w:rPr>
                <w:rFonts w:ascii="Calibri" w:hAnsi="Calibri" w:cs="Times New Roman"/>
                <w:lang w:val="en-US"/>
              </w:rPr>
              <w:t>0</w:t>
            </w:r>
            <w:r w:rsidR="001D282F">
              <w:rPr>
                <w:rFonts w:ascii="Calibri" w:hAnsi="Calibri" w:cs="Times New Roman"/>
              </w:rPr>
              <w:t>0</w:t>
            </w:r>
            <w:r w:rsidRPr="007B7A50">
              <w:rPr>
                <w:rFonts w:ascii="Calibri" w:hAnsi="Calibri" w:cs="Times New Roman"/>
                <w:lang w:val="en-US"/>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DC14A7" w:rsidP="007B7A50">
            <w:pPr>
              <w:rPr>
                <w:rFonts w:ascii="Calibri" w:hAnsi="Calibri" w:cs="Times New Roman"/>
              </w:rPr>
            </w:pPr>
            <w:r>
              <w:rPr>
                <w:rFonts w:ascii="Calibri" w:hAnsi="Calibri" w:cs="Times New Roman"/>
              </w:rPr>
              <w:t>10523,3</w:t>
            </w:r>
          </w:p>
        </w:tc>
        <w:tc>
          <w:tcPr>
            <w:tcW w:w="1276" w:type="dxa"/>
          </w:tcPr>
          <w:p w:rsidR="007B7A50" w:rsidRPr="007B7A50" w:rsidRDefault="00DC14A7" w:rsidP="007B7A50">
            <w:pPr>
              <w:rPr>
                <w:rFonts w:ascii="Calibri" w:hAnsi="Calibri" w:cs="Times New Roman"/>
              </w:rPr>
            </w:pPr>
            <w:r>
              <w:rPr>
                <w:rFonts w:ascii="Calibri" w:hAnsi="Calibri" w:cs="Times New Roman"/>
              </w:rPr>
              <w:t>10523,3</w:t>
            </w:r>
          </w:p>
        </w:tc>
        <w:tc>
          <w:tcPr>
            <w:tcW w:w="1275" w:type="dxa"/>
          </w:tcPr>
          <w:p w:rsidR="007B7A50" w:rsidRPr="007B7A50" w:rsidRDefault="00DC14A7" w:rsidP="007B7A50">
            <w:pPr>
              <w:rPr>
                <w:rFonts w:ascii="Calibri" w:hAnsi="Calibri" w:cs="Times New Roman"/>
              </w:rPr>
            </w:pPr>
            <w:r>
              <w:rPr>
                <w:rFonts w:ascii="Calibri" w:hAnsi="Calibri" w:cs="Times New Roman"/>
              </w:rPr>
              <w:t>10523,3</w:t>
            </w:r>
          </w:p>
        </w:tc>
      </w:tr>
      <w:tr w:rsidR="00647E9F" w:rsidRPr="007B7A50" w:rsidTr="00FC2036">
        <w:trPr>
          <w:trHeight w:val="90"/>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10552,8</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10552,8</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10552,8</w:t>
            </w:r>
          </w:p>
        </w:tc>
      </w:tr>
      <w:tr w:rsidR="00647E9F" w:rsidRPr="007B7A50" w:rsidTr="00FC2036">
        <w:trPr>
          <w:trHeight w:val="374"/>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28</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827B16">
              <w:rPr>
                <w:rFonts w:ascii="Times New Roman" w:hAnsi="Times New Roman" w:cs="Times New Roman"/>
                <w:sz w:val="20"/>
                <w:szCs w:val="20"/>
              </w:rPr>
              <w:t xml:space="preserve">Комплексное развитие систем коммунальной инфраструктуры </w:t>
            </w:r>
            <w:proofErr w:type="spellStart"/>
            <w:r w:rsidRPr="00827B16">
              <w:rPr>
                <w:rFonts w:ascii="Times New Roman" w:hAnsi="Times New Roman" w:cs="Times New Roman"/>
                <w:sz w:val="20"/>
                <w:szCs w:val="20"/>
              </w:rPr>
              <w:t>Варненского</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мун</w:t>
            </w:r>
            <w:proofErr w:type="gramStart"/>
            <w:r w:rsidRPr="00827B16">
              <w:rPr>
                <w:rFonts w:ascii="Times New Roman" w:hAnsi="Times New Roman" w:cs="Times New Roman"/>
                <w:sz w:val="20"/>
                <w:szCs w:val="20"/>
              </w:rPr>
              <w:t>.р</w:t>
            </w:r>
            <w:proofErr w:type="gramEnd"/>
            <w:r w:rsidRPr="00827B16">
              <w:rPr>
                <w:rFonts w:ascii="Times New Roman" w:hAnsi="Times New Roman" w:cs="Times New Roman"/>
                <w:sz w:val="20"/>
                <w:szCs w:val="20"/>
              </w:rPr>
              <w:t>айона</w:t>
            </w:r>
            <w:proofErr w:type="spellEnd"/>
            <w:r w:rsidRPr="00827B16">
              <w:rPr>
                <w:rFonts w:ascii="Times New Roman" w:hAnsi="Times New Roman" w:cs="Times New Roman"/>
                <w:sz w:val="20"/>
                <w:szCs w:val="20"/>
              </w:rPr>
              <w:t xml:space="preserve"> </w:t>
            </w:r>
            <w:proofErr w:type="spellStart"/>
            <w:r w:rsidRPr="00827B16">
              <w:rPr>
                <w:rFonts w:ascii="Times New Roman" w:hAnsi="Times New Roman" w:cs="Times New Roman"/>
                <w:sz w:val="20"/>
                <w:szCs w:val="20"/>
              </w:rPr>
              <w:t>Чел.</w:t>
            </w:r>
            <w:r w:rsidR="00C44FA5" w:rsidRPr="00827B16">
              <w:rPr>
                <w:rFonts w:ascii="Times New Roman" w:hAnsi="Times New Roman" w:cs="Times New Roman"/>
                <w:sz w:val="20"/>
                <w:szCs w:val="20"/>
              </w:rPr>
              <w:t>обл</w:t>
            </w:r>
            <w:proofErr w:type="spellEnd"/>
            <w:r w:rsidR="00C44FA5" w:rsidRPr="00827B16">
              <w:rPr>
                <w:rFonts w:ascii="Times New Roman" w:hAnsi="Times New Roman" w:cs="Times New Roman"/>
                <w:sz w:val="20"/>
                <w:szCs w:val="20"/>
              </w:rPr>
              <w:t>.</w:t>
            </w:r>
          </w:p>
        </w:tc>
        <w:tc>
          <w:tcPr>
            <w:tcW w:w="709" w:type="dxa"/>
            <w:vMerge w:val="restart"/>
          </w:tcPr>
          <w:p w:rsidR="007B7A50" w:rsidRPr="007B7A50" w:rsidRDefault="007B7A50" w:rsidP="00C44FA5">
            <w:pPr>
              <w:rPr>
                <w:rFonts w:ascii="Calibri" w:hAnsi="Calibri" w:cs="Times New Roman"/>
              </w:rPr>
            </w:pPr>
            <w:r w:rsidRPr="007B7A50">
              <w:rPr>
                <w:rFonts w:ascii="Calibri" w:hAnsi="Calibri" w:cs="Times New Roman"/>
              </w:rPr>
              <w:t>20152025</w:t>
            </w:r>
          </w:p>
        </w:tc>
        <w:tc>
          <w:tcPr>
            <w:tcW w:w="1418" w:type="dxa"/>
            <w:vMerge w:val="restart"/>
          </w:tcPr>
          <w:p w:rsidR="007B7A50" w:rsidRPr="007B7A50" w:rsidRDefault="007B7A50" w:rsidP="001D282F">
            <w:pPr>
              <w:rPr>
                <w:rFonts w:ascii="Calibri" w:hAnsi="Calibri" w:cs="Times New Roman"/>
                <w:lang w:val="en-US"/>
              </w:rPr>
            </w:pPr>
            <w:r w:rsidRPr="007B7A50">
              <w:rPr>
                <w:rFonts w:ascii="Calibri" w:hAnsi="Calibri" w:cs="Times New Roman"/>
                <w:lang w:val="en-US"/>
              </w:rPr>
              <w:t>090000</w:t>
            </w:r>
            <w:r w:rsidR="001D282F">
              <w:rPr>
                <w:rFonts w:ascii="Calibri" w:hAnsi="Calibri" w:cs="Times New Roman"/>
              </w:rPr>
              <w:t>0</w:t>
            </w:r>
            <w:r w:rsidRPr="007B7A50">
              <w:rPr>
                <w:rFonts w:ascii="Calibri" w:hAnsi="Calibri" w:cs="Times New Roman"/>
                <w:lang w:val="en-US"/>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C44FA5" w:rsidP="007B7A50">
            <w:pPr>
              <w:rPr>
                <w:rFonts w:ascii="Calibri" w:hAnsi="Calibri" w:cs="Times New Roman"/>
              </w:rPr>
            </w:pPr>
            <w:r>
              <w:rPr>
                <w:rFonts w:ascii="Calibri" w:hAnsi="Calibri" w:cs="Times New Roman"/>
              </w:rPr>
              <w:t>0</w:t>
            </w:r>
          </w:p>
        </w:tc>
        <w:tc>
          <w:tcPr>
            <w:tcW w:w="1276" w:type="dxa"/>
          </w:tcPr>
          <w:p w:rsidR="007B7A50" w:rsidRPr="007B7A50" w:rsidRDefault="007B7A50" w:rsidP="00C44FA5">
            <w:pPr>
              <w:rPr>
                <w:rFonts w:ascii="Calibri" w:hAnsi="Calibri" w:cs="Times New Roman"/>
              </w:rPr>
            </w:pPr>
            <w:r w:rsidRPr="007B7A50">
              <w:rPr>
                <w:rFonts w:ascii="Calibri" w:hAnsi="Calibri" w:cs="Times New Roman"/>
              </w:rPr>
              <w:t>0</w:t>
            </w:r>
          </w:p>
        </w:tc>
        <w:tc>
          <w:tcPr>
            <w:tcW w:w="1275" w:type="dxa"/>
          </w:tcPr>
          <w:p w:rsidR="007B7A50" w:rsidRPr="007B7A50" w:rsidRDefault="007B7A50" w:rsidP="00C44FA5">
            <w:pPr>
              <w:rPr>
                <w:rFonts w:ascii="Calibri" w:hAnsi="Calibri" w:cs="Times New Roman"/>
              </w:rPr>
            </w:pPr>
            <w:r w:rsidRPr="007B7A50">
              <w:rPr>
                <w:rFonts w:ascii="Calibri" w:hAnsi="Calibri" w:cs="Times New Roman"/>
              </w:rPr>
              <w:t>0</w:t>
            </w:r>
          </w:p>
        </w:tc>
      </w:tr>
      <w:tr w:rsidR="00647E9F" w:rsidRPr="007B7A50" w:rsidTr="0049329D">
        <w:trPr>
          <w:trHeight w:val="699"/>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1D279C" w:rsidP="007B7A50">
            <w:pPr>
              <w:rPr>
                <w:rFonts w:ascii="Calibri" w:hAnsi="Calibri" w:cs="Times New Roman"/>
              </w:rPr>
            </w:pPr>
            <w:r>
              <w:rPr>
                <w:rFonts w:ascii="Calibri" w:hAnsi="Calibri" w:cs="Times New Roman"/>
              </w:rPr>
              <w:t>50656,03</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249897,2</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68397,59</w:t>
            </w:r>
          </w:p>
        </w:tc>
      </w:tr>
      <w:tr w:rsidR="00647E9F" w:rsidRPr="007B7A50" w:rsidTr="00FC2036">
        <w:trPr>
          <w:trHeight w:val="300"/>
        </w:trPr>
        <w:tc>
          <w:tcPr>
            <w:tcW w:w="567" w:type="dxa"/>
            <w:vMerge w:val="restart"/>
          </w:tcPr>
          <w:p w:rsidR="007B7A50" w:rsidRPr="007B7A50" w:rsidRDefault="00D17998" w:rsidP="007B7A50">
            <w:pPr>
              <w:rPr>
                <w:rFonts w:ascii="Calibri" w:hAnsi="Calibri" w:cs="Times New Roman"/>
              </w:rPr>
            </w:pPr>
            <w:r>
              <w:rPr>
                <w:rFonts w:ascii="Calibri" w:hAnsi="Calibri" w:cs="Times New Roman"/>
              </w:rPr>
              <w:t>29</w:t>
            </w:r>
            <w:r w:rsidR="007B7A50"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6E471E">
              <w:rPr>
                <w:rFonts w:ascii="Times New Roman" w:hAnsi="Times New Roman" w:cs="Times New Roman"/>
                <w:sz w:val="20"/>
                <w:szCs w:val="20"/>
              </w:rPr>
              <w:t xml:space="preserve">Развитие муниципальной службы в </w:t>
            </w:r>
            <w:proofErr w:type="spellStart"/>
            <w:r w:rsidRPr="006E471E">
              <w:rPr>
                <w:rFonts w:ascii="Times New Roman" w:hAnsi="Times New Roman" w:cs="Times New Roman"/>
                <w:sz w:val="20"/>
                <w:szCs w:val="20"/>
              </w:rPr>
              <w:t>Варненском</w:t>
            </w:r>
            <w:proofErr w:type="spellEnd"/>
            <w:r w:rsidRPr="006E471E">
              <w:rPr>
                <w:rFonts w:ascii="Times New Roman" w:hAnsi="Times New Roman" w:cs="Times New Roman"/>
                <w:sz w:val="20"/>
                <w:szCs w:val="20"/>
              </w:rPr>
              <w:t xml:space="preserve"> </w:t>
            </w:r>
            <w:proofErr w:type="spellStart"/>
            <w:r w:rsidRPr="006E471E">
              <w:rPr>
                <w:rFonts w:ascii="Times New Roman" w:hAnsi="Times New Roman" w:cs="Times New Roman"/>
                <w:sz w:val="20"/>
                <w:szCs w:val="20"/>
              </w:rPr>
              <w:t>мун</w:t>
            </w:r>
            <w:proofErr w:type="gramStart"/>
            <w:r w:rsidRPr="006E471E">
              <w:rPr>
                <w:rFonts w:ascii="Times New Roman" w:hAnsi="Times New Roman" w:cs="Times New Roman"/>
                <w:sz w:val="20"/>
                <w:szCs w:val="20"/>
              </w:rPr>
              <w:t>.р</w:t>
            </w:r>
            <w:proofErr w:type="gramEnd"/>
            <w:r w:rsidRPr="006E471E">
              <w:rPr>
                <w:rFonts w:ascii="Times New Roman" w:hAnsi="Times New Roman" w:cs="Times New Roman"/>
                <w:sz w:val="20"/>
                <w:szCs w:val="20"/>
              </w:rPr>
              <w:t>айоне</w:t>
            </w:r>
            <w:proofErr w:type="spellEnd"/>
            <w:r w:rsidRPr="006E471E">
              <w:rPr>
                <w:rFonts w:ascii="Times New Roman" w:hAnsi="Times New Roman" w:cs="Times New Roman"/>
                <w:sz w:val="20"/>
                <w:szCs w:val="20"/>
              </w:rPr>
              <w:t xml:space="preserve"> </w:t>
            </w:r>
            <w:proofErr w:type="spellStart"/>
            <w:r w:rsidRPr="006E471E">
              <w:rPr>
                <w:rFonts w:ascii="Times New Roman" w:hAnsi="Times New Roman" w:cs="Times New Roman"/>
                <w:sz w:val="20"/>
                <w:szCs w:val="20"/>
              </w:rPr>
              <w:t>Чел.области</w:t>
            </w:r>
            <w:proofErr w:type="spellEnd"/>
          </w:p>
        </w:tc>
        <w:tc>
          <w:tcPr>
            <w:tcW w:w="709" w:type="dxa"/>
            <w:vMerge w:val="restart"/>
          </w:tcPr>
          <w:p w:rsidR="007B7A50" w:rsidRDefault="005D218B" w:rsidP="007B7A50">
            <w:pPr>
              <w:rPr>
                <w:rFonts w:ascii="Calibri" w:hAnsi="Calibri" w:cs="Times New Roman"/>
              </w:rPr>
            </w:pPr>
            <w:r>
              <w:rPr>
                <w:rFonts w:ascii="Calibri" w:hAnsi="Calibri" w:cs="Times New Roman"/>
              </w:rPr>
              <w:t>202</w:t>
            </w:r>
            <w:r w:rsidR="006E471E">
              <w:rPr>
                <w:rFonts w:ascii="Calibri" w:hAnsi="Calibri" w:cs="Times New Roman"/>
              </w:rPr>
              <w:t>3</w:t>
            </w:r>
          </w:p>
          <w:p w:rsidR="005D218B" w:rsidRPr="007B7A50" w:rsidRDefault="005D218B" w:rsidP="006E471E">
            <w:pPr>
              <w:rPr>
                <w:rFonts w:ascii="Calibri" w:hAnsi="Calibri" w:cs="Times New Roman"/>
              </w:rPr>
            </w:pPr>
            <w:r>
              <w:rPr>
                <w:rFonts w:ascii="Calibri" w:hAnsi="Calibri" w:cs="Times New Roman"/>
              </w:rPr>
              <w:t>202</w:t>
            </w:r>
            <w:r w:rsidR="006E471E">
              <w:rPr>
                <w:rFonts w:ascii="Calibri" w:hAnsi="Calibri" w:cs="Times New Roman"/>
              </w:rPr>
              <w:t>5</w:t>
            </w:r>
          </w:p>
        </w:tc>
        <w:tc>
          <w:tcPr>
            <w:tcW w:w="1418" w:type="dxa"/>
            <w:vMerge w:val="restart"/>
          </w:tcPr>
          <w:p w:rsidR="007B7A50" w:rsidRPr="007B7A50" w:rsidRDefault="007B7A50" w:rsidP="00DD660A">
            <w:pPr>
              <w:rPr>
                <w:rFonts w:ascii="Calibri" w:hAnsi="Calibri" w:cs="Times New Roman"/>
              </w:rPr>
            </w:pPr>
            <w:r w:rsidRPr="007B7A50">
              <w:rPr>
                <w:rFonts w:ascii="Calibri" w:hAnsi="Calibri" w:cs="Times New Roman"/>
              </w:rPr>
              <w:t>0100</w:t>
            </w:r>
            <w:r w:rsidR="00DD660A">
              <w:rPr>
                <w:rFonts w:ascii="Calibri" w:hAnsi="Calibri" w:cs="Times New Roman"/>
              </w:rPr>
              <w:t>0</w:t>
            </w:r>
            <w:r w:rsidRPr="007B7A50">
              <w:rPr>
                <w:rFonts w:ascii="Calibri" w:hAnsi="Calibri" w:cs="Times New Roman"/>
              </w:rPr>
              <w:t>0</w:t>
            </w:r>
            <w:r w:rsidR="00DD660A">
              <w:rPr>
                <w:rFonts w:ascii="Calibri" w:hAnsi="Calibri" w:cs="Times New Roman"/>
              </w:rPr>
              <w:t>0</w:t>
            </w:r>
            <w:r w:rsidRPr="007B7A50">
              <w:rPr>
                <w:rFonts w:ascii="Calibri" w:hAnsi="Calibri" w:cs="Times New Roman"/>
              </w:rPr>
              <w:t>000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6E471E" w:rsidP="007B7A50">
            <w:pPr>
              <w:rPr>
                <w:rFonts w:ascii="Calibri" w:hAnsi="Calibri" w:cs="Times New Roman"/>
              </w:rPr>
            </w:pPr>
            <w:r>
              <w:rPr>
                <w:rFonts w:ascii="Calibri" w:hAnsi="Calibri" w:cs="Times New Roman"/>
              </w:rPr>
              <w:t>295,0</w:t>
            </w:r>
          </w:p>
        </w:tc>
        <w:tc>
          <w:tcPr>
            <w:tcW w:w="1276" w:type="dxa"/>
          </w:tcPr>
          <w:p w:rsidR="007B7A50" w:rsidRPr="007B7A50" w:rsidRDefault="006E471E" w:rsidP="007B7A50">
            <w:pPr>
              <w:rPr>
                <w:rFonts w:ascii="Calibri" w:hAnsi="Calibri" w:cs="Times New Roman"/>
              </w:rPr>
            </w:pPr>
            <w:r>
              <w:rPr>
                <w:rFonts w:ascii="Calibri" w:hAnsi="Calibri" w:cs="Times New Roman"/>
              </w:rPr>
              <w:t>420,0</w:t>
            </w:r>
          </w:p>
        </w:tc>
        <w:tc>
          <w:tcPr>
            <w:tcW w:w="1275" w:type="dxa"/>
          </w:tcPr>
          <w:p w:rsidR="007B7A50" w:rsidRPr="007B7A50" w:rsidRDefault="006E471E" w:rsidP="007B7A50">
            <w:pPr>
              <w:rPr>
                <w:rFonts w:ascii="Calibri" w:hAnsi="Calibri" w:cs="Times New Roman"/>
              </w:rPr>
            </w:pPr>
            <w:r>
              <w:rPr>
                <w:rFonts w:ascii="Calibri" w:hAnsi="Calibri" w:cs="Times New Roman"/>
              </w:rPr>
              <w:t>435,0</w:t>
            </w:r>
          </w:p>
        </w:tc>
      </w:tr>
      <w:tr w:rsidR="00647E9F" w:rsidRPr="007B7A50" w:rsidTr="00FC2036">
        <w:trPr>
          <w:trHeight w:val="47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CC24CA" w:rsidP="007B7A50">
            <w:pPr>
              <w:rPr>
                <w:rFonts w:ascii="Calibri" w:hAnsi="Calibri" w:cs="Times New Roman"/>
              </w:rPr>
            </w:pPr>
            <w:r w:rsidRPr="00CC24CA">
              <w:rPr>
                <w:rFonts w:ascii="Calibri" w:hAnsi="Calibri" w:cs="Times New Roman"/>
              </w:rPr>
              <w:t>100,0</w:t>
            </w:r>
          </w:p>
        </w:tc>
        <w:tc>
          <w:tcPr>
            <w:tcW w:w="1276" w:type="dxa"/>
          </w:tcPr>
          <w:p w:rsidR="007B7A50" w:rsidRPr="001D279C" w:rsidRDefault="001D279C" w:rsidP="007B7A50">
            <w:pPr>
              <w:rPr>
                <w:rFonts w:ascii="Calibri" w:hAnsi="Calibri" w:cs="Times New Roman"/>
              </w:rPr>
            </w:pPr>
            <w:r w:rsidRPr="001D279C">
              <w:rPr>
                <w:rFonts w:ascii="Calibri" w:hAnsi="Calibri" w:cs="Times New Roman"/>
              </w:rPr>
              <w:t>100,0</w:t>
            </w:r>
          </w:p>
        </w:tc>
        <w:tc>
          <w:tcPr>
            <w:tcW w:w="1275" w:type="dxa"/>
          </w:tcPr>
          <w:p w:rsidR="007B7A50" w:rsidRPr="001D279C" w:rsidRDefault="001D279C" w:rsidP="007B7A50">
            <w:pPr>
              <w:rPr>
                <w:rFonts w:ascii="Calibri" w:hAnsi="Calibri" w:cs="Times New Roman"/>
              </w:rPr>
            </w:pPr>
            <w:r w:rsidRPr="001D279C">
              <w:rPr>
                <w:rFonts w:ascii="Calibri" w:hAnsi="Calibri" w:cs="Times New Roman"/>
              </w:rPr>
              <w:t>100,0</w:t>
            </w:r>
          </w:p>
        </w:tc>
      </w:tr>
      <w:tr w:rsidR="00647E9F" w:rsidRPr="007B7A50" w:rsidTr="00FC2036">
        <w:trPr>
          <w:trHeight w:val="120"/>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3</w:t>
            </w:r>
            <w:r w:rsidR="00D17998">
              <w:rPr>
                <w:rFonts w:ascii="Calibri" w:hAnsi="Calibri" w:cs="Times New Roman"/>
              </w:rPr>
              <w:t>0</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B5012">
              <w:rPr>
                <w:rFonts w:ascii="Times New Roman" w:hAnsi="Times New Roman" w:cs="Times New Roman"/>
                <w:sz w:val="20"/>
                <w:szCs w:val="20"/>
              </w:rPr>
              <w:t xml:space="preserve">Развитие информационного общества в </w:t>
            </w:r>
            <w:proofErr w:type="spellStart"/>
            <w:r w:rsidRPr="00DB5012">
              <w:rPr>
                <w:rFonts w:ascii="Times New Roman" w:hAnsi="Times New Roman" w:cs="Times New Roman"/>
                <w:sz w:val="20"/>
                <w:szCs w:val="20"/>
              </w:rPr>
              <w:t>Варненском</w:t>
            </w:r>
            <w:proofErr w:type="spellEnd"/>
            <w:r w:rsidRPr="00DB5012">
              <w:rPr>
                <w:rFonts w:ascii="Times New Roman" w:hAnsi="Times New Roman" w:cs="Times New Roman"/>
                <w:sz w:val="20"/>
                <w:szCs w:val="20"/>
              </w:rPr>
              <w:t xml:space="preserve"> муниципальном районе</w:t>
            </w:r>
          </w:p>
        </w:tc>
        <w:tc>
          <w:tcPr>
            <w:tcW w:w="709" w:type="dxa"/>
            <w:vMerge w:val="restart"/>
          </w:tcPr>
          <w:p w:rsidR="007B7A50" w:rsidRPr="007B7A50" w:rsidRDefault="00FB376A" w:rsidP="007B7A50">
            <w:pPr>
              <w:rPr>
                <w:rFonts w:ascii="Calibri" w:hAnsi="Calibri" w:cs="Times New Roman"/>
              </w:rPr>
            </w:pPr>
            <w:r>
              <w:rPr>
                <w:rFonts w:ascii="Calibri" w:hAnsi="Calibri" w:cs="Times New Roman"/>
              </w:rPr>
              <w:t>2020</w:t>
            </w:r>
            <w:r w:rsidR="007B7A50" w:rsidRPr="007B7A50">
              <w:rPr>
                <w:rFonts w:ascii="Calibri" w:hAnsi="Calibri" w:cs="Times New Roman"/>
              </w:rPr>
              <w:t>2030</w:t>
            </w:r>
          </w:p>
        </w:tc>
        <w:tc>
          <w:tcPr>
            <w:tcW w:w="1418" w:type="dxa"/>
            <w:vMerge w:val="restart"/>
          </w:tcPr>
          <w:p w:rsidR="007B7A50" w:rsidRPr="007B7A50" w:rsidRDefault="007B7A50" w:rsidP="00DD660A">
            <w:pPr>
              <w:rPr>
                <w:rFonts w:ascii="Calibri" w:hAnsi="Calibri" w:cs="Times New Roman"/>
              </w:rPr>
            </w:pPr>
            <w:r w:rsidRPr="007B7A50">
              <w:rPr>
                <w:rFonts w:ascii="Calibri" w:hAnsi="Calibri" w:cs="Times New Roman"/>
              </w:rPr>
              <w:t>54000</w:t>
            </w:r>
            <w:r w:rsidR="00DD660A">
              <w:rPr>
                <w:rFonts w:ascii="Calibri" w:hAnsi="Calibri" w:cs="Times New Roman"/>
              </w:rPr>
              <w:t>00</w:t>
            </w:r>
            <w:r w:rsidRPr="007B7A50">
              <w:rPr>
                <w:rFonts w:ascii="Calibri" w:hAnsi="Calibri" w:cs="Times New Roman"/>
              </w:rPr>
              <w:t>00</w:t>
            </w:r>
            <w:r w:rsidR="00DD660A">
              <w:rPr>
                <w:rFonts w:ascii="Calibri" w:hAnsi="Calibri" w:cs="Times New Roman"/>
              </w:rPr>
              <w:t>0</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500,0</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500,0</w:t>
            </w:r>
          </w:p>
        </w:tc>
        <w:tc>
          <w:tcPr>
            <w:tcW w:w="1275" w:type="dxa"/>
          </w:tcPr>
          <w:p w:rsidR="007B7A50" w:rsidRPr="007B7A50" w:rsidRDefault="00FB376A" w:rsidP="007B7A50">
            <w:pPr>
              <w:rPr>
                <w:rFonts w:ascii="Calibri" w:hAnsi="Calibri" w:cs="Times New Roman"/>
              </w:rPr>
            </w:pPr>
            <w:r>
              <w:rPr>
                <w:rFonts w:ascii="Calibri" w:hAnsi="Calibri" w:cs="Times New Roman"/>
              </w:rPr>
              <w:t>500,0</w:t>
            </w:r>
          </w:p>
        </w:tc>
      </w:tr>
      <w:tr w:rsidR="00647E9F" w:rsidRPr="007B7A50" w:rsidTr="00FC2036">
        <w:trPr>
          <w:trHeight w:val="135"/>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CC24CA" w:rsidRDefault="007B7A50" w:rsidP="007B7A50">
            <w:pPr>
              <w:rPr>
                <w:rFonts w:ascii="Times New Roman" w:hAnsi="Times New Roman" w:cs="Times New Roman"/>
                <w:sz w:val="20"/>
                <w:szCs w:val="20"/>
              </w:rPr>
            </w:pPr>
            <w:r w:rsidRPr="00CC24CA">
              <w:rPr>
                <w:rFonts w:ascii="Times New Roman" w:hAnsi="Times New Roman" w:cs="Times New Roman"/>
                <w:sz w:val="20"/>
                <w:szCs w:val="20"/>
              </w:rPr>
              <w:t>по проекту решения</w:t>
            </w:r>
          </w:p>
        </w:tc>
        <w:tc>
          <w:tcPr>
            <w:tcW w:w="1276" w:type="dxa"/>
          </w:tcPr>
          <w:p w:rsidR="007B7A50" w:rsidRPr="00CC24CA" w:rsidRDefault="00E457EB" w:rsidP="007B7A50">
            <w:pPr>
              <w:rPr>
                <w:rFonts w:ascii="Calibri" w:hAnsi="Calibri" w:cs="Times New Roman"/>
              </w:rPr>
            </w:pPr>
            <w:r w:rsidRPr="00CC24CA">
              <w:rPr>
                <w:rFonts w:ascii="Calibri" w:hAnsi="Calibri" w:cs="Times New Roman"/>
              </w:rPr>
              <w:t>520,0</w:t>
            </w:r>
          </w:p>
        </w:tc>
        <w:tc>
          <w:tcPr>
            <w:tcW w:w="1276" w:type="dxa"/>
          </w:tcPr>
          <w:p w:rsidR="007B7A50" w:rsidRPr="001D279C" w:rsidRDefault="00DD660A" w:rsidP="007B7A50">
            <w:pPr>
              <w:rPr>
                <w:rFonts w:ascii="Calibri" w:hAnsi="Calibri" w:cs="Times New Roman"/>
              </w:rPr>
            </w:pPr>
            <w:r w:rsidRPr="001D279C">
              <w:rPr>
                <w:rFonts w:ascii="Calibri" w:hAnsi="Calibri" w:cs="Times New Roman"/>
              </w:rPr>
              <w:t>520,0</w:t>
            </w:r>
          </w:p>
        </w:tc>
        <w:tc>
          <w:tcPr>
            <w:tcW w:w="1275" w:type="dxa"/>
          </w:tcPr>
          <w:p w:rsidR="007B7A50" w:rsidRPr="001D279C" w:rsidRDefault="0022550B" w:rsidP="007B7A50">
            <w:pPr>
              <w:rPr>
                <w:rFonts w:ascii="Calibri" w:hAnsi="Calibri" w:cs="Times New Roman"/>
              </w:rPr>
            </w:pPr>
            <w:r w:rsidRPr="001D279C">
              <w:rPr>
                <w:rFonts w:ascii="Calibri" w:hAnsi="Calibri" w:cs="Times New Roman"/>
              </w:rPr>
              <w:t>520,0</w:t>
            </w:r>
          </w:p>
        </w:tc>
      </w:tr>
      <w:tr w:rsidR="00647E9F" w:rsidRPr="007B7A50" w:rsidTr="00FC2036">
        <w:trPr>
          <w:trHeight w:val="405"/>
        </w:trPr>
        <w:tc>
          <w:tcPr>
            <w:tcW w:w="567" w:type="dxa"/>
            <w:vMerge w:val="restart"/>
          </w:tcPr>
          <w:p w:rsidR="007B7A50" w:rsidRPr="007B7A50" w:rsidRDefault="007B7A50" w:rsidP="00D17998">
            <w:pPr>
              <w:rPr>
                <w:rFonts w:ascii="Calibri" w:hAnsi="Calibri" w:cs="Times New Roman"/>
              </w:rPr>
            </w:pPr>
            <w:r w:rsidRPr="007B7A50">
              <w:rPr>
                <w:rFonts w:ascii="Calibri" w:hAnsi="Calibri" w:cs="Times New Roman"/>
              </w:rPr>
              <w:t>3</w:t>
            </w:r>
            <w:r w:rsidR="00D17998">
              <w:rPr>
                <w:rFonts w:ascii="Calibri" w:hAnsi="Calibri" w:cs="Times New Roman"/>
              </w:rPr>
              <w:t>1</w:t>
            </w:r>
            <w:r w:rsidRPr="007B7A50">
              <w:rPr>
                <w:rFonts w:ascii="Calibri" w:hAnsi="Calibri" w:cs="Times New Roman"/>
              </w:rPr>
              <w:t>.</w:t>
            </w:r>
          </w:p>
        </w:tc>
        <w:tc>
          <w:tcPr>
            <w:tcW w:w="2410" w:type="dxa"/>
            <w:vMerge w:val="restart"/>
          </w:tcPr>
          <w:p w:rsidR="007B7A50" w:rsidRPr="0062162B" w:rsidRDefault="007B7A50" w:rsidP="007B7A50">
            <w:pPr>
              <w:rPr>
                <w:rFonts w:ascii="Times New Roman" w:hAnsi="Times New Roman" w:cs="Times New Roman"/>
                <w:color w:val="FF0000"/>
                <w:sz w:val="20"/>
                <w:szCs w:val="20"/>
              </w:rPr>
            </w:pPr>
            <w:r w:rsidRPr="00DC14A7">
              <w:rPr>
                <w:rFonts w:ascii="Times New Roman" w:hAnsi="Times New Roman" w:cs="Times New Roman"/>
                <w:sz w:val="20"/>
                <w:szCs w:val="20"/>
              </w:rPr>
              <w:t xml:space="preserve">Поддержка и развитие малого и среднего предпринимательства в </w:t>
            </w:r>
            <w:proofErr w:type="spellStart"/>
            <w:r w:rsidRPr="00DC14A7">
              <w:rPr>
                <w:rFonts w:ascii="Times New Roman" w:hAnsi="Times New Roman" w:cs="Times New Roman"/>
                <w:sz w:val="20"/>
                <w:szCs w:val="20"/>
              </w:rPr>
              <w:t>Варненском</w:t>
            </w:r>
            <w:proofErr w:type="spellEnd"/>
            <w:r w:rsidRPr="00DC14A7">
              <w:rPr>
                <w:rFonts w:ascii="Times New Roman" w:hAnsi="Times New Roman" w:cs="Times New Roman"/>
                <w:sz w:val="20"/>
                <w:szCs w:val="20"/>
              </w:rPr>
              <w:t xml:space="preserve"> </w:t>
            </w:r>
            <w:proofErr w:type="spellStart"/>
            <w:r w:rsidRPr="00DC14A7">
              <w:rPr>
                <w:rFonts w:ascii="Times New Roman" w:hAnsi="Times New Roman" w:cs="Times New Roman"/>
                <w:sz w:val="20"/>
                <w:szCs w:val="20"/>
              </w:rPr>
              <w:t>мун</w:t>
            </w:r>
            <w:proofErr w:type="spellEnd"/>
            <w:r w:rsidRPr="00DC14A7">
              <w:rPr>
                <w:rFonts w:ascii="Times New Roman" w:hAnsi="Times New Roman" w:cs="Times New Roman"/>
                <w:sz w:val="20"/>
                <w:szCs w:val="20"/>
              </w:rPr>
              <w:t>. районе</w:t>
            </w:r>
            <w:proofErr w:type="gramStart"/>
            <w:r w:rsidRPr="00DC14A7">
              <w:rPr>
                <w:rFonts w:ascii="Times New Roman" w:hAnsi="Times New Roman" w:cs="Times New Roman"/>
                <w:sz w:val="20"/>
                <w:szCs w:val="20"/>
              </w:rPr>
              <w:t xml:space="preserve"> Ч</w:t>
            </w:r>
            <w:proofErr w:type="gramEnd"/>
            <w:r w:rsidRPr="00DC14A7">
              <w:rPr>
                <w:rFonts w:ascii="Times New Roman" w:hAnsi="Times New Roman" w:cs="Times New Roman"/>
                <w:sz w:val="20"/>
                <w:szCs w:val="20"/>
              </w:rPr>
              <w:t>ел. области</w:t>
            </w:r>
          </w:p>
        </w:tc>
        <w:tc>
          <w:tcPr>
            <w:tcW w:w="709" w:type="dxa"/>
            <w:vMerge w:val="restart"/>
          </w:tcPr>
          <w:p w:rsidR="007B7A50" w:rsidRPr="007B7A50" w:rsidRDefault="009F357F" w:rsidP="007B7A50">
            <w:pPr>
              <w:rPr>
                <w:rFonts w:ascii="Calibri" w:hAnsi="Calibri" w:cs="Times New Roman"/>
              </w:rPr>
            </w:pPr>
            <w:r>
              <w:rPr>
                <w:rFonts w:ascii="Calibri" w:hAnsi="Calibri" w:cs="Times New Roman"/>
              </w:rPr>
              <w:t>2021</w:t>
            </w:r>
            <w:r w:rsidR="007B7A50" w:rsidRPr="007B7A50">
              <w:rPr>
                <w:rFonts w:ascii="Calibri" w:hAnsi="Calibri" w:cs="Times New Roman"/>
              </w:rPr>
              <w:t>2023</w:t>
            </w:r>
          </w:p>
        </w:tc>
        <w:tc>
          <w:tcPr>
            <w:tcW w:w="1418" w:type="dxa"/>
            <w:vMerge w:val="restart"/>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утверждено паспортом</w:t>
            </w:r>
          </w:p>
        </w:tc>
        <w:tc>
          <w:tcPr>
            <w:tcW w:w="1276" w:type="dxa"/>
          </w:tcPr>
          <w:p w:rsidR="007B7A50" w:rsidRPr="007B7A50" w:rsidRDefault="007B7A50" w:rsidP="007B7A50">
            <w:pPr>
              <w:rPr>
                <w:rFonts w:ascii="Calibri" w:hAnsi="Calibri" w:cs="Times New Roman"/>
              </w:rPr>
            </w:pPr>
            <w:r w:rsidRPr="007B7A50">
              <w:rPr>
                <w:rFonts w:ascii="Calibri" w:hAnsi="Calibri" w:cs="Times New Roman"/>
              </w:rPr>
              <w:t>200,0</w:t>
            </w:r>
          </w:p>
        </w:tc>
        <w:tc>
          <w:tcPr>
            <w:tcW w:w="1276" w:type="dxa"/>
          </w:tcPr>
          <w:p w:rsidR="007B7A50" w:rsidRPr="007B7A50" w:rsidRDefault="001D279C" w:rsidP="007B7A50">
            <w:pPr>
              <w:rPr>
                <w:rFonts w:ascii="Calibri" w:hAnsi="Calibri" w:cs="Times New Roman"/>
              </w:rPr>
            </w:pPr>
            <w:r>
              <w:rPr>
                <w:rFonts w:ascii="Calibri" w:hAnsi="Calibri" w:cs="Times New Roman"/>
              </w:rPr>
              <w:t>-</w:t>
            </w:r>
          </w:p>
        </w:tc>
        <w:tc>
          <w:tcPr>
            <w:tcW w:w="1275" w:type="dxa"/>
          </w:tcPr>
          <w:p w:rsidR="007B7A50" w:rsidRPr="007B7A50" w:rsidRDefault="001D279C" w:rsidP="007B7A50">
            <w:pPr>
              <w:rPr>
                <w:rFonts w:ascii="Calibri" w:hAnsi="Calibri" w:cs="Times New Roman"/>
              </w:rPr>
            </w:pPr>
            <w:r>
              <w:rPr>
                <w:rFonts w:ascii="Calibri" w:hAnsi="Calibri" w:cs="Times New Roman"/>
              </w:rPr>
              <w:t>-</w:t>
            </w:r>
          </w:p>
        </w:tc>
      </w:tr>
      <w:tr w:rsidR="00647E9F" w:rsidRPr="007B7A50" w:rsidTr="00FC2036">
        <w:trPr>
          <w:trHeight w:val="386"/>
        </w:trPr>
        <w:tc>
          <w:tcPr>
            <w:tcW w:w="567" w:type="dxa"/>
            <w:vMerge/>
          </w:tcPr>
          <w:p w:rsidR="007B7A50" w:rsidRPr="007B7A50" w:rsidRDefault="007B7A50" w:rsidP="007B7A50">
            <w:pPr>
              <w:rPr>
                <w:rFonts w:ascii="Calibri" w:hAnsi="Calibri" w:cs="Times New Roman"/>
              </w:rPr>
            </w:pPr>
          </w:p>
        </w:tc>
        <w:tc>
          <w:tcPr>
            <w:tcW w:w="2410" w:type="dxa"/>
            <w:vMerge/>
          </w:tcPr>
          <w:p w:rsidR="007B7A50" w:rsidRPr="0062162B" w:rsidRDefault="007B7A50" w:rsidP="007B7A50">
            <w:pPr>
              <w:rPr>
                <w:rFonts w:ascii="Times New Roman" w:hAnsi="Times New Roman" w:cs="Times New Roman"/>
                <w:color w:val="FF0000"/>
                <w:sz w:val="20"/>
                <w:szCs w:val="20"/>
              </w:rPr>
            </w:pPr>
          </w:p>
        </w:tc>
        <w:tc>
          <w:tcPr>
            <w:tcW w:w="709" w:type="dxa"/>
            <w:vMerge/>
          </w:tcPr>
          <w:p w:rsidR="007B7A50" w:rsidRPr="007B7A50" w:rsidRDefault="007B7A50" w:rsidP="007B7A50">
            <w:pPr>
              <w:rPr>
                <w:rFonts w:ascii="Calibri" w:hAnsi="Calibri" w:cs="Times New Roman"/>
              </w:rPr>
            </w:pPr>
          </w:p>
        </w:tc>
        <w:tc>
          <w:tcPr>
            <w:tcW w:w="1418" w:type="dxa"/>
            <w:vMerge/>
          </w:tcPr>
          <w:p w:rsidR="007B7A50" w:rsidRPr="007B7A50" w:rsidRDefault="007B7A50" w:rsidP="007B7A50">
            <w:pPr>
              <w:rPr>
                <w:rFonts w:ascii="Calibri" w:hAnsi="Calibri" w:cs="Times New Roman"/>
              </w:rPr>
            </w:pPr>
          </w:p>
        </w:tc>
        <w:tc>
          <w:tcPr>
            <w:tcW w:w="1417" w:type="dxa"/>
          </w:tcPr>
          <w:p w:rsidR="007B7A50" w:rsidRPr="00BB5F8E" w:rsidRDefault="007B7A50" w:rsidP="007B7A50">
            <w:pPr>
              <w:rPr>
                <w:rFonts w:ascii="Times New Roman" w:hAnsi="Times New Roman" w:cs="Times New Roman"/>
                <w:sz w:val="20"/>
                <w:szCs w:val="20"/>
              </w:rPr>
            </w:pPr>
            <w:r w:rsidRPr="00BB5F8E">
              <w:rPr>
                <w:rFonts w:ascii="Times New Roman" w:hAnsi="Times New Roman" w:cs="Times New Roman"/>
                <w:sz w:val="20"/>
                <w:szCs w:val="20"/>
              </w:rPr>
              <w:t>по проекту решения</w:t>
            </w:r>
          </w:p>
        </w:tc>
        <w:tc>
          <w:tcPr>
            <w:tcW w:w="1276" w:type="dxa"/>
          </w:tcPr>
          <w:p w:rsidR="007B7A50" w:rsidRPr="00BB5F8E" w:rsidRDefault="007B7A50" w:rsidP="007B7A50">
            <w:pPr>
              <w:rPr>
                <w:rFonts w:ascii="Calibri" w:hAnsi="Calibri" w:cs="Times New Roman"/>
              </w:rPr>
            </w:pPr>
            <w:r w:rsidRPr="00BB5F8E">
              <w:rPr>
                <w:rFonts w:ascii="Calibri" w:hAnsi="Calibri" w:cs="Times New Roman"/>
              </w:rPr>
              <w:t>0,0</w:t>
            </w:r>
          </w:p>
        </w:tc>
        <w:tc>
          <w:tcPr>
            <w:tcW w:w="1276" w:type="dxa"/>
          </w:tcPr>
          <w:p w:rsidR="007B7A50" w:rsidRPr="001D279C" w:rsidRDefault="007B7A50" w:rsidP="007B7A50">
            <w:pPr>
              <w:rPr>
                <w:rFonts w:ascii="Calibri" w:hAnsi="Calibri" w:cs="Times New Roman"/>
              </w:rPr>
            </w:pPr>
            <w:r w:rsidRPr="001D279C">
              <w:rPr>
                <w:rFonts w:ascii="Calibri" w:hAnsi="Calibri" w:cs="Times New Roman"/>
              </w:rPr>
              <w:t>0,0</w:t>
            </w:r>
          </w:p>
        </w:tc>
        <w:tc>
          <w:tcPr>
            <w:tcW w:w="1275" w:type="dxa"/>
          </w:tcPr>
          <w:p w:rsidR="007B7A50" w:rsidRPr="001D279C" w:rsidRDefault="003C2746" w:rsidP="007B7A50">
            <w:pPr>
              <w:rPr>
                <w:rFonts w:ascii="Calibri" w:hAnsi="Calibri" w:cs="Times New Roman"/>
              </w:rPr>
            </w:pPr>
            <w:r w:rsidRPr="001D279C">
              <w:rPr>
                <w:rFonts w:ascii="Calibri" w:hAnsi="Calibri" w:cs="Times New Roman"/>
              </w:rPr>
              <w:t>0,0</w:t>
            </w:r>
          </w:p>
        </w:tc>
      </w:tr>
      <w:tr w:rsidR="00647E9F" w:rsidRPr="007B7A50" w:rsidTr="00FC2036">
        <w:trPr>
          <w:trHeight w:val="120"/>
        </w:trPr>
        <w:tc>
          <w:tcPr>
            <w:tcW w:w="567" w:type="dxa"/>
            <w:vMerge w:val="restart"/>
          </w:tcPr>
          <w:p w:rsidR="007B7A50" w:rsidRPr="007B7A50" w:rsidRDefault="007B7A50" w:rsidP="007B7A50">
            <w:pPr>
              <w:rPr>
                <w:rFonts w:ascii="Calibri" w:hAnsi="Calibri" w:cs="Times New Roman"/>
              </w:rPr>
            </w:pPr>
          </w:p>
        </w:tc>
        <w:tc>
          <w:tcPr>
            <w:tcW w:w="2410" w:type="dxa"/>
            <w:vMerge w:val="restart"/>
          </w:tcPr>
          <w:p w:rsidR="007B7A50" w:rsidRPr="001D279C" w:rsidRDefault="007B7A50" w:rsidP="007B7A50">
            <w:pPr>
              <w:rPr>
                <w:rFonts w:ascii="Times New Roman" w:hAnsi="Times New Roman" w:cs="Times New Roman"/>
                <w:b/>
                <w:sz w:val="20"/>
                <w:szCs w:val="20"/>
              </w:rPr>
            </w:pPr>
            <w:r w:rsidRPr="001D279C">
              <w:rPr>
                <w:rFonts w:ascii="Times New Roman" w:hAnsi="Times New Roman" w:cs="Times New Roman"/>
                <w:b/>
                <w:sz w:val="20"/>
                <w:szCs w:val="20"/>
              </w:rPr>
              <w:t>Итого по муниципальным программам</w:t>
            </w:r>
          </w:p>
        </w:tc>
        <w:tc>
          <w:tcPr>
            <w:tcW w:w="709" w:type="dxa"/>
            <w:vMerge w:val="restart"/>
          </w:tcPr>
          <w:p w:rsidR="007B7A50" w:rsidRPr="007B7A50" w:rsidRDefault="007B7A50" w:rsidP="007B7A50">
            <w:pPr>
              <w:rPr>
                <w:rFonts w:ascii="Calibri" w:hAnsi="Calibri" w:cs="Times New Roman"/>
                <w:b/>
              </w:rPr>
            </w:pPr>
            <w:r w:rsidRPr="007B7A50">
              <w:rPr>
                <w:rFonts w:ascii="Calibri" w:hAnsi="Calibri" w:cs="Times New Roman"/>
                <w:b/>
              </w:rPr>
              <w:t>*</w:t>
            </w:r>
          </w:p>
        </w:tc>
        <w:tc>
          <w:tcPr>
            <w:tcW w:w="1418" w:type="dxa"/>
            <w:vMerge w:val="restart"/>
          </w:tcPr>
          <w:p w:rsidR="007B7A50" w:rsidRPr="007B7A50" w:rsidRDefault="007B7A50" w:rsidP="007B7A50">
            <w:pPr>
              <w:rPr>
                <w:rFonts w:ascii="Calibri" w:hAnsi="Calibri" w:cs="Times New Roman"/>
                <w:b/>
              </w:rPr>
            </w:pPr>
            <w:r w:rsidRPr="007B7A50">
              <w:rPr>
                <w:rFonts w:ascii="Calibri" w:hAnsi="Calibri" w:cs="Times New Roman"/>
                <w:b/>
              </w:rPr>
              <w:t>*</w:t>
            </w:r>
          </w:p>
        </w:tc>
        <w:tc>
          <w:tcPr>
            <w:tcW w:w="1417" w:type="dxa"/>
          </w:tcPr>
          <w:p w:rsidR="007B7A50" w:rsidRPr="00C44FA5" w:rsidRDefault="007B7A50" w:rsidP="007B7A50">
            <w:pPr>
              <w:rPr>
                <w:rFonts w:ascii="Times New Roman" w:hAnsi="Times New Roman" w:cs="Times New Roman"/>
                <w:b/>
                <w:sz w:val="20"/>
                <w:szCs w:val="20"/>
              </w:rPr>
            </w:pPr>
            <w:r w:rsidRPr="00C44FA5">
              <w:rPr>
                <w:rFonts w:ascii="Times New Roman" w:hAnsi="Times New Roman" w:cs="Times New Roman"/>
                <w:b/>
                <w:sz w:val="20"/>
                <w:szCs w:val="20"/>
              </w:rPr>
              <w:t>Утверждено паспортом</w:t>
            </w:r>
          </w:p>
        </w:tc>
        <w:tc>
          <w:tcPr>
            <w:tcW w:w="1276" w:type="dxa"/>
          </w:tcPr>
          <w:p w:rsidR="007B7A50" w:rsidRPr="007B7A50" w:rsidRDefault="001D279C" w:rsidP="007B7A50">
            <w:pPr>
              <w:rPr>
                <w:rFonts w:ascii="Calibri" w:hAnsi="Calibri" w:cs="Times New Roman"/>
                <w:b/>
              </w:rPr>
            </w:pPr>
            <w:r>
              <w:rPr>
                <w:rFonts w:ascii="Calibri" w:hAnsi="Calibri" w:cs="Times New Roman"/>
                <w:b/>
              </w:rPr>
              <w:t>896304,2</w:t>
            </w:r>
          </w:p>
        </w:tc>
        <w:tc>
          <w:tcPr>
            <w:tcW w:w="1276" w:type="dxa"/>
          </w:tcPr>
          <w:p w:rsidR="007B7A50" w:rsidRPr="007B7A50" w:rsidRDefault="00554220" w:rsidP="007B7A50">
            <w:pPr>
              <w:rPr>
                <w:rFonts w:ascii="Calibri" w:hAnsi="Calibri" w:cs="Times New Roman"/>
                <w:b/>
              </w:rPr>
            </w:pPr>
            <w:r>
              <w:rPr>
                <w:rFonts w:ascii="Calibri" w:hAnsi="Calibri" w:cs="Times New Roman"/>
                <w:b/>
              </w:rPr>
              <w:t>788976,49</w:t>
            </w:r>
          </w:p>
        </w:tc>
        <w:tc>
          <w:tcPr>
            <w:tcW w:w="1275" w:type="dxa"/>
          </w:tcPr>
          <w:p w:rsidR="007B7A50" w:rsidRPr="007B7A50" w:rsidRDefault="00554220" w:rsidP="007B7A50">
            <w:pPr>
              <w:rPr>
                <w:rFonts w:ascii="Calibri" w:hAnsi="Calibri" w:cs="Times New Roman"/>
                <w:b/>
              </w:rPr>
            </w:pPr>
            <w:r>
              <w:rPr>
                <w:rFonts w:ascii="Calibri" w:hAnsi="Calibri" w:cs="Times New Roman"/>
                <w:b/>
              </w:rPr>
              <w:t>92010,07</w:t>
            </w:r>
          </w:p>
        </w:tc>
      </w:tr>
      <w:tr w:rsidR="00647E9F" w:rsidRPr="007B7A50" w:rsidTr="00FC2036">
        <w:trPr>
          <w:trHeight w:val="150"/>
        </w:trPr>
        <w:tc>
          <w:tcPr>
            <w:tcW w:w="567" w:type="dxa"/>
            <w:vMerge/>
          </w:tcPr>
          <w:p w:rsidR="007B7A50" w:rsidRPr="007B7A50" w:rsidRDefault="007B7A50" w:rsidP="007B7A50">
            <w:pPr>
              <w:rPr>
                <w:rFonts w:ascii="Calibri" w:hAnsi="Calibri" w:cs="Times New Roman"/>
              </w:rPr>
            </w:pPr>
          </w:p>
        </w:tc>
        <w:tc>
          <w:tcPr>
            <w:tcW w:w="2410" w:type="dxa"/>
            <w:vMerge/>
          </w:tcPr>
          <w:p w:rsidR="007B7A50" w:rsidRPr="001D279C" w:rsidRDefault="007B7A50" w:rsidP="007B7A50">
            <w:pPr>
              <w:rPr>
                <w:rFonts w:ascii="Times New Roman" w:hAnsi="Times New Roman" w:cs="Times New Roman"/>
                <w:b/>
                <w:sz w:val="20"/>
                <w:szCs w:val="20"/>
              </w:rPr>
            </w:pPr>
          </w:p>
        </w:tc>
        <w:tc>
          <w:tcPr>
            <w:tcW w:w="709" w:type="dxa"/>
            <w:vMerge/>
          </w:tcPr>
          <w:p w:rsidR="007B7A50" w:rsidRPr="007B7A50" w:rsidRDefault="007B7A50" w:rsidP="007B7A50">
            <w:pPr>
              <w:rPr>
                <w:rFonts w:ascii="Calibri" w:hAnsi="Calibri" w:cs="Times New Roman"/>
                <w:b/>
              </w:rPr>
            </w:pPr>
          </w:p>
        </w:tc>
        <w:tc>
          <w:tcPr>
            <w:tcW w:w="1418" w:type="dxa"/>
            <w:vMerge/>
          </w:tcPr>
          <w:p w:rsidR="007B7A50" w:rsidRPr="007B7A50" w:rsidRDefault="007B7A50" w:rsidP="007B7A50">
            <w:pPr>
              <w:rPr>
                <w:rFonts w:ascii="Calibri" w:hAnsi="Calibri" w:cs="Times New Roman"/>
                <w:b/>
              </w:rPr>
            </w:pPr>
          </w:p>
        </w:tc>
        <w:tc>
          <w:tcPr>
            <w:tcW w:w="1417" w:type="dxa"/>
          </w:tcPr>
          <w:p w:rsidR="007B7A50" w:rsidRPr="00C44FA5" w:rsidRDefault="007B7A50" w:rsidP="007B7A50">
            <w:pPr>
              <w:rPr>
                <w:rFonts w:ascii="Times New Roman" w:hAnsi="Times New Roman" w:cs="Times New Roman"/>
                <w:b/>
                <w:sz w:val="20"/>
                <w:szCs w:val="20"/>
              </w:rPr>
            </w:pPr>
            <w:r w:rsidRPr="00C44FA5">
              <w:rPr>
                <w:rFonts w:ascii="Times New Roman" w:hAnsi="Times New Roman" w:cs="Times New Roman"/>
                <w:b/>
                <w:sz w:val="20"/>
                <w:szCs w:val="20"/>
              </w:rPr>
              <w:t>По проекту решения</w:t>
            </w:r>
          </w:p>
        </w:tc>
        <w:tc>
          <w:tcPr>
            <w:tcW w:w="1276" w:type="dxa"/>
          </w:tcPr>
          <w:p w:rsidR="007B7A50" w:rsidRPr="007B7A50" w:rsidRDefault="00554220" w:rsidP="007B7A50">
            <w:pPr>
              <w:rPr>
                <w:rFonts w:ascii="Calibri" w:hAnsi="Calibri" w:cs="Times New Roman"/>
                <w:b/>
              </w:rPr>
            </w:pPr>
            <w:r>
              <w:rPr>
                <w:rFonts w:ascii="Calibri" w:hAnsi="Calibri" w:cs="Times New Roman"/>
                <w:b/>
              </w:rPr>
              <w:t>1071957,1</w:t>
            </w:r>
          </w:p>
        </w:tc>
        <w:tc>
          <w:tcPr>
            <w:tcW w:w="1276" w:type="dxa"/>
          </w:tcPr>
          <w:p w:rsidR="007B7A50" w:rsidRPr="007B7A50" w:rsidRDefault="00554220" w:rsidP="007B7A50">
            <w:pPr>
              <w:rPr>
                <w:rFonts w:ascii="Calibri" w:hAnsi="Calibri" w:cs="Times New Roman"/>
                <w:b/>
              </w:rPr>
            </w:pPr>
            <w:r>
              <w:rPr>
                <w:rFonts w:ascii="Calibri" w:hAnsi="Calibri" w:cs="Times New Roman"/>
                <w:b/>
              </w:rPr>
              <w:t>1007120,1</w:t>
            </w:r>
          </w:p>
        </w:tc>
        <w:tc>
          <w:tcPr>
            <w:tcW w:w="1275" w:type="dxa"/>
          </w:tcPr>
          <w:p w:rsidR="007B7A50" w:rsidRPr="007B7A50" w:rsidRDefault="00554220" w:rsidP="007B7A50">
            <w:pPr>
              <w:rPr>
                <w:rFonts w:ascii="Calibri" w:hAnsi="Calibri" w:cs="Times New Roman"/>
                <w:b/>
              </w:rPr>
            </w:pPr>
            <w:r>
              <w:rPr>
                <w:rFonts w:ascii="Calibri" w:hAnsi="Calibri" w:cs="Times New Roman"/>
                <w:b/>
              </w:rPr>
              <w:t>773433,95</w:t>
            </w:r>
          </w:p>
        </w:tc>
      </w:tr>
      <w:tr w:rsidR="00647E9F" w:rsidRPr="007B7A50" w:rsidTr="00FC2036">
        <w:tc>
          <w:tcPr>
            <w:tcW w:w="567" w:type="dxa"/>
          </w:tcPr>
          <w:p w:rsidR="007B7A50" w:rsidRPr="007B7A50" w:rsidRDefault="007B7A50" w:rsidP="007B7A50">
            <w:pPr>
              <w:rPr>
                <w:rFonts w:ascii="Calibri" w:hAnsi="Calibri" w:cs="Times New Roman"/>
              </w:rPr>
            </w:pPr>
          </w:p>
        </w:tc>
        <w:tc>
          <w:tcPr>
            <w:tcW w:w="2410" w:type="dxa"/>
          </w:tcPr>
          <w:p w:rsidR="007B7A50" w:rsidRPr="001D279C" w:rsidRDefault="007B7A50" w:rsidP="007B7A50">
            <w:pPr>
              <w:rPr>
                <w:rFonts w:ascii="Times New Roman" w:hAnsi="Times New Roman" w:cs="Times New Roman"/>
                <w:sz w:val="20"/>
                <w:szCs w:val="20"/>
              </w:rPr>
            </w:pPr>
            <w:r w:rsidRPr="001D279C">
              <w:rPr>
                <w:rFonts w:ascii="Times New Roman" w:hAnsi="Times New Roman" w:cs="Times New Roman"/>
                <w:sz w:val="20"/>
                <w:szCs w:val="20"/>
              </w:rPr>
              <w:t xml:space="preserve">Непрограммное направление деятельности </w:t>
            </w:r>
          </w:p>
        </w:tc>
        <w:tc>
          <w:tcPr>
            <w:tcW w:w="709" w:type="dxa"/>
          </w:tcPr>
          <w:p w:rsidR="007B7A50" w:rsidRPr="007B7A50" w:rsidRDefault="007B7A50" w:rsidP="007B7A50">
            <w:pPr>
              <w:rPr>
                <w:rFonts w:ascii="Calibri" w:hAnsi="Calibri" w:cs="Times New Roman"/>
              </w:rPr>
            </w:pPr>
            <w:r w:rsidRPr="007B7A50">
              <w:rPr>
                <w:rFonts w:ascii="Calibri" w:hAnsi="Calibri" w:cs="Times New Roman"/>
              </w:rPr>
              <w:t>*</w:t>
            </w:r>
          </w:p>
        </w:tc>
        <w:tc>
          <w:tcPr>
            <w:tcW w:w="1418" w:type="dxa"/>
          </w:tcPr>
          <w:p w:rsidR="007B7A50" w:rsidRPr="007B7A50" w:rsidRDefault="007B7A50" w:rsidP="007B7A50">
            <w:pPr>
              <w:rPr>
                <w:rFonts w:ascii="Calibri" w:hAnsi="Calibri" w:cs="Times New Roman"/>
              </w:rPr>
            </w:pPr>
            <w:r w:rsidRPr="007B7A50">
              <w:rPr>
                <w:rFonts w:ascii="Calibri" w:hAnsi="Calibri" w:cs="Times New Roman"/>
              </w:rPr>
              <w:t>*</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w:t>
            </w:r>
          </w:p>
        </w:tc>
        <w:tc>
          <w:tcPr>
            <w:tcW w:w="1276" w:type="dxa"/>
          </w:tcPr>
          <w:p w:rsidR="007B7A50" w:rsidRPr="007B7A50" w:rsidRDefault="001D279C" w:rsidP="007B7A50">
            <w:pPr>
              <w:rPr>
                <w:rFonts w:ascii="Calibri" w:hAnsi="Calibri" w:cs="Times New Roman"/>
              </w:rPr>
            </w:pPr>
            <w:r>
              <w:rPr>
                <w:rFonts w:ascii="Calibri" w:hAnsi="Calibri" w:cs="Times New Roman"/>
              </w:rPr>
              <w:t>149521,84</w:t>
            </w:r>
          </w:p>
        </w:tc>
        <w:tc>
          <w:tcPr>
            <w:tcW w:w="1276" w:type="dxa"/>
          </w:tcPr>
          <w:p w:rsidR="007B7A50" w:rsidRPr="007B7A50" w:rsidRDefault="00554220" w:rsidP="007B7A50">
            <w:pPr>
              <w:rPr>
                <w:rFonts w:ascii="Calibri" w:hAnsi="Calibri" w:cs="Times New Roman"/>
              </w:rPr>
            </w:pPr>
            <w:r>
              <w:rPr>
                <w:rFonts w:ascii="Calibri" w:hAnsi="Calibri" w:cs="Times New Roman"/>
              </w:rPr>
              <w:t>109328,27</w:t>
            </w:r>
          </w:p>
        </w:tc>
        <w:tc>
          <w:tcPr>
            <w:tcW w:w="1275" w:type="dxa"/>
          </w:tcPr>
          <w:p w:rsidR="007B7A50" w:rsidRPr="007B7A50" w:rsidRDefault="00554220" w:rsidP="007B7A50">
            <w:pPr>
              <w:rPr>
                <w:rFonts w:ascii="Calibri" w:hAnsi="Calibri" w:cs="Times New Roman"/>
              </w:rPr>
            </w:pPr>
            <w:r>
              <w:rPr>
                <w:rFonts w:ascii="Calibri" w:hAnsi="Calibri" w:cs="Times New Roman"/>
              </w:rPr>
              <w:t>108866,53</w:t>
            </w:r>
          </w:p>
        </w:tc>
      </w:tr>
      <w:tr w:rsidR="00647E9F" w:rsidRPr="007B7A50" w:rsidTr="00FC2036">
        <w:tc>
          <w:tcPr>
            <w:tcW w:w="567" w:type="dxa"/>
          </w:tcPr>
          <w:p w:rsidR="007B7A50" w:rsidRPr="007B7A50" w:rsidRDefault="007B7A50" w:rsidP="007B7A50">
            <w:pPr>
              <w:rPr>
                <w:rFonts w:ascii="Calibri" w:hAnsi="Calibri" w:cs="Times New Roman"/>
              </w:rPr>
            </w:pPr>
          </w:p>
        </w:tc>
        <w:tc>
          <w:tcPr>
            <w:tcW w:w="2410" w:type="dxa"/>
          </w:tcPr>
          <w:p w:rsidR="007B7A50" w:rsidRPr="001D279C" w:rsidRDefault="007B7A50" w:rsidP="007B7A50">
            <w:pPr>
              <w:rPr>
                <w:rFonts w:ascii="Times New Roman" w:hAnsi="Times New Roman" w:cs="Times New Roman"/>
                <w:sz w:val="20"/>
                <w:szCs w:val="20"/>
              </w:rPr>
            </w:pPr>
            <w:r w:rsidRPr="001D279C">
              <w:rPr>
                <w:rFonts w:ascii="Times New Roman" w:hAnsi="Times New Roman" w:cs="Times New Roman"/>
                <w:sz w:val="20"/>
                <w:szCs w:val="20"/>
              </w:rPr>
              <w:t>Государственные и областные программы</w:t>
            </w:r>
          </w:p>
        </w:tc>
        <w:tc>
          <w:tcPr>
            <w:tcW w:w="709" w:type="dxa"/>
          </w:tcPr>
          <w:p w:rsidR="007B7A50" w:rsidRPr="007B7A50" w:rsidRDefault="007B7A50" w:rsidP="007B7A50">
            <w:pPr>
              <w:rPr>
                <w:rFonts w:ascii="Calibri" w:hAnsi="Calibri" w:cs="Times New Roman"/>
              </w:rPr>
            </w:pPr>
          </w:p>
        </w:tc>
        <w:tc>
          <w:tcPr>
            <w:tcW w:w="1418" w:type="dxa"/>
          </w:tcPr>
          <w:p w:rsidR="007B7A50" w:rsidRPr="007B7A50" w:rsidRDefault="007B7A50" w:rsidP="007B7A50">
            <w:pPr>
              <w:rPr>
                <w:rFonts w:ascii="Calibri" w:hAnsi="Calibri" w:cs="Times New Roman"/>
              </w:rPr>
            </w:pPr>
          </w:p>
        </w:tc>
        <w:tc>
          <w:tcPr>
            <w:tcW w:w="1417" w:type="dxa"/>
          </w:tcPr>
          <w:p w:rsidR="007B7A50" w:rsidRPr="00C44FA5" w:rsidRDefault="007B7A50" w:rsidP="007B7A50">
            <w:pPr>
              <w:rPr>
                <w:rFonts w:ascii="Times New Roman" w:hAnsi="Times New Roman" w:cs="Times New Roman"/>
                <w:sz w:val="20"/>
                <w:szCs w:val="20"/>
              </w:rPr>
            </w:pPr>
          </w:p>
        </w:tc>
        <w:tc>
          <w:tcPr>
            <w:tcW w:w="1276" w:type="dxa"/>
          </w:tcPr>
          <w:p w:rsidR="007B7A50" w:rsidRPr="007B7A50" w:rsidRDefault="001D279C" w:rsidP="007B7A50">
            <w:pPr>
              <w:rPr>
                <w:rFonts w:ascii="Calibri" w:hAnsi="Calibri" w:cs="Times New Roman"/>
              </w:rPr>
            </w:pPr>
            <w:r>
              <w:rPr>
                <w:rFonts w:ascii="Calibri" w:hAnsi="Calibri" w:cs="Times New Roman"/>
              </w:rPr>
              <w:t>224219,23</w:t>
            </w:r>
          </w:p>
        </w:tc>
        <w:tc>
          <w:tcPr>
            <w:tcW w:w="1276" w:type="dxa"/>
          </w:tcPr>
          <w:p w:rsidR="007B7A50" w:rsidRPr="007B7A50" w:rsidRDefault="00554220" w:rsidP="007B7A50">
            <w:pPr>
              <w:rPr>
                <w:rFonts w:ascii="Calibri" w:hAnsi="Calibri" w:cs="Times New Roman"/>
              </w:rPr>
            </w:pPr>
            <w:r>
              <w:rPr>
                <w:rFonts w:ascii="Calibri" w:hAnsi="Calibri" w:cs="Times New Roman"/>
              </w:rPr>
              <w:t>228330,63</w:t>
            </w:r>
          </w:p>
        </w:tc>
        <w:tc>
          <w:tcPr>
            <w:tcW w:w="1275" w:type="dxa"/>
          </w:tcPr>
          <w:p w:rsidR="007B7A50" w:rsidRPr="007B7A50" w:rsidRDefault="00554220" w:rsidP="007B7A50">
            <w:pPr>
              <w:rPr>
                <w:rFonts w:ascii="Calibri" w:hAnsi="Calibri" w:cs="Times New Roman"/>
              </w:rPr>
            </w:pPr>
            <w:r>
              <w:rPr>
                <w:rFonts w:ascii="Calibri" w:hAnsi="Calibri" w:cs="Times New Roman"/>
              </w:rPr>
              <w:t>233764,93</w:t>
            </w:r>
          </w:p>
        </w:tc>
      </w:tr>
      <w:tr w:rsidR="00647E9F" w:rsidRPr="007B7A50" w:rsidTr="00FC2036">
        <w:tc>
          <w:tcPr>
            <w:tcW w:w="567" w:type="dxa"/>
          </w:tcPr>
          <w:p w:rsidR="007B7A50" w:rsidRPr="007B7A50" w:rsidRDefault="007B7A50" w:rsidP="007B7A50">
            <w:pPr>
              <w:rPr>
                <w:rFonts w:ascii="Calibri" w:hAnsi="Calibri" w:cs="Times New Roman"/>
              </w:rPr>
            </w:pPr>
          </w:p>
        </w:tc>
        <w:tc>
          <w:tcPr>
            <w:tcW w:w="2410" w:type="dxa"/>
          </w:tcPr>
          <w:p w:rsidR="007B7A50" w:rsidRPr="001D279C" w:rsidRDefault="007B7A50" w:rsidP="007B7A50">
            <w:pPr>
              <w:rPr>
                <w:rFonts w:ascii="Times New Roman" w:hAnsi="Times New Roman" w:cs="Times New Roman"/>
                <w:sz w:val="20"/>
                <w:szCs w:val="20"/>
              </w:rPr>
            </w:pPr>
            <w:r w:rsidRPr="001D279C">
              <w:rPr>
                <w:rFonts w:ascii="Times New Roman" w:hAnsi="Times New Roman" w:cs="Times New Roman"/>
                <w:sz w:val="20"/>
                <w:szCs w:val="20"/>
              </w:rPr>
              <w:t>Условно утвержденные расходы</w:t>
            </w:r>
          </w:p>
        </w:tc>
        <w:tc>
          <w:tcPr>
            <w:tcW w:w="709" w:type="dxa"/>
          </w:tcPr>
          <w:p w:rsidR="007B7A50" w:rsidRPr="007B7A50" w:rsidRDefault="007B7A50" w:rsidP="007B7A50">
            <w:pPr>
              <w:rPr>
                <w:rFonts w:ascii="Calibri" w:hAnsi="Calibri" w:cs="Times New Roman"/>
              </w:rPr>
            </w:pPr>
            <w:r w:rsidRPr="007B7A50">
              <w:rPr>
                <w:rFonts w:ascii="Calibri" w:hAnsi="Calibri" w:cs="Times New Roman"/>
              </w:rPr>
              <w:t>*</w:t>
            </w:r>
          </w:p>
        </w:tc>
        <w:tc>
          <w:tcPr>
            <w:tcW w:w="1418" w:type="dxa"/>
          </w:tcPr>
          <w:p w:rsidR="007B7A50" w:rsidRPr="007B7A50" w:rsidRDefault="007B7A50" w:rsidP="007B7A50">
            <w:pPr>
              <w:rPr>
                <w:rFonts w:ascii="Calibri" w:hAnsi="Calibri" w:cs="Times New Roman"/>
              </w:rPr>
            </w:pPr>
            <w:r w:rsidRPr="007B7A50">
              <w:rPr>
                <w:rFonts w:ascii="Calibri" w:hAnsi="Calibri" w:cs="Times New Roman"/>
              </w:rPr>
              <w:t>*</w:t>
            </w:r>
          </w:p>
        </w:tc>
        <w:tc>
          <w:tcPr>
            <w:tcW w:w="1417" w:type="dxa"/>
          </w:tcPr>
          <w:p w:rsidR="007B7A50" w:rsidRPr="00C44FA5" w:rsidRDefault="007B7A50" w:rsidP="007B7A50">
            <w:pPr>
              <w:rPr>
                <w:rFonts w:ascii="Times New Roman" w:hAnsi="Times New Roman" w:cs="Times New Roman"/>
                <w:sz w:val="20"/>
                <w:szCs w:val="20"/>
              </w:rPr>
            </w:pPr>
            <w:r w:rsidRPr="00C44FA5">
              <w:rPr>
                <w:rFonts w:ascii="Times New Roman" w:hAnsi="Times New Roman" w:cs="Times New Roman"/>
                <w:sz w:val="20"/>
                <w:szCs w:val="20"/>
              </w:rPr>
              <w:t>*</w:t>
            </w:r>
          </w:p>
        </w:tc>
        <w:tc>
          <w:tcPr>
            <w:tcW w:w="1276" w:type="dxa"/>
          </w:tcPr>
          <w:p w:rsidR="007B7A50" w:rsidRPr="007B7A50" w:rsidRDefault="007B7A50" w:rsidP="007B7A50">
            <w:pPr>
              <w:rPr>
                <w:rFonts w:ascii="Calibri" w:hAnsi="Calibri" w:cs="Times New Roman"/>
              </w:rPr>
            </w:pPr>
          </w:p>
        </w:tc>
        <w:tc>
          <w:tcPr>
            <w:tcW w:w="1276" w:type="dxa"/>
          </w:tcPr>
          <w:p w:rsidR="007B7A50" w:rsidRPr="007B7A50" w:rsidRDefault="00554220" w:rsidP="007B7A50">
            <w:pPr>
              <w:rPr>
                <w:rFonts w:ascii="Calibri" w:hAnsi="Calibri" w:cs="Times New Roman"/>
              </w:rPr>
            </w:pPr>
            <w:r>
              <w:rPr>
                <w:rFonts w:ascii="Calibri" w:hAnsi="Calibri" w:cs="Times New Roman"/>
              </w:rPr>
              <w:t>34482,0</w:t>
            </w:r>
          </w:p>
        </w:tc>
        <w:tc>
          <w:tcPr>
            <w:tcW w:w="1275" w:type="dxa"/>
          </w:tcPr>
          <w:p w:rsidR="007B7A50" w:rsidRPr="007B7A50" w:rsidRDefault="00554220" w:rsidP="007B7A50">
            <w:pPr>
              <w:rPr>
                <w:rFonts w:ascii="Calibri" w:hAnsi="Calibri" w:cs="Times New Roman"/>
              </w:rPr>
            </w:pPr>
            <w:r>
              <w:rPr>
                <w:rFonts w:ascii="Calibri" w:hAnsi="Calibri" w:cs="Times New Roman"/>
              </w:rPr>
              <w:t>58741,0</w:t>
            </w:r>
          </w:p>
        </w:tc>
      </w:tr>
    </w:tbl>
    <w:tbl>
      <w:tblPr>
        <w:tblStyle w:val="13"/>
        <w:tblW w:w="10348" w:type="dxa"/>
        <w:tblInd w:w="-601" w:type="dxa"/>
        <w:tblLayout w:type="fixed"/>
        <w:tblLook w:val="04A0" w:firstRow="1" w:lastRow="0" w:firstColumn="1" w:lastColumn="0" w:noHBand="0" w:noVBand="1"/>
      </w:tblPr>
      <w:tblGrid>
        <w:gridCol w:w="567"/>
        <w:gridCol w:w="2410"/>
        <w:gridCol w:w="709"/>
        <w:gridCol w:w="1418"/>
        <w:gridCol w:w="1417"/>
        <w:gridCol w:w="1276"/>
        <w:gridCol w:w="1276"/>
        <w:gridCol w:w="1275"/>
      </w:tblGrid>
      <w:tr w:rsidR="00647E9F" w:rsidRPr="00812739" w:rsidTr="00FC2036">
        <w:tc>
          <w:tcPr>
            <w:tcW w:w="567" w:type="dxa"/>
          </w:tcPr>
          <w:p w:rsidR="00647E9F" w:rsidRPr="00812739" w:rsidRDefault="00647E9F" w:rsidP="00101802">
            <w:pPr>
              <w:rPr>
                <w:b/>
              </w:rPr>
            </w:pPr>
          </w:p>
        </w:tc>
        <w:tc>
          <w:tcPr>
            <w:tcW w:w="2410" w:type="dxa"/>
          </w:tcPr>
          <w:p w:rsidR="00647E9F" w:rsidRPr="00812739" w:rsidRDefault="00647E9F" w:rsidP="00101802">
            <w:pPr>
              <w:rPr>
                <w:b/>
              </w:rPr>
            </w:pPr>
            <w:r w:rsidRPr="00812739">
              <w:rPr>
                <w:b/>
              </w:rPr>
              <w:t>Всего по бюджету</w:t>
            </w:r>
          </w:p>
        </w:tc>
        <w:tc>
          <w:tcPr>
            <w:tcW w:w="709" w:type="dxa"/>
          </w:tcPr>
          <w:p w:rsidR="00647E9F" w:rsidRPr="00812739" w:rsidRDefault="00647E9F" w:rsidP="00101802">
            <w:pPr>
              <w:rPr>
                <w:b/>
              </w:rPr>
            </w:pPr>
            <w:r w:rsidRPr="00812739">
              <w:rPr>
                <w:b/>
              </w:rPr>
              <w:t>*</w:t>
            </w:r>
          </w:p>
        </w:tc>
        <w:tc>
          <w:tcPr>
            <w:tcW w:w="1418" w:type="dxa"/>
          </w:tcPr>
          <w:p w:rsidR="00647E9F" w:rsidRPr="00812739" w:rsidRDefault="00647E9F" w:rsidP="00101802">
            <w:pPr>
              <w:rPr>
                <w:b/>
              </w:rPr>
            </w:pPr>
            <w:r w:rsidRPr="00812739">
              <w:rPr>
                <w:b/>
              </w:rPr>
              <w:t>*</w:t>
            </w:r>
          </w:p>
        </w:tc>
        <w:tc>
          <w:tcPr>
            <w:tcW w:w="1417" w:type="dxa"/>
          </w:tcPr>
          <w:p w:rsidR="00647E9F" w:rsidRPr="00812739" w:rsidRDefault="00647E9F" w:rsidP="00101802">
            <w:pPr>
              <w:rPr>
                <w:b/>
              </w:rPr>
            </w:pPr>
            <w:r w:rsidRPr="00812739">
              <w:rPr>
                <w:b/>
              </w:rPr>
              <w:t>*</w:t>
            </w:r>
          </w:p>
        </w:tc>
        <w:tc>
          <w:tcPr>
            <w:tcW w:w="1276" w:type="dxa"/>
          </w:tcPr>
          <w:p w:rsidR="00647E9F" w:rsidRPr="00812739" w:rsidRDefault="001D279C" w:rsidP="00101802">
            <w:pPr>
              <w:rPr>
                <w:b/>
              </w:rPr>
            </w:pPr>
            <w:r>
              <w:rPr>
                <w:b/>
              </w:rPr>
              <w:t>1445698,1</w:t>
            </w:r>
          </w:p>
        </w:tc>
        <w:tc>
          <w:tcPr>
            <w:tcW w:w="1276" w:type="dxa"/>
          </w:tcPr>
          <w:p w:rsidR="00647E9F" w:rsidRPr="00812739" w:rsidRDefault="00554220" w:rsidP="00101802">
            <w:pPr>
              <w:rPr>
                <w:b/>
              </w:rPr>
            </w:pPr>
            <w:r>
              <w:rPr>
                <w:b/>
              </w:rPr>
              <w:t>1344778,9</w:t>
            </w:r>
          </w:p>
        </w:tc>
        <w:tc>
          <w:tcPr>
            <w:tcW w:w="1275" w:type="dxa"/>
          </w:tcPr>
          <w:p w:rsidR="00647E9F" w:rsidRPr="00812739" w:rsidRDefault="00554220" w:rsidP="00647E9F">
            <w:pPr>
              <w:rPr>
                <w:b/>
              </w:rPr>
            </w:pPr>
            <w:r>
              <w:rPr>
                <w:b/>
              </w:rPr>
              <w:t>1116065,4</w:t>
            </w:r>
          </w:p>
        </w:tc>
      </w:tr>
    </w:tbl>
    <w:p w:rsidR="00AC3EBB" w:rsidRDefault="00AC3EBB" w:rsidP="00C238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1BD9" w:rsidRPr="00647E9F" w:rsidRDefault="00161BD9" w:rsidP="00161BD9">
      <w:pPr>
        <w:shd w:val="clear" w:color="auto" w:fill="FFFFFF"/>
        <w:spacing w:after="0" w:line="240" w:lineRule="auto"/>
        <w:jc w:val="right"/>
        <w:rPr>
          <w:rFonts w:ascii="Verdana" w:eastAsia="Times New Roman" w:hAnsi="Verdana" w:cs="Times New Roman"/>
          <w:color w:val="3D3D3D"/>
          <w:sz w:val="20"/>
          <w:szCs w:val="20"/>
        </w:rPr>
      </w:pPr>
      <w:r>
        <w:rPr>
          <w:rFonts w:ascii="Times New Roman" w:eastAsia="Times New Roman" w:hAnsi="Times New Roman" w:cs="Times New Roman"/>
          <w:color w:val="000000"/>
          <w:sz w:val="20"/>
          <w:szCs w:val="20"/>
        </w:rPr>
        <w:lastRenderedPageBreak/>
        <w:t>П</w:t>
      </w:r>
      <w:r w:rsidRPr="00647E9F">
        <w:rPr>
          <w:rFonts w:ascii="Times New Roman" w:eastAsia="Times New Roman" w:hAnsi="Times New Roman" w:cs="Times New Roman"/>
          <w:color w:val="000000"/>
          <w:sz w:val="20"/>
          <w:szCs w:val="20"/>
        </w:rPr>
        <w:t>риложение №</w:t>
      </w:r>
      <w:r>
        <w:rPr>
          <w:rFonts w:ascii="Times New Roman" w:eastAsia="Times New Roman" w:hAnsi="Times New Roman" w:cs="Times New Roman"/>
          <w:color w:val="000000"/>
          <w:sz w:val="20"/>
          <w:szCs w:val="20"/>
        </w:rPr>
        <w:t>6</w:t>
      </w:r>
      <w:r w:rsidRPr="00647E9F">
        <w:rPr>
          <w:rFonts w:ascii="Times New Roman" w:eastAsia="Times New Roman" w:hAnsi="Times New Roman" w:cs="Times New Roman"/>
          <w:color w:val="000000"/>
          <w:sz w:val="20"/>
          <w:szCs w:val="20"/>
        </w:rPr>
        <w:t xml:space="preserve"> </w:t>
      </w:r>
    </w:p>
    <w:p w:rsidR="00161BD9" w:rsidRPr="007B7A50" w:rsidRDefault="00161BD9" w:rsidP="00161BD9">
      <w:pPr>
        <w:tabs>
          <w:tab w:val="left" w:pos="1275"/>
        </w:tabs>
        <w:spacing w:after="0" w:line="240" w:lineRule="auto"/>
        <w:jc w:val="center"/>
        <w:rPr>
          <w:rFonts w:ascii="Times New Roman" w:eastAsia="Times New Roman" w:hAnsi="Times New Roman" w:cs="Times New Roman"/>
          <w:b/>
          <w:sz w:val="28"/>
          <w:szCs w:val="28"/>
        </w:rPr>
      </w:pPr>
      <w:r w:rsidRPr="007B7A50">
        <w:rPr>
          <w:rFonts w:ascii="Times New Roman" w:eastAsia="Times New Roman" w:hAnsi="Times New Roman" w:cs="Times New Roman"/>
          <w:b/>
          <w:sz w:val="28"/>
          <w:szCs w:val="28"/>
        </w:rPr>
        <w:t xml:space="preserve">Распределение бюджетных ассигнований по </w:t>
      </w:r>
      <w:r w:rsidRPr="0014572C">
        <w:rPr>
          <w:rFonts w:ascii="Times New Roman" w:eastAsia="Times New Roman" w:hAnsi="Times New Roman" w:cs="Times New Roman"/>
          <w:b/>
          <w:sz w:val="28"/>
          <w:szCs w:val="28"/>
        </w:rPr>
        <w:t xml:space="preserve">ведомственной структуре расходов </w:t>
      </w:r>
      <w:r w:rsidRPr="007B7A50">
        <w:rPr>
          <w:rFonts w:ascii="Times New Roman" w:eastAsia="Times New Roman" w:hAnsi="Times New Roman" w:cs="Times New Roman"/>
          <w:b/>
          <w:sz w:val="28"/>
          <w:szCs w:val="28"/>
        </w:rPr>
        <w:t>муниципальны</w:t>
      </w:r>
      <w:r>
        <w:rPr>
          <w:rFonts w:ascii="Times New Roman" w:eastAsia="Times New Roman" w:hAnsi="Times New Roman" w:cs="Times New Roman"/>
          <w:b/>
          <w:sz w:val="28"/>
          <w:szCs w:val="28"/>
        </w:rPr>
        <w:t xml:space="preserve">х </w:t>
      </w:r>
      <w:r w:rsidRPr="007B7A50">
        <w:rPr>
          <w:rFonts w:ascii="Times New Roman" w:eastAsia="Times New Roman" w:hAnsi="Times New Roman" w:cs="Times New Roman"/>
          <w:b/>
          <w:sz w:val="28"/>
          <w:szCs w:val="28"/>
        </w:rPr>
        <w:t xml:space="preserve"> программ </w:t>
      </w:r>
    </w:p>
    <w:tbl>
      <w:tblPr>
        <w:tblStyle w:val="a4"/>
        <w:tblW w:w="10773" w:type="dxa"/>
        <w:tblInd w:w="-1026" w:type="dxa"/>
        <w:tblLayout w:type="fixed"/>
        <w:tblLook w:val="04A0" w:firstRow="1" w:lastRow="0" w:firstColumn="1" w:lastColumn="0" w:noHBand="0" w:noVBand="1"/>
      </w:tblPr>
      <w:tblGrid>
        <w:gridCol w:w="567"/>
        <w:gridCol w:w="851"/>
        <w:gridCol w:w="850"/>
        <w:gridCol w:w="851"/>
        <w:gridCol w:w="850"/>
        <w:gridCol w:w="851"/>
        <w:gridCol w:w="850"/>
        <w:gridCol w:w="851"/>
        <w:gridCol w:w="850"/>
        <w:gridCol w:w="851"/>
        <w:gridCol w:w="850"/>
        <w:gridCol w:w="851"/>
        <w:gridCol w:w="850"/>
      </w:tblGrid>
      <w:tr w:rsidR="00592443" w:rsidTr="00E5487C">
        <w:trPr>
          <w:trHeight w:val="122"/>
        </w:trPr>
        <w:tc>
          <w:tcPr>
            <w:tcW w:w="567" w:type="dxa"/>
            <w:vMerge w:val="restart"/>
          </w:tcPr>
          <w:p w:rsidR="00575419" w:rsidRPr="00DB26F0" w:rsidRDefault="00575419"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ГРБС</w:t>
            </w:r>
          </w:p>
        </w:tc>
        <w:tc>
          <w:tcPr>
            <w:tcW w:w="3402" w:type="dxa"/>
            <w:gridSpan w:val="4"/>
            <w:tcBorders>
              <w:bottom w:val="single" w:sz="4" w:space="0" w:color="auto"/>
            </w:tcBorders>
          </w:tcPr>
          <w:p w:rsidR="00575419" w:rsidRPr="00DB26F0" w:rsidRDefault="00575419" w:rsidP="00344ADE">
            <w:pPr>
              <w:jc w:val="cente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2023год</w:t>
            </w:r>
          </w:p>
        </w:tc>
        <w:tc>
          <w:tcPr>
            <w:tcW w:w="3402" w:type="dxa"/>
            <w:gridSpan w:val="4"/>
            <w:tcBorders>
              <w:bottom w:val="single" w:sz="4" w:space="0" w:color="auto"/>
            </w:tcBorders>
          </w:tcPr>
          <w:p w:rsidR="00575419" w:rsidRPr="00DB26F0" w:rsidRDefault="00575419" w:rsidP="001F56AF">
            <w:pPr>
              <w:jc w:val="cente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2024год</w:t>
            </w:r>
          </w:p>
        </w:tc>
        <w:tc>
          <w:tcPr>
            <w:tcW w:w="3402" w:type="dxa"/>
            <w:gridSpan w:val="4"/>
            <w:tcBorders>
              <w:bottom w:val="single" w:sz="4" w:space="0" w:color="auto"/>
            </w:tcBorders>
          </w:tcPr>
          <w:p w:rsidR="00575419" w:rsidRPr="00DB26F0" w:rsidRDefault="00575419" w:rsidP="001F56AF">
            <w:pPr>
              <w:jc w:val="cente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2025год</w:t>
            </w:r>
          </w:p>
        </w:tc>
      </w:tr>
      <w:tr w:rsidR="001F56AF" w:rsidTr="00E5487C">
        <w:trPr>
          <w:trHeight w:val="204"/>
        </w:trPr>
        <w:tc>
          <w:tcPr>
            <w:tcW w:w="567" w:type="dxa"/>
            <w:vMerge/>
          </w:tcPr>
          <w:p w:rsidR="00DB26F0" w:rsidRPr="00DB26F0" w:rsidRDefault="00DB26F0" w:rsidP="00AC3EBB">
            <w:pPr>
              <w:rPr>
                <w:rFonts w:ascii="Times New Roman" w:eastAsia="Times New Roman" w:hAnsi="Times New Roman" w:cs="Times New Roman"/>
                <w:sz w:val="18"/>
                <w:szCs w:val="18"/>
              </w:rPr>
            </w:pPr>
          </w:p>
        </w:tc>
        <w:tc>
          <w:tcPr>
            <w:tcW w:w="851"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МП</w:t>
            </w:r>
          </w:p>
        </w:tc>
        <w:tc>
          <w:tcPr>
            <w:tcW w:w="850"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ГП</w:t>
            </w:r>
          </w:p>
        </w:tc>
        <w:tc>
          <w:tcPr>
            <w:tcW w:w="851" w:type="dxa"/>
            <w:tcBorders>
              <w:top w:val="single" w:sz="4" w:space="0" w:color="auto"/>
              <w:right w:val="single" w:sz="4" w:space="0" w:color="auto"/>
            </w:tcBorders>
          </w:tcPr>
          <w:p w:rsidR="00DB26F0" w:rsidRPr="00DB26F0" w:rsidRDefault="00DB26F0" w:rsidP="00DB26F0">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н</w:t>
            </w:r>
            <w:r w:rsidRPr="00DB26F0">
              <w:rPr>
                <w:rFonts w:ascii="Times New Roman" w:eastAsia="Times New Roman" w:hAnsi="Times New Roman" w:cs="Times New Roman"/>
                <w:sz w:val="18"/>
                <w:szCs w:val="18"/>
              </w:rPr>
              <w:t>епрогра</w:t>
            </w:r>
            <w:r>
              <w:rPr>
                <w:rFonts w:ascii="Times New Roman" w:eastAsia="Times New Roman" w:hAnsi="Times New Roman" w:cs="Times New Roman"/>
                <w:sz w:val="18"/>
                <w:szCs w:val="18"/>
              </w:rPr>
              <w:t>м</w:t>
            </w:r>
            <w:proofErr w:type="spellEnd"/>
            <w:r>
              <w:rPr>
                <w:rFonts w:ascii="Times New Roman" w:eastAsia="Times New Roman" w:hAnsi="Times New Roman" w:cs="Times New Roman"/>
                <w:sz w:val="18"/>
                <w:szCs w:val="18"/>
              </w:rPr>
              <w:t>.</w:t>
            </w:r>
            <w:r w:rsidRPr="00DB26F0">
              <w:rPr>
                <w:rFonts w:ascii="Times New Roman" w:eastAsia="Times New Roman" w:hAnsi="Times New Roman" w:cs="Times New Roman"/>
                <w:sz w:val="18"/>
                <w:szCs w:val="18"/>
              </w:rPr>
              <w:t xml:space="preserve"> </w:t>
            </w:r>
          </w:p>
        </w:tc>
        <w:tc>
          <w:tcPr>
            <w:tcW w:w="850" w:type="dxa"/>
            <w:tcBorders>
              <w:top w:val="single" w:sz="4" w:space="0" w:color="auto"/>
              <w:left w:val="single" w:sz="4" w:space="0" w:color="auto"/>
            </w:tcBorders>
          </w:tcPr>
          <w:p w:rsidR="00DB26F0" w:rsidRPr="00DB26F0" w:rsidRDefault="00DB26F0" w:rsidP="00AC3EBB">
            <w:pPr>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851"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МП</w:t>
            </w:r>
          </w:p>
        </w:tc>
        <w:tc>
          <w:tcPr>
            <w:tcW w:w="850"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ГП</w:t>
            </w:r>
          </w:p>
        </w:tc>
        <w:tc>
          <w:tcPr>
            <w:tcW w:w="851" w:type="dxa"/>
            <w:tcBorders>
              <w:top w:val="single" w:sz="4" w:space="0" w:color="auto"/>
              <w:right w:val="single" w:sz="4" w:space="0" w:color="auto"/>
            </w:tcBorders>
          </w:tcPr>
          <w:p w:rsidR="00DB26F0" w:rsidRPr="00DB26F0" w:rsidRDefault="00DB26F0" w:rsidP="00DB26F0">
            <w:pPr>
              <w:rPr>
                <w:rFonts w:ascii="Times New Roman" w:eastAsia="Times New Roman" w:hAnsi="Times New Roman" w:cs="Times New Roman"/>
                <w:sz w:val="18"/>
                <w:szCs w:val="18"/>
              </w:rPr>
            </w:pPr>
            <w:proofErr w:type="spellStart"/>
            <w:r w:rsidRPr="00DB26F0">
              <w:rPr>
                <w:rFonts w:ascii="Times New Roman" w:eastAsia="Times New Roman" w:hAnsi="Times New Roman" w:cs="Times New Roman"/>
                <w:sz w:val="18"/>
                <w:szCs w:val="18"/>
              </w:rPr>
              <w:t>Непрограм</w:t>
            </w:r>
            <w:proofErr w:type="spellEnd"/>
          </w:p>
        </w:tc>
        <w:tc>
          <w:tcPr>
            <w:tcW w:w="850" w:type="dxa"/>
            <w:tcBorders>
              <w:top w:val="single" w:sz="4" w:space="0" w:color="auto"/>
              <w:left w:val="single" w:sz="4" w:space="0" w:color="auto"/>
            </w:tcBorders>
          </w:tcPr>
          <w:p w:rsidR="00DB26F0" w:rsidRPr="00DB26F0" w:rsidRDefault="001F56AF" w:rsidP="00AC3EBB">
            <w:pPr>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851"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МП</w:t>
            </w:r>
          </w:p>
        </w:tc>
        <w:tc>
          <w:tcPr>
            <w:tcW w:w="850" w:type="dxa"/>
            <w:tcBorders>
              <w:top w:val="single" w:sz="4" w:space="0" w:color="auto"/>
            </w:tcBorders>
          </w:tcPr>
          <w:p w:rsidR="00DB26F0" w:rsidRPr="00DB26F0" w:rsidRDefault="00DB26F0" w:rsidP="00AC3EBB">
            <w:pPr>
              <w:rPr>
                <w:rFonts w:ascii="Times New Roman" w:eastAsia="Times New Roman" w:hAnsi="Times New Roman" w:cs="Times New Roman"/>
                <w:sz w:val="18"/>
                <w:szCs w:val="18"/>
              </w:rPr>
            </w:pPr>
            <w:r w:rsidRPr="00DB26F0">
              <w:rPr>
                <w:rFonts w:ascii="Times New Roman" w:eastAsia="Times New Roman" w:hAnsi="Times New Roman" w:cs="Times New Roman"/>
                <w:sz w:val="18"/>
                <w:szCs w:val="18"/>
              </w:rPr>
              <w:t>ГП</w:t>
            </w:r>
          </w:p>
        </w:tc>
        <w:tc>
          <w:tcPr>
            <w:tcW w:w="851" w:type="dxa"/>
            <w:tcBorders>
              <w:top w:val="single" w:sz="4" w:space="0" w:color="auto"/>
              <w:right w:val="single" w:sz="4" w:space="0" w:color="auto"/>
            </w:tcBorders>
          </w:tcPr>
          <w:p w:rsidR="00DB26F0" w:rsidRPr="00DB26F0" w:rsidRDefault="00DB26F0" w:rsidP="00DB26F0">
            <w:pPr>
              <w:rPr>
                <w:rFonts w:ascii="Times New Roman" w:eastAsia="Times New Roman" w:hAnsi="Times New Roman" w:cs="Times New Roman"/>
                <w:sz w:val="18"/>
                <w:szCs w:val="18"/>
              </w:rPr>
            </w:pPr>
            <w:proofErr w:type="spellStart"/>
            <w:r w:rsidRPr="00DB26F0">
              <w:rPr>
                <w:rFonts w:ascii="Times New Roman" w:eastAsia="Times New Roman" w:hAnsi="Times New Roman" w:cs="Times New Roman"/>
                <w:sz w:val="18"/>
                <w:szCs w:val="18"/>
              </w:rPr>
              <w:t>Непрограм</w:t>
            </w:r>
            <w:proofErr w:type="spellEnd"/>
            <w:r>
              <w:rPr>
                <w:rFonts w:ascii="Times New Roman" w:eastAsia="Times New Roman" w:hAnsi="Times New Roman" w:cs="Times New Roman"/>
                <w:sz w:val="18"/>
                <w:szCs w:val="18"/>
              </w:rPr>
              <w:t>.</w:t>
            </w:r>
          </w:p>
        </w:tc>
        <w:tc>
          <w:tcPr>
            <w:tcW w:w="850" w:type="dxa"/>
            <w:tcBorders>
              <w:top w:val="single" w:sz="4" w:space="0" w:color="auto"/>
              <w:left w:val="single" w:sz="4" w:space="0" w:color="auto"/>
            </w:tcBorders>
          </w:tcPr>
          <w:p w:rsidR="00DB26F0" w:rsidRPr="00DB26F0" w:rsidRDefault="001F56AF" w:rsidP="00AC3EBB">
            <w:pPr>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r>
      <w:tr w:rsidR="001F56AF" w:rsidTr="00E5487C">
        <w:tc>
          <w:tcPr>
            <w:tcW w:w="567" w:type="dxa"/>
          </w:tcPr>
          <w:p w:rsidR="00DB26F0" w:rsidRPr="001F56AF" w:rsidRDefault="00DB26F0"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581Администраци</w:t>
            </w:r>
          </w:p>
        </w:tc>
        <w:tc>
          <w:tcPr>
            <w:tcW w:w="851" w:type="dxa"/>
          </w:tcPr>
          <w:p w:rsidR="00DB26F0" w:rsidRPr="001F56AF" w:rsidRDefault="00DB26F0" w:rsidP="00DB26F0">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334803,5</w:t>
            </w:r>
          </w:p>
        </w:tc>
        <w:tc>
          <w:tcPr>
            <w:tcW w:w="850" w:type="dxa"/>
          </w:tcPr>
          <w:p w:rsidR="00DB26F0" w:rsidRPr="001F56AF" w:rsidRDefault="00DB26F0" w:rsidP="00DB26F0">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2768,7</w:t>
            </w:r>
          </w:p>
        </w:tc>
        <w:tc>
          <w:tcPr>
            <w:tcW w:w="851" w:type="dxa"/>
            <w:tcBorders>
              <w:right w:val="single" w:sz="4" w:space="0" w:color="auto"/>
            </w:tcBorders>
          </w:tcPr>
          <w:p w:rsidR="00DB26F0" w:rsidRPr="001F56AF" w:rsidRDefault="00DB26F0"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64300,1</w:t>
            </w:r>
          </w:p>
        </w:tc>
        <w:tc>
          <w:tcPr>
            <w:tcW w:w="850" w:type="dxa"/>
            <w:tcBorders>
              <w:left w:val="single" w:sz="4" w:space="0" w:color="auto"/>
            </w:tcBorders>
          </w:tcPr>
          <w:p w:rsidR="00DB26F0" w:rsidRPr="001F56AF" w:rsidRDefault="00DB26F0" w:rsidP="00DB26F0">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401872,3</w:t>
            </w:r>
          </w:p>
        </w:tc>
        <w:tc>
          <w:tcPr>
            <w:tcW w:w="851" w:type="dxa"/>
          </w:tcPr>
          <w:p w:rsidR="00DB26F0" w:rsidRPr="001F56AF" w:rsidRDefault="00DB26F0" w:rsidP="00DB26F0">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445147,</w:t>
            </w:r>
            <w:r w:rsidR="00344ADE" w:rsidRPr="001F56AF">
              <w:rPr>
                <w:rFonts w:ascii="Times New Roman" w:eastAsia="Times New Roman" w:hAnsi="Times New Roman" w:cs="Times New Roman"/>
                <w:sz w:val="16"/>
                <w:szCs w:val="16"/>
              </w:rPr>
              <w:t>1</w:t>
            </w:r>
          </w:p>
        </w:tc>
        <w:tc>
          <w:tcPr>
            <w:tcW w:w="850" w:type="dxa"/>
          </w:tcPr>
          <w:p w:rsidR="00DB26F0" w:rsidRPr="001F56AF" w:rsidRDefault="00592443"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2814,</w:t>
            </w:r>
            <w:r w:rsidR="00344ADE" w:rsidRPr="001F56AF">
              <w:rPr>
                <w:rFonts w:ascii="Times New Roman" w:eastAsia="Times New Roman" w:hAnsi="Times New Roman" w:cs="Times New Roman"/>
                <w:sz w:val="16"/>
                <w:szCs w:val="16"/>
              </w:rPr>
              <w:t>1</w:t>
            </w:r>
          </w:p>
        </w:tc>
        <w:tc>
          <w:tcPr>
            <w:tcW w:w="851" w:type="dxa"/>
            <w:tcBorders>
              <w:right w:val="single" w:sz="4" w:space="0" w:color="auto"/>
            </w:tcBorders>
          </w:tcPr>
          <w:p w:rsidR="00DB26F0" w:rsidRPr="001F56AF" w:rsidRDefault="001F56AF"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61475,9</w:t>
            </w:r>
          </w:p>
        </w:tc>
        <w:tc>
          <w:tcPr>
            <w:tcW w:w="850" w:type="dxa"/>
            <w:tcBorders>
              <w:left w:val="single" w:sz="4" w:space="0" w:color="auto"/>
            </w:tcBorders>
          </w:tcPr>
          <w:p w:rsidR="00DB26F0" w:rsidRPr="001F56AF" w:rsidRDefault="001F56AF"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509437,2</w:t>
            </w:r>
          </w:p>
        </w:tc>
        <w:tc>
          <w:tcPr>
            <w:tcW w:w="851" w:type="dxa"/>
          </w:tcPr>
          <w:p w:rsidR="00DB26F0" w:rsidRPr="001F56AF" w:rsidRDefault="001F56AF"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261874,5</w:t>
            </w:r>
          </w:p>
        </w:tc>
        <w:tc>
          <w:tcPr>
            <w:tcW w:w="850" w:type="dxa"/>
          </w:tcPr>
          <w:p w:rsidR="00DB26F0" w:rsidRPr="001F56AF" w:rsidRDefault="001F56AF"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2586,8</w:t>
            </w:r>
          </w:p>
        </w:tc>
        <w:tc>
          <w:tcPr>
            <w:tcW w:w="851" w:type="dxa"/>
            <w:tcBorders>
              <w:right w:val="single" w:sz="4" w:space="0" w:color="auto"/>
            </w:tcBorders>
          </w:tcPr>
          <w:p w:rsidR="00DB26F0" w:rsidRPr="001F56AF" w:rsidRDefault="001F56AF" w:rsidP="00AC3EBB">
            <w:pPr>
              <w:rPr>
                <w:rFonts w:ascii="Times New Roman" w:eastAsia="Times New Roman" w:hAnsi="Times New Roman" w:cs="Times New Roman"/>
                <w:sz w:val="16"/>
                <w:szCs w:val="16"/>
              </w:rPr>
            </w:pPr>
            <w:r w:rsidRPr="001F56AF">
              <w:rPr>
                <w:rFonts w:ascii="Times New Roman" w:eastAsia="Times New Roman" w:hAnsi="Times New Roman" w:cs="Times New Roman"/>
                <w:sz w:val="16"/>
                <w:szCs w:val="16"/>
              </w:rPr>
              <w:t>61014,2</w:t>
            </w:r>
          </w:p>
        </w:tc>
        <w:tc>
          <w:tcPr>
            <w:tcW w:w="850" w:type="dxa"/>
            <w:tcBorders>
              <w:lef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325475,5</w:t>
            </w:r>
          </w:p>
        </w:tc>
      </w:tr>
      <w:tr w:rsidR="001F56AF" w:rsidTr="00E5487C">
        <w:tc>
          <w:tcPr>
            <w:tcW w:w="567"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582 </w:t>
            </w:r>
            <w:proofErr w:type="spellStart"/>
            <w:r>
              <w:rPr>
                <w:rFonts w:ascii="Times New Roman" w:eastAsia="Times New Roman" w:hAnsi="Times New Roman" w:cs="Times New Roman"/>
                <w:sz w:val="16"/>
                <w:szCs w:val="16"/>
              </w:rPr>
              <w:t>Фин</w:t>
            </w:r>
            <w:proofErr w:type="gramStart"/>
            <w:r>
              <w:rPr>
                <w:rFonts w:ascii="Times New Roman" w:eastAsia="Times New Roman" w:hAnsi="Times New Roman" w:cs="Times New Roman"/>
                <w:sz w:val="16"/>
                <w:szCs w:val="16"/>
              </w:rPr>
              <w:t>.у</w:t>
            </w:r>
            <w:proofErr w:type="gramEnd"/>
            <w:r>
              <w:rPr>
                <w:rFonts w:ascii="Times New Roman" w:eastAsia="Times New Roman" w:hAnsi="Times New Roman" w:cs="Times New Roman"/>
                <w:sz w:val="16"/>
                <w:szCs w:val="16"/>
              </w:rPr>
              <w:t>пр</w:t>
            </w:r>
            <w:proofErr w:type="spellEnd"/>
            <w:r>
              <w:rPr>
                <w:rFonts w:ascii="Times New Roman" w:eastAsia="Times New Roman" w:hAnsi="Times New Roman" w:cs="Times New Roman"/>
                <w:sz w:val="16"/>
                <w:szCs w:val="16"/>
              </w:rPr>
              <w:t>.</w:t>
            </w:r>
          </w:p>
        </w:tc>
        <w:tc>
          <w:tcPr>
            <w:tcW w:w="851"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80245,9</w:t>
            </w:r>
          </w:p>
        </w:tc>
        <w:tc>
          <w:tcPr>
            <w:tcW w:w="850"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2634,7</w:t>
            </w:r>
          </w:p>
        </w:tc>
        <w:tc>
          <w:tcPr>
            <w:tcW w:w="851" w:type="dxa"/>
            <w:tcBorders>
              <w:righ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66552,6</w:t>
            </w:r>
          </w:p>
        </w:tc>
        <w:tc>
          <w:tcPr>
            <w:tcW w:w="850" w:type="dxa"/>
            <w:tcBorders>
              <w:lef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14933,2</w:t>
            </w:r>
          </w:p>
        </w:tc>
        <w:tc>
          <w:tcPr>
            <w:tcW w:w="851"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76539,8</w:t>
            </w:r>
          </w:p>
        </w:tc>
        <w:tc>
          <w:tcPr>
            <w:tcW w:w="850"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2753,8</w:t>
            </w:r>
          </w:p>
        </w:tc>
        <w:tc>
          <w:tcPr>
            <w:tcW w:w="851" w:type="dxa"/>
            <w:tcBorders>
              <w:righ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29183,2</w:t>
            </w:r>
          </w:p>
        </w:tc>
        <w:tc>
          <w:tcPr>
            <w:tcW w:w="850" w:type="dxa"/>
            <w:tcBorders>
              <w:lef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108476,8</w:t>
            </w:r>
          </w:p>
        </w:tc>
        <w:tc>
          <w:tcPr>
            <w:tcW w:w="851"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76539,8</w:t>
            </w:r>
          </w:p>
        </w:tc>
        <w:tc>
          <w:tcPr>
            <w:tcW w:w="850" w:type="dxa"/>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2851,2</w:t>
            </w:r>
          </w:p>
        </w:tc>
        <w:tc>
          <w:tcPr>
            <w:tcW w:w="851" w:type="dxa"/>
            <w:tcBorders>
              <w:righ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29183,2</w:t>
            </w:r>
          </w:p>
        </w:tc>
        <w:tc>
          <w:tcPr>
            <w:tcW w:w="850" w:type="dxa"/>
            <w:tcBorders>
              <w:left w:val="single" w:sz="4" w:space="0" w:color="auto"/>
            </w:tcBorders>
          </w:tcPr>
          <w:p w:rsidR="00DB26F0" w:rsidRPr="001F56AF" w:rsidRDefault="001F56AF"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108574,2</w:t>
            </w:r>
          </w:p>
        </w:tc>
      </w:tr>
      <w:tr w:rsidR="007E5FA5" w:rsidTr="00E5487C">
        <w:tc>
          <w:tcPr>
            <w:tcW w:w="567" w:type="dxa"/>
          </w:tcPr>
          <w:p w:rsidR="007E5FA5" w:rsidRPr="001F56AF" w:rsidRDefault="007E5FA5" w:rsidP="007E5FA5">
            <w:pPr>
              <w:rPr>
                <w:rFonts w:ascii="Times New Roman" w:eastAsia="Times New Roman" w:hAnsi="Times New Roman" w:cs="Times New Roman"/>
                <w:sz w:val="16"/>
                <w:szCs w:val="16"/>
              </w:rPr>
            </w:pPr>
            <w:r>
              <w:rPr>
                <w:rFonts w:ascii="Times New Roman" w:eastAsia="Times New Roman" w:hAnsi="Times New Roman" w:cs="Times New Roman"/>
                <w:sz w:val="16"/>
                <w:szCs w:val="16"/>
              </w:rPr>
              <w:t>583Упр</w:t>
            </w:r>
            <w:proofErr w:type="gramStart"/>
            <w:r>
              <w:rPr>
                <w:rFonts w:ascii="Times New Roman" w:eastAsia="Times New Roman" w:hAnsi="Times New Roman" w:cs="Times New Roman"/>
                <w:sz w:val="16"/>
                <w:szCs w:val="16"/>
              </w:rPr>
              <w:t>.и</w:t>
            </w:r>
            <w:proofErr w:type="gramEnd"/>
            <w:r>
              <w:rPr>
                <w:rFonts w:ascii="Times New Roman" w:eastAsia="Times New Roman" w:hAnsi="Times New Roman" w:cs="Times New Roman"/>
                <w:sz w:val="16"/>
                <w:szCs w:val="16"/>
              </w:rPr>
              <w:t>м-ва</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3302,0</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3273,3</w:t>
            </w:r>
          </w:p>
        </w:tc>
        <w:tc>
          <w:tcPr>
            <w:tcW w:w="851" w:type="dxa"/>
            <w:tcBorders>
              <w:right w:val="single" w:sz="4" w:space="0" w:color="auto"/>
            </w:tcBorders>
          </w:tcPr>
          <w:p w:rsidR="007E5FA5" w:rsidRPr="001F56AF" w:rsidRDefault="00E5487C" w:rsidP="000A5DE3">
            <w:pPr>
              <w:rPr>
                <w:rFonts w:ascii="Times New Roman" w:eastAsia="Times New Roman" w:hAnsi="Times New Roman" w:cs="Times New Roman"/>
                <w:sz w:val="16"/>
                <w:szCs w:val="16"/>
              </w:rPr>
            </w:pPr>
            <w:r>
              <w:rPr>
                <w:rFonts w:ascii="Times New Roman" w:eastAsia="Times New Roman" w:hAnsi="Times New Roman" w:cs="Times New Roman"/>
                <w:sz w:val="16"/>
                <w:szCs w:val="16"/>
              </w:rPr>
              <w:t>5646,32</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12221,6</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3302,0</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3273,3</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5646,3</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12221,6</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3302,0</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4355,0</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5646,3</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13303,3</w:t>
            </w:r>
          </w:p>
        </w:tc>
      </w:tr>
      <w:tr w:rsidR="007E5FA5" w:rsidTr="00E5487C">
        <w:tc>
          <w:tcPr>
            <w:tcW w:w="567"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585 Образов</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642520,9</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642520,9</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471046,4</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471046,4</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420632,9</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Borders>
              <w:lef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420632,9</w:t>
            </w:r>
          </w:p>
        </w:tc>
      </w:tr>
      <w:tr w:rsidR="007E5FA5" w:rsidTr="00E5487C">
        <w:tc>
          <w:tcPr>
            <w:tcW w:w="567"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590 УСЗН</w:t>
            </w:r>
          </w:p>
        </w:tc>
        <w:tc>
          <w:tcPr>
            <w:tcW w:w="851"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11084,9</w:t>
            </w:r>
          </w:p>
        </w:tc>
        <w:tc>
          <w:tcPr>
            <w:tcW w:w="850" w:type="dxa"/>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215542,5</w:t>
            </w:r>
          </w:p>
        </w:tc>
        <w:tc>
          <w:tcPr>
            <w:tcW w:w="851" w:type="dxa"/>
            <w:tcBorders>
              <w:right w:val="single" w:sz="4" w:space="0" w:color="auto"/>
            </w:tcBorders>
          </w:tcPr>
          <w:p w:rsidR="007E5FA5" w:rsidRPr="001F56AF" w:rsidRDefault="007E5FA5"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3616,7</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230244,0</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11084,8</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219489,4</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3616,7</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234190,9</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11084,8</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223971,9</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3616,7</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238673,4</w:t>
            </w:r>
          </w:p>
        </w:tc>
      </w:tr>
      <w:tr w:rsidR="007E5FA5" w:rsidTr="00E5487C">
        <w:tc>
          <w:tcPr>
            <w:tcW w:w="567"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868 КСП</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3962,03</w:t>
            </w:r>
          </w:p>
        </w:tc>
      </w:tr>
      <w:tr w:rsidR="007E5FA5" w:rsidTr="00E5487C">
        <w:tc>
          <w:tcPr>
            <w:tcW w:w="567"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roofErr w:type="gramStart"/>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С</w:t>
            </w:r>
            <w:proofErr w:type="gramEnd"/>
            <w:r>
              <w:rPr>
                <w:rFonts w:ascii="Times New Roman" w:eastAsia="Times New Roman" w:hAnsi="Times New Roman" w:cs="Times New Roman"/>
                <w:sz w:val="16"/>
                <w:szCs w:val="16"/>
              </w:rPr>
              <w:t>обр</w:t>
            </w:r>
            <w:proofErr w:type="spellEnd"/>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c>
          <w:tcPr>
            <w:tcW w:w="850" w:type="dxa"/>
            <w:tcBorders>
              <w:lef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5444,1</w:t>
            </w:r>
          </w:p>
        </w:tc>
      </w:tr>
      <w:tr w:rsidR="007E5FA5" w:rsidTr="00E5487C">
        <w:tc>
          <w:tcPr>
            <w:tcW w:w="567"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c>
          <w:tcPr>
            <w:tcW w:w="851"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1071957,</w:t>
            </w:r>
          </w:p>
        </w:tc>
        <w:tc>
          <w:tcPr>
            <w:tcW w:w="850" w:type="dxa"/>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224219,2</w:t>
            </w:r>
          </w:p>
        </w:tc>
        <w:tc>
          <w:tcPr>
            <w:tcW w:w="851" w:type="dxa"/>
            <w:tcBorders>
              <w:right w:val="single" w:sz="4" w:space="0" w:color="auto"/>
            </w:tcBorders>
          </w:tcPr>
          <w:p w:rsidR="007E5FA5" w:rsidRPr="001F56AF" w:rsidRDefault="00E5487C"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149521,8</w:t>
            </w:r>
          </w:p>
        </w:tc>
        <w:tc>
          <w:tcPr>
            <w:tcW w:w="850" w:type="dxa"/>
            <w:tcBorders>
              <w:left w:val="single" w:sz="4" w:space="0" w:color="auto"/>
            </w:tcBorders>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1445698</w:t>
            </w:r>
          </w:p>
        </w:tc>
        <w:tc>
          <w:tcPr>
            <w:tcW w:w="851" w:type="dxa"/>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1007120</w:t>
            </w:r>
          </w:p>
        </w:tc>
        <w:tc>
          <w:tcPr>
            <w:tcW w:w="850" w:type="dxa"/>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228330,6</w:t>
            </w:r>
          </w:p>
        </w:tc>
        <w:tc>
          <w:tcPr>
            <w:tcW w:w="851" w:type="dxa"/>
            <w:tcBorders>
              <w:right w:val="single" w:sz="4" w:space="0" w:color="auto"/>
            </w:tcBorders>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109328,3</w:t>
            </w:r>
          </w:p>
        </w:tc>
        <w:tc>
          <w:tcPr>
            <w:tcW w:w="850" w:type="dxa"/>
            <w:tcBorders>
              <w:left w:val="single" w:sz="4" w:space="0" w:color="auto"/>
            </w:tcBorders>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1344778,</w:t>
            </w:r>
          </w:p>
        </w:tc>
        <w:tc>
          <w:tcPr>
            <w:tcW w:w="851" w:type="dxa"/>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773433,9</w:t>
            </w:r>
          </w:p>
        </w:tc>
        <w:tc>
          <w:tcPr>
            <w:tcW w:w="850" w:type="dxa"/>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233764,9</w:t>
            </w:r>
          </w:p>
        </w:tc>
        <w:tc>
          <w:tcPr>
            <w:tcW w:w="851" w:type="dxa"/>
            <w:tcBorders>
              <w:right w:val="single" w:sz="4" w:space="0" w:color="auto"/>
            </w:tcBorders>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108866,5</w:t>
            </w:r>
          </w:p>
        </w:tc>
        <w:tc>
          <w:tcPr>
            <w:tcW w:w="850" w:type="dxa"/>
            <w:tcBorders>
              <w:left w:val="single" w:sz="4" w:space="0" w:color="auto"/>
            </w:tcBorders>
          </w:tcPr>
          <w:p w:rsidR="007E5FA5" w:rsidRPr="001F56AF" w:rsidRDefault="005504C6" w:rsidP="00AC3EBB">
            <w:pPr>
              <w:rPr>
                <w:rFonts w:ascii="Times New Roman" w:eastAsia="Times New Roman" w:hAnsi="Times New Roman" w:cs="Times New Roman"/>
                <w:sz w:val="16"/>
                <w:szCs w:val="16"/>
              </w:rPr>
            </w:pPr>
            <w:r>
              <w:rPr>
                <w:rFonts w:ascii="Times New Roman" w:eastAsia="Times New Roman" w:hAnsi="Times New Roman" w:cs="Times New Roman"/>
                <w:sz w:val="16"/>
                <w:szCs w:val="16"/>
              </w:rPr>
              <w:t>1116065,</w:t>
            </w:r>
          </w:p>
        </w:tc>
      </w:tr>
    </w:tbl>
    <w:p w:rsidR="00AC3EBB" w:rsidRDefault="00AC3EBB" w:rsidP="00AC3EBB">
      <w:pPr>
        <w:rPr>
          <w:rFonts w:ascii="Times New Roman" w:eastAsia="Times New Roman" w:hAnsi="Times New Roman" w:cs="Times New Roman"/>
          <w:sz w:val="28"/>
          <w:szCs w:val="28"/>
        </w:rPr>
      </w:pPr>
    </w:p>
    <w:p w:rsidR="00AC3EBB" w:rsidRDefault="00AC3EBB" w:rsidP="00AC3E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3EBB" w:rsidRDefault="00AC3EBB" w:rsidP="00AC3EBB">
      <w:pPr>
        <w:spacing w:after="0" w:line="240" w:lineRule="auto"/>
        <w:ind w:left="555"/>
        <w:jc w:val="both"/>
        <w:rPr>
          <w:rFonts w:ascii="Times New Roman" w:hAnsi="Times New Roman" w:cs="Times New Roman"/>
          <w:b/>
          <w:sz w:val="28"/>
          <w:szCs w:val="28"/>
        </w:rPr>
      </w:pPr>
      <w:r>
        <w:rPr>
          <w:rFonts w:ascii="Times New Roman" w:hAnsi="Times New Roman" w:cs="Times New Roman"/>
          <w:b/>
          <w:sz w:val="28"/>
          <w:szCs w:val="28"/>
        </w:rPr>
        <w:t xml:space="preserve">  </w:t>
      </w:r>
    </w:p>
    <w:p w:rsidR="00AC3EBB" w:rsidRDefault="00AC3EBB" w:rsidP="00F246FA">
      <w:pPr>
        <w:spacing w:after="0" w:line="240" w:lineRule="auto"/>
        <w:ind w:left="555"/>
        <w:jc w:val="both"/>
        <w:rPr>
          <w:rFonts w:ascii="Times New Roman" w:hAnsi="Times New Roman" w:cs="Times New Roman"/>
          <w:sz w:val="28"/>
          <w:szCs w:val="28"/>
        </w:rPr>
      </w:pPr>
      <w:r>
        <w:rPr>
          <w:rFonts w:ascii="Times New Roman" w:hAnsi="Times New Roman" w:cs="Times New Roman"/>
          <w:b/>
          <w:sz w:val="28"/>
          <w:szCs w:val="28"/>
        </w:rPr>
        <w:t xml:space="preserve">          </w:t>
      </w:r>
    </w:p>
    <w:p w:rsidR="00F77D58" w:rsidRPr="00AC3EBB" w:rsidRDefault="00F77D58" w:rsidP="00AC3EBB">
      <w:pPr>
        <w:ind w:firstLine="708"/>
        <w:rPr>
          <w:rFonts w:ascii="Times New Roman" w:eastAsia="Times New Roman" w:hAnsi="Times New Roman" w:cs="Times New Roman"/>
          <w:sz w:val="28"/>
          <w:szCs w:val="28"/>
        </w:rPr>
      </w:pPr>
    </w:p>
    <w:sectPr w:rsidR="00F77D58" w:rsidRPr="00AC3EBB" w:rsidSect="009E39D5">
      <w:head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ED" w:rsidRDefault="007E28ED" w:rsidP="00715540">
      <w:pPr>
        <w:spacing w:after="0" w:line="240" w:lineRule="auto"/>
      </w:pPr>
      <w:r>
        <w:separator/>
      </w:r>
    </w:p>
  </w:endnote>
  <w:endnote w:type="continuationSeparator" w:id="0">
    <w:p w:rsidR="007E28ED" w:rsidRDefault="007E28ED" w:rsidP="0071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ED" w:rsidRDefault="007E28ED" w:rsidP="00715540">
      <w:pPr>
        <w:spacing w:after="0" w:line="240" w:lineRule="auto"/>
      </w:pPr>
      <w:r>
        <w:separator/>
      </w:r>
    </w:p>
  </w:footnote>
  <w:footnote w:type="continuationSeparator" w:id="0">
    <w:p w:rsidR="007E28ED" w:rsidRDefault="007E28ED" w:rsidP="0071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027"/>
      <w:docPartObj>
        <w:docPartGallery w:val="Page Numbers (Top of Page)"/>
        <w:docPartUnique/>
      </w:docPartObj>
    </w:sdtPr>
    <w:sdtContent>
      <w:p w:rsidR="007E28ED" w:rsidRDefault="007E28ED">
        <w:pPr>
          <w:pStyle w:val="a6"/>
          <w:jc w:val="right"/>
        </w:pPr>
        <w:r>
          <w:fldChar w:fldCharType="begin"/>
        </w:r>
        <w:r>
          <w:instrText xml:space="preserve"> PAGE   \* MERGEFORMAT </w:instrText>
        </w:r>
        <w:r>
          <w:fldChar w:fldCharType="separate"/>
        </w:r>
        <w:r w:rsidR="004975EF">
          <w:rPr>
            <w:noProof/>
          </w:rPr>
          <w:t>46</w:t>
        </w:r>
        <w:r>
          <w:rPr>
            <w:noProof/>
          </w:rPr>
          <w:fldChar w:fldCharType="end"/>
        </w:r>
      </w:p>
    </w:sdtContent>
  </w:sdt>
  <w:p w:rsidR="007E28ED" w:rsidRDefault="007E28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C1D0EBF2"/>
    <w:lvl w:ilvl="0" w:tplc="000F4253">
      <w:start w:val="2"/>
      <w:numFmt w:val="decimal"/>
      <w:lvlText w:val="%1)"/>
      <w:lvlJc w:val="left"/>
      <w:pPr>
        <w:ind w:left="0" w:firstLine="0"/>
      </w:pPr>
      <w:rPr>
        <w:rFonts w:cs="Times New Roman"/>
        <w:sz w:val="28"/>
        <w:szCs w:val="28"/>
      </w:rPr>
    </w:lvl>
    <w:lvl w:ilvl="1" w:tplc="000F4254">
      <w:start w:val="6"/>
      <w:numFmt w:val="decimal"/>
      <w:lvlText w:val="%2."/>
      <w:lvlJc w:val="left"/>
      <w:pPr>
        <w:ind w:left="0" w:firstLine="0"/>
      </w:pPr>
      <w:rPr>
        <w:rFonts w:cs="Times New Roman"/>
        <w:sz w:val="28"/>
        <w:szCs w:val="28"/>
      </w:rPr>
    </w:lvl>
    <w:lvl w:ilvl="2" w:tplc="000F4255">
      <w:start w:val="9"/>
      <w:numFmt w:val="decimal"/>
      <w:lvlText w:val="%3."/>
      <w:lvlJc w:val="left"/>
      <w:pPr>
        <w:ind w:left="0" w:firstLine="0"/>
      </w:pPr>
      <w:rPr>
        <w:rFonts w:cs="Times New Roman"/>
        <w:sz w:val="28"/>
        <w:szCs w:val="28"/>
      </w:rPr>
    </w:lvl>
    <w:lvl w:ilvl="3" w:tplc="000F4256">
      <w:start w:val="1"/>
      <w:numFmt w:val="decimal"/>
      <w:lvlText w:val="%4)"/>
      <w:lvlJc w:val="left"/>
      <w:pPr>
        <w:ind w:left="0" w:firstLine="0"/>
      </w:pPr>
      <w:rPr>
        <w:rFonts w:cs="Times New Roman"/>
        <w:sz w:val="28"/>
        <w:szCs w:val="28"/>
      </w:rPr>
    </w:lvl>
    <w:lvl w:ilvl="4" w:tplc="000F4257">
      <w:start w:val="1"/>
      <w:numFmt w:val="decimal"/>
      <w:lvlText w:val="%5)"/>
      <w:lvlJc w:val="left"/>
      <w:pPr>
        <w:ind w:left="0" w:firstLine="0"/>
      </w:pPr>
      <w:rPr>
        <w:rFonts w:cs="Times New Roman"/>
        <w:sz w:val="28"/>
        <w:szCs w:val="28"/>
      </w:rPr>
    </w:lvl>
    <w:lvl w:ilvl="5" w:tplc="C2F85768">
      <w:start w:val="20"/>
      <w:numFmt w:val="decimal"/>
      <w:lvlText w:val="%6."/>
      <w:lvlJc w:val="left"/>
      <w:pPr>
        <w:ind w:left="0" w:firstLine="0"/>
      </w:pPr>
      <w:rPr>
        <w:rFonts w:ascii="Times New Roman" w:hAnsi="Times New Roman" w:cs="Times New Roman" w:hint="default"/>
        <w:sz w:val="24"/>
        <w:szCs w:val="24"/>
      </w:rPr>
    </w:lvl>
    <w:lvl w:ilvl="6" w:tplc="000F4259">
      <w:start w:val="1"/>
      <w:numFmt w:val="decimal"/>
      <w:lvlText w:val="%7)"/>
      <w:lvlJc w:val="left"/>
      <w:pPr>
        <w:ind w:left="0" w:firstLine="0"/>
      </w:pPr>
      <w:rPr>
        <w:rFonts w:cs="Times New Roman"/>
        <w:sz w:val="28"/>
        <w:szCs w:val="28"/>
      </w:rPr>
    </w:lvl>
    <w:lvl w:ilvl="7" w:tplc="000F425A">
      <w:start w:val="41"/>
      <w:numFmt w:val="decimal"/>
      <w:lvlText w:val="%8."/>
      <w:lvlJc w:val="left"/>
      <w:pPr>
        <w:ind w:left="0" w:firstLine="0"/>
      </w:pPr>
      <w:rPr>
        <w:rFonts w:cs="Times New Roman"/>
        <w:sz w:val="28"/>
        <w:szCs w:val="28"/>
      </w:rPr>
    </w:lvl>
    <w:lvl w:ilvl="8" w:tplc="5C06C70C">
      <w:start w:val="1"/>
      <w:numFmt w:val="decimal"/>
      <w:lvlText w:val="%9)"/>
      <w:lvlJc w:val="left"/>
      <w:pPr>
        <w:ind w:left="0" w:firstLine="0"/>
      </w:pPr>
      <w:rPr>
        <w:rFonts w:cs="Times New Roman"/>
        <w:sz w:val="24"/>
        <w:szCs w:val="24"/>
      </w:rPr>
    </w:lvl>
  </w:abstractNum>
  <w:abstractNum w:abstractNumId="1">
    <w:nsid w:val="01135934"/>
    <w:multiLevelType w:val="hybridMultilevel"/>
    <w:tmpl w:val="8A2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2391B"/>
    <w:multiLevelType w:val="hybridMultilevel"/>
    <w:tmpl w:val="EE921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A0D2C"/>
    <w:multiLevelType w:val="hybridMultilevel"/>
    <w:tmpl w:val="0D1C5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C3A22"/>
    <w:multiLevelType w:val="hybridMultilevel"/>
    <w:tmpl w:val="BBF0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7398B"/>
    <w:multiLevelType w:val="hybridMultilevel"/>
    <w:tmpl w:val="7F0A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A12D1"/>
    <w:multiLevelType w:val="hybridMultilevel"/>
    <w:tmpl w:val="38CA2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77FB2"/>
    <w:multiLevelType w:val="hybridMultilevel"/>
    <w:tmpl w:val="3232F784"/>
    <w:lvl w:ilvl="0" w:tplc="0419000D">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60F629C"/>
    <w:multiLevelType w:val="hybridMultilevel"/>
    <w:tmpl w:val="01AEE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35D3C"/>
    <w:multiLevelType w:val="hybridMultilevel"/>
    <w:tmpl w:val="288E2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56576"/>
    <w:multiLevelType w:val="hybridMultilevel"/>
    <w:tmpl w:val="4B1CE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373EA"/>
    <w:multiLevelType w:val="hybridMultilevel"/>
    <w:tmpl w:val="A8ECE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5508E"/>
    <w:multiLevelType w:val="hybridMultilevel"/>
    <w:tmpl w:val="E0747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152EC"/>
    <w:multiLevelType w:val="hybridMultilevel"/>
    <w:tmpl w:val="7C88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826F0"/>
    <w:multiLevelType w:val="hybridMultilevel"/>
    <w:tmpl w:val="11E02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81314"/>
    <w:multiLevelType w:val="hybridMultilevel"/>
    <w:tmpl w:val="35EE5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92BC3"/>
    <w:multiLevelType w:val="hybridMultilevel"/>
    <w:tmpl w:val="356CC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B0520"/>
    <w:multiLevelType w:val="hybridMultilevel"/>
    <w:tmpl w:val="8252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25EF0"/>
    <w:multiLevelType w:val="hybridMultilevel"/>
    <w:tmpl w:val="D06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D730F"/>
    <w:multiLevelType w:val="hybridMultilevel"/>
    <w:tmpl w:val="9CA4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1721C"/>
    <w:multiLevelType w:val="hybridMultilevel"/>
    <w:tmpl w:val="ADEA6E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CB5683"/>
    <w:multiLevelType w:val="hybridMultilevel"/>
    <w:tmpl w:val="32D0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72B24"/>
    <w:multiLevelType w:val="hybridMultilevel"/>
    <w:tmpl w:val="9342E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0548E9"/>
    <w:multiLevelType w:val="hybridMultilevel"/>
    <w:tmpl w:val="91864A48"/>
    <w:lvl w:ilvl="0" w:tplc="D7B245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31041"/>
    <w:multiLevelType w:val="hybridMultilevel"/>
    <w:tmpl w:val="EDAEF1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0139A"/>
    <w:multiLevelType w:val="hybridMultilevel"/>
    <w:tmpl w:val="53E6F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D09F9"/>
    <w:multiLevelType w:val="hybridMultilevel"/>
    <w:tmpl w:val="98BC1102"/>
    <w:lvl w:ilvl="0" w:tplc="BE5443D4">
      <w:start w:val="1"/>
      <w:numFmt w:val="decimal"/>
      <w:lvlText w:val="%1."/>
      <w:lvlJc w:val="left"/>
      <w:pPr>
        <w:ind w:left="840" w:hanging="615"/>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52DD1F38"/>
    <w:multiLevelType w:val="hybridMultilevel"/>
    <w:tmpl w:val="CADAB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469C3"/>
    <w:multiLevelType w:val="hybridMultilevel"/>
    <w:tmpl w:val="71A07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543B1"/>
    <w:multiLevelType w:val="hybridMultilevel"/>
    <w:tmpl w:val="2718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2353EB"/>
    <w:multiLevelType w:val="hybridMultilevel"/>
    <w:tmpl w:val="58029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9E5343"/>
    <w:multiLevelType w:val="hybridMultilevel"/>
    <w:tmpl w:val="03D45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797DD4"/>
    <w:multiLevelType w:val="hybridMultilevel"/>
    <w:tmpl w:val="F1C841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AD07F16"/>
    <w:multiLevelType w:val="hybridMultilevel"/>
    <w:tmpl w:val="323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F13BC7"/>
    <w:multiLevelType w:val="hybridMultilevel"/>
    <w:tmpl w:val="5C06D502"/>
    <w:lvl w:ilvl="0" w:tplc="D2942FFC">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5">
    <w:nsid w:val="6C455754"/>
    <w:multiLevelType w:val="hybridMultilevel"/>
    <w:tmpl w:val="C1D2399A"/>
    <w:lvl w:ilvl="0" w:tplc="6D5C0400">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6E742A68"/>
    <w:multiLevelType w:val="hybridMultilevel"/>
    <w:tmpl w:val="405C5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D97C01"/>
    <w:multiLevelType w:val="hybridMultilevel"/>
    <w:tmpl w:val="2F02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1C7C82"/>
    <w:multiLevelType w:val="hybridMultilevel"/>
    <w:tmpl w:val="A56470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2EC1317"/>
    <w:multiLevelType w:val="hybridMultilevel"/>
    <w:tmpl w:val="FF74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17885"/>
    <w:multiLevelType w:val="hybridMultilevel"/>
    <w:tmpl w:val="3D24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E0748"/>
    <w:multiLevelType w:val="hybridMultilevel"/>
    <w:tmpl w:val="ABEA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01DF7"/>
    <w:multiLevelType w:val="hybridMultilevel"/>
    <w:tmpl w:val="BF0A6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8"/>
  </w:num>
  <w:num w:numId="4">
    <w:abstractNumId w:val="38"/>
  </w:num>
  <w:num w:numId="5">
    <w:abstractNumId w:val="32"/>
  </w:num>
  <w:num w:numId="6">
    <w:abstractNumId w:val="40"/>
  </w:num>
  <w:num w:numId="7">
    <w:abstractNumId w:val="7"/>
  </w:num>
  <w:num w:numId="8">
    <w:abstractNumId w:val="28"/>
  </w:num>
  <w:num w:numId="9">
    <w:abstractNumId w:val="31"/>
  </w:num>
  <w:num w:numId="10">
    <w:abstractNumId w:val="10"/>
  </w:num>
  <w:num w:numId="11">
    <w:abstractNumId w:val="42"/>
  </w:num>
  <w:num w:numId="12">
    <w:abstractNumId w:val="22"/>
  </w:num>
  <w:num w:numId="13">
    <w:abstractNumId w:val="16"/>
  </w:num>
  <w:num w:numId="14">
    <w:abstractNumId w:val="36"/>
  </w:num>
  <w:num w:numId="15">
    <w:abstractNumId w:val="14"/>
  </w:num>
  <w:num w:numId="16">
    <w:abstractNumId w:val="2"/>
  </w:num>
  <w:num w:numId="17">
    <w:abstractNumId w:val="5"/>
  </w:num>
  <w:num w:numId="18">
    <w:abstractNumId w:val="25"/>
  </w:num>
  <w:num w:numId="19">
    <w:abstractNumId w:val="6"/>
  </w:num>
  <w:num w:numId="20">
    <w:abstractNumId w:val="3"/>
  </w:num>
  <w:num w:numId="21">
    <w:abstractNumId w:val="33"/>
  </w:num>
  <w:num w:numId="22">
    <w:abstractNumId w:val="27"/>
  </w:num>
  <w:num w:numId="23">
    <w:abstractNumId w:val="37"/>
  </w:num>
  <w:num w:numId="24">
    <w:abstractNumId w:val="18"/>
  </w:num>
  <w:num w:numId="25">
    <w:abstractNumId w:val="39"/>
  </w:num>
  <w:num w:numId="26">
    <w:abstractNumId w:val="21"/>
  </w:num>
  <w:num w:numId="27">
    <w:abstractNumId w:val="0"/>
    <w:lvlOverride w:ilvl="0">
      <w:startOverride w:val="2"/>
    </w:lvlOverride>
    <w:lvlOverride w:ilvl="1">
      <w:startOverride w:val="6"/>
    </w:lvlOverride>
    <w:lvlOverride w:ilvl="2">
      <w:startOverride w:val="9"/>
    </w:lvlOverride>
    <w:lvlOverride w:ilvl="3">
      <w:startOverride w:val="1"/>
    </w:lvlOverride>
    <w:lvlOverride w:ilvl="4">
      <w:startOverride w:val="1"/>
    </w:lvlOverride>
    <w:lvlOverride w:ilvl="5">
      <w:startOverride w:val="20"/>
    </w:lvlOverride>
    <w:lvlOverride w:ilvl="6">
      <w:startOverride w:val="1"/>
    </w:lvlOverride>
    <w:lvlOverride w:ilvl="7">
      <w:startOverride w:val="41"/>
    </w:lvlOverride>
    <w:lvlOverride w:ilvl="8">
      <w:startOverride w:val="1"/>
    </w:lvlOverride>
  </w:num>
  <w:num w:numId="28">
    <w:abstractNumId w:val="29"/>
  </w:num>
  <w:num w:numId="29">
    <w:abstractNumId w:val="11"/>
  </w:num>
  <w:num w:numId="30">
    <w:abstractNumId w:val="30"/>
  </w:num>
  <w:num w:numId="31">
    <w:abstractNumId w:val="15"/>
  </w:num>
  <w:num w:numId="32">
    <w:abstractNumId w:val="35"/>
  </w:num>
  <w:num w:numId="33">
    <w:abstractNumId w:val="26"/>
  </w:num>
  <w:num w:numId="34">
    <w:abstractNumId w:val="34"/>
  </w:num>
  <w:num w:numId="35">
    <w:abstractNumId w:val="20"/>
  </w:num>
  <w:num w:numId="36">
    <w:abstractNumId w:val="13"/>
  </w:num>
  <w:num w:numId="37">
    <w:abstractNumId w:val="24"/>
  </w:num>
  <w:num w:numId="38">
    <w:abstractNumId w:val="12"/>
  </w:num>
  <w:num w:numId="39">
    <w:abstractNumId w:val="23"/>
  </w:num>
  <w:num w:numId="40">
    <w:abstractNumId w:val="1"/>
  </w:num>
  <w:num w:numId="41">
    <w:abstractNumId w:val="17"/>
  </w:num>
  <w:num w:numId="42">
    <w:abstractNumId w:val="4"/>
  </w:num>
  <w:num w:numId="43">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C5"/>
    <w:rsid w:val="00000D32"/>
    <w:rsid w:val="000038D2"/>
    <w:rsid w:val="0000444F"/>
    <w:rsid w:val="00005111"/>
    <w:rsid w:val="00005521"/>
    <w:rsid w:val="00005AA3"/>
    <w:rsid w:val="00005F05"/>
    <w:rsid w:val="0000708D"/>
    <w:rsid w:val="000105E6"/>
    <w:rsid w:val="00010E9B"/>
    <w:rsid w:val="000115DE"/>
    <w:rsid w:val="00012B01"/>
    <w:rsid w:val="00012B4B"/>
    <w:rsid w:val="00013DE2"/>
    <w:rsid w:val="000147F3"/>
    <w:rsid w:val="00015BD9"/>
    <w:rsid w:val="00017F82"/>
    <w:rsid w:val="00021B22"/>
    <w:rsid w:val="000225C0"/>
    <w:rsid w:val="00022C66"/>
    <w:rsid w:val="000240D7"/>
    <w:rsid w:val="0002419E"/>
    <w:rsid w:val="00024EE3"/>
    <w:rsid w:val="000262CD"/>
    <w:rsid w:val="00031F4A"/>
    <w:rsid w:val="0003229B"/>
    <w:rsid w:val="000327DF"/>
    <w:rsid w:val="000329E8"/>
    <w:rsid w:val="00032F72"/>
    <w:rsid w:val="000330D4"/>
    <w:rsid w:val="00034C74"/>
    <w:rsid w:val="00035786"/>
    <w:rsid w:val="000364F0"/>
    <w:rsid w:val="0003676C"/>
    <w:rsid w:val="00036F2B"/>
    <w:rsid w:val="00041785"/>
    <w:rsid w:val="00042361"/>
    <w:rsid w:val="00042647"/>
    <w:rsid w:val="000428B4"/>
    <w:rsid w:val="00043166"/>
    <w:rsid w:val="00043BFF"/>
    <w:rsid w:val="00045D02"/>
    <w:rsid w:val="00045D62"/>
    <w:rsid w:val="00046021"/>
    <w:rsid w:val="00047559"/>
    <w:rsid w:val="000520BD"/>
    <w:rsid w:val="00052337"/>
    <w:rsid w:val="00052F59"/>
    <w:rsid w:val="000532A6"/>
    <w:rsid w:val="00054097"/>
    <w:rsid w:val="00054ABE"/>
    <w:rsid w:val="00055EC0"/>
    <w:rsid w:val="00057E1E"/>
    <w:rsid w:val="00060524"/>
    <w:rsid w:val="000635BD"/>
    <w:rsid w:val="0006375C"/>
    <w:rsid w:val="0006487D"/>
    <w:rsid w:val="000679D5"/>
    <w:rsid w:val="00067BA7"/>
    <w:rsid w:val="00070224"/>
    <w:rsid w:val="00071D0D"/>
    <w:rsid w:val="0007241E"/>
    <w:rsid w:val="00072BD3"/>
    <w:rsid w:val="00073C7F"/>
    <w:rsid w:val="0007443C"/>
    <w:rsid w:val="00074A34"/>
    <w:rsid w:val="0007566C"/>
    <w:rsid w:val="00076563"/>
    <w:rsid w:val="00076B72"/>
    <w:rsid w:val="00077601"/>
    <w:rsid w:val="00080106"/>
    <w:rsid w:val="00080B85"/>
    <w:rsid w:val="0008194D"/>
    <w:rsid w:val="0008290B"/>
    <w:rsid w:val="00082B5F"/>
    <w:rsid w:val="00082DC5"/>
    <w:rsid w:val="00083146"/>
    <w:rsid w:val="000842F0"/>
    <w:rsid w:val="00085531"/>
    <w:rsid w:val="0008573B"/>
    <w:rsid w:val="00085EDB"/>
    <w:rsid w:val="000865FB"/>
    <w:rsid w:val="00086DE4"/>
    <w:rsid w:val="00090858"/>
    <w:rsid w:val="00092409"/>
    <w:rsid w:val="00092818"/>
    <w:rsid w:val="000937CB"/>
    <w:rsid w:val="000939DA"/>
    <w:rsid w:val="000968D2"/>
    <w:rsid w:val="000979FD"/>
    <w:rsid w:val="000A0D6D"/>
    <w:rsid w:val="000A40A0"/>
    <w:rsid w:val="000A4269"/>
    <w:rsid w:val="000A44F1"/>
    <w:rsid w:val="000A4DA3"/>
    <w:rsid w:val="000A5927"/>
    <w:rsid w:val="000A5DE3"/>
    <w:rsid w:val="000A60E0"/>
    <w:rsid w:val="000A71BE"/>
    <w:rsid w:val="000A7DA6"/>
    <w:rsid w:val="000A7ED7"/>
    <w:rsid w:val="000B0503"/>
    <w:rsid w:val="000B2AA0"/>
    <w:rsid w:val="000B3420"/>
    <w:rsid w:val="000B4EDC"/>
    <w:rsid w:val="000B6210"/>
    <w:rsid w:val="000B6365"/>
    <w:rsid w:val="000C1238"/>
    <w:rsid w:val="000C3D0C"/>
    <w:rsid w:val="000C40B0"/>
    <w:rsid w:val="000C785E"/>
    <w:rsid w:val="000D158A"/>
    <w:rsid w:val="000D1969"/>
    <w:rsid w:val="000D2654"/>
    <w:rsid w:val="000D44AB"/>
    <w:rsid w:val="000D4853"/>
    <w:rsid w:val="000D52AD"/>
    <w:rsid w:val="000D5FC1"/>
    <w:rsid w:val="000D6D7F"/>
    <w:rsid w:val="000D72B3"/>
    <w:rsid w:val="000E0D51"/>
    <w:rsid w:val="000E21CE"/>
    <w:rsid w:val="000E3F81"/>
    <w:rsid w:val="000E408E"/>
    <w:rsid w:val="000E438F"/>
    <w:rsid w:val="000E4476"/>
    <w:rsid w:val="000E5BDE"/>
    <w:rsid w:val="000E67E0"/>
    <w:rsid w:val="000E7161"/>
    <w:rsid w:val="000E7644"/>
    <w:rsid w:val="000F1050"/>
    <w:rsid w:val="000F2656"/>
    <w:rsid w:val="000F3C79"/>
    <w:rsid w:val="000F4493"/>
    <w:rsid w:val="000F4EFA"/>
    <w:rsid w:val="000F531B"/>
    <w:rsid w:val="000F5856"/>
    <w:rsid w:val="000F5983"/>
    <w:rsid w:val="000F59DD"/>
    <w:rsid w:val="000F5C5F"/>
    <w:rsid w:val="000F5EAA"/>
    <w:rsid w:val="000F6778"/>
    <w:rsid w:val="000F6B06"/>
    <w:rsid w:val="000F72FF"/>
    <w:rsid w:val="0010041E"/>
    <w:rsid w:val="00100446"/>
    <w:rsid w:val="00101802"/>
    <w:rsid w:val="00101AE2"/>
    <w:rsid w:val="001036B0"/>
    <w:rsid w:val="001036B8"/>
    <w:rsid w:val="00104FD2"/>
    <w:rsid w:val="00105B97"/>
    <w:rsid w:val="00106671"/>
    <w:rsid w:val="00106843"/>
    <w:rsid w:val="00106A08"/>
    <w:rsid w:val="00106C92"/>
    <w:rsid w:val="00107C82"/>
    <w:rsid w:val="00107F83"/>
    <w:rsid w:val="00110190"/>
    <w:rsid w:val="001122AA"/>
    <w:rsid w:val="0011273E"/>
    <w:rsid w:val="00116133"/>
    <w:rsid w:val="00116C0F"/>
    <w:rsid w:val="00116E38"/>
    <w:rsid w:val="001201E9"/>
    <w:rsid w:val="00121D96"/>
    <w:rsid w:val="001225AF"/>
    <w:rsid w:val="00123540"/>
    <w:rsid w:val="00123B24"/>
    <w:rsid w:val="001266C6"/>
    <w:rsid w:val="001269D4"/>
    <w:rsid w:val="00127AAE"/>
    <w:rsid w:val="00131835"/>
    <w:rsid w:val="00134115"/>
    <w:rsid w:val="00134A2F"/>
    <w:rsid w:val="0013543C"/>
    <w:rsid w:val="001357A5"/>
    <w:rsid w:val="001372F9"/>
    <w:rsid w:val="0014171B"/>
    <w:rsid w:val="001422FC"/>
    <w:rsid w:val="00143B3B"/>
    <w:rsid w:val="001443FB"/>
    <w:rsid w:val="001449F0"/>
    <w:rsid w:val="00144CD8"/>
    <w:rsid w:val="00144D11"/>
    <w:rsid w:val="001453C0"/>
    <w:rsid w:val="0014572C"/>
    <w:rsid w:val="001504EA"/>
    <w:rsid w:val="00151E8D"/>
    <w:rsid w:val="0015244E"/>
    <w:rsid w:val="0015329D"/>
    <w:rsid w:val="00153376"/>
    <w:rsid w:val="00154DCE"/>
    <w:rsid w:val="001551C9"/>
    <w:rsid w:val="00155493"/>
    <w:rsid w:val="00156E00"/>
    <w:rsid w:val="00160331"/>
    <w:rsid w:val="00160572"/>
    <w:rsid w:val="001613FE"/>
    <w:rsid w:val="0016162D"/>
    <w:rsid w:val="00161BD9"/>
    <w:rsid w:val="001622A2"/>
    <w:rsid w:val="00162D19"/>
    <w:rsid w:val="00162F6E"/>
    <w:rsid w:val="00163A8D"/>
    <w:rsid w:val="001641D0"/>
    <w:rsid w:val="00164BC8"/>
    <w:rsid w:val="00164F19"/>
    <w:rsid w:val="001651CF"/>
    <w:rsid w:val="001659EE"/>
    <w:rsid w:val="001679BF"/>
    <w:rsid w:val="00167D89"/>
    <w:rsid w:val="00171270"/>
    <w:rsid w:val="00171959"/>
    <w:rsid w:val="001720C2"/>
    <w:rsid w:val="0017480C"/>
    <w:rsid w:val="0017535A"/>
    <w:rsid w:val="00175D5E"/>
    <w:rsid w:val="00177AE0"/>
    <w:rsid w:val="0018004D"/>
    <w:rsid w:val="00182CBB"/>
    <w:rsid w:val="0018349A"/>
    <w:rsid w:val="0018427C"/>
    <w:rsid w:val="00185655"/>
    <w:rsid w:val="00185699"/>
    <w:rsid w:val="0019160A"/>
    <w:rsid w:val="001920ED"/>
    <w:rsid w:val="001928F8"/>
    <w:rsid w:val="00192E00"/>
    <w:rsid w:val="00193D14"/>
    <w:rsid w:val="001943CC"/>
    <w:rsid w:val="00196027"/>
    <w:rsid w:val="001960D1"/>
    <w:rsid w:val="001962F5"/>
    <w:rsid w:val="00196F61"/>
    <w:rsid w:val="0019746E"/>
    <w:rsid w:val="001A07EB"/>
    <w:rsid w:val="001A0E38"/>
    <w:rsid w:val="001A22EF"/>
    <w:rsid w:val="001A2B93"/>
    <w:rsid w:val="001A32EB"/>
    <w:rsid w:val="001A36D4"/>
    <w:rsid w:val="001A42C2"/>
    <w:rsid w:val="001A6CCF"/>
    <w:rsid w:val="001A6CD8"/>
    <w:rsid w:val="001A763A"/>
    <w:rsid w:val="001A78F8"/>
    <w:rsid w:val="001B129A"/>
    <w:rsid w:val="001B2EBD"/>
    <w:rsid w:val="001B3AEE"/>
    <w:rsid w:val="001B46AE"/>
    <w:rsid w:val="001B57E6"/>
    <w:rsid w:val="001B590B"/>
    <w:rsid w:val="001B5B0B"/>
    <w:rsid w:val="001B7482"/>
    <w:rsid w:val="001B7518"/>
    <w:rsid w:val="001C1D75"/>
    <w:rsid w:val="001C226A"/>
    <w:rsid w:val="001C2C35"/>
    <w:rsid w:val="001C30AB"/>
    <w:rsid w:val="001C4C3B"/>
    <w:rsid w:val="001C67F8"/>
    <w:rsid w:val="001C6A20"/>
    <w:rsid w:val="001C6B1B"/>
    <w:rsid w:val="001D02B1"/>
    <w:rsid w:val="001D0588"/>
    <w:rsid w:val="001D0784"/>
    <w:rsid w:val="001D0C64"/>
    <w:rsid w:val="001D1887"/>
    <w:rsid w:val="001D279C"/>
    <w:rsid w:val="001D282F"/>
    <w:rsid w:val="001D2945"/>
    <w:rsid w:val="001D3CBF"/>
    <w:rsid w:val="001D465D"/>
    <w:rsid w:val="001D6054"/>
    <w:rsid w:val="001E0D1A"/>
    <w:rsid w:val="001E1037"/>
    <w:rsid w:val="001E2991"/>
    <w:rsid w:val="001E3716"/>
    <w:rsid w:val="001E4337"/>
    <w:rsid w:val="001E4581"/>
    <w:rsid w:val="001E4CF4"/>
    <w:rsid w:val="001E6128"/>
    <w:rsid w:val="001E61EE"/>
    <w:rsid w:val="001E686A"/>
    <w:rsid w:val="001E6DC8"/>
    <w:rsid w:val="001E7935"/>
    <w:rsid w:val="001F1478"/>
    <w:rsid w:val="001F14C9"/>
    <w:rsid w:val="001F298F"/>
    <w:rsid w:val="001F2CB5"/>
    <w:rsid w:val="001F36D3"/>
    <w:rsid w:val="001F38DC"/>
    <w:rsid w:val="001F5210"/>
    <w:rsid w:val="001F5554"/>
    <w:rsid w:val="001F56AF"/>
    <w:rsid w:val="001F75C6"/>
    <w:rsid w:val="002000F8"/>
    <w:rsid w:val="002009C5"/>
    <w:rsid w:val="00204424"/>
    <w:rsid w:val="0020635D"/>
    <w:rsid w:val="00206C28"/>
    <w:rsid w:val="00212872"/>
    <w:rsid w:val="00212C8C"/>
    <w:rsid w:val="0021485E"/>
    <w:rsid w:val="00215378"/>
    <w:rsid w:val="002157F0"/>
    <w:rsid w:val="00216558"/>
    <w:rsid w:val="0021692C"/>
    <w:rsid w:val="00216A69"/>
    <w:rsid w:val="00216EEA"/>
    <w:rsid w:val="00217187"/>
    <w:rsid w:val="002179CB"/>
    <w:rsid w:val="00220FDB"/>
    <w:rsid w:val="0022131A"/>
    <w:rsid w:val="00221F28"/>
    <w:rsid w:val="00222959"/>
    <w:rsid w:val="00222AC7"/>
    <w:rsid w:val="002254B0"/>
    <w:rsid w:val="0022550B"/>
    <w:rsid w:val="00226B30"/>
    <w:rsid w:val="002305FB"/>
    <w:rsid w:val="002325EC"/>
    <w:rsid w:val="00233013"/>
    <w:rsid w:val="002346A3"/>
    <w:rsid w:val="0023571B"/>
    <w:rsid w:val="00240A55"/>
    <w:rsid w:val="00240B3F"/>
    <w:rsid w:val="0024133E"/>
    <w:rsid w:val="00242163"/>
    <w:rsid w:val="00242347"/>
    <w:rsid w:val="00242B79"/>
    <w:rsid w:val="002441F6"/>
    <w:rsid w:val="0024435B"/>
    <w:rsid w:val="0024449D"/>
    <w:rsid w:val="00244BC9"/>
    <w:rsid w:val="00245F36"/>
    <w:rsid w:val="00245F5C"/>
    <w:rsid w:val="0024754D"/>
    <w:rsid w:val="00247891"/>
    <w:rsid w:val="00247F52"/>
    <w:rsid w:val="002521C3"/>
    <w:rsid w:val="00252348"/>
    <w:rsid w:val="002537A4"/>
    <w:rsid w:val="00253915"/>
    <w:rsid w:val="0025509D"/>
    <w:rsid w:val="00255EF9"/>
    <w:rsid w:val="00261C80"/>
    <w:rsid w:val="002626BB"/>
    <w:rsid w:val="00262A7D"/>
    <w:rsid w:val="00262C73"/>
    <w:rsid w:val="00263B11"/>
    <w:rsid w:val="00265B49"/>
    <w:rsid w:val="0026738E"/>
    <w:rsid w:val="00267E71"/>
    <w:rsid w:val="00270949"/>
    <w:rsid w:val="002712EC"/>
    <w:rsid w:val="002725B2"/>
    <w:rsid w:val="0027260A"/>
    <w:rsid w:val="002759FF"/>
    <w:rsid w:val="00275D80"/>
    <w:rsid w:val="00276FAF"/>
    <w:rsid w:val="0027706B"/>
    <w:rsid w:val="00277243"/>
    <w:rsid w:val="00277B39"/>
    <w:rsid w:val="00280781"/>
    <w:rsid w:val="00282387"/>
    <w:rsid w:val="00282413"/>
    <w:rsid w:val="00283CBB"/>
    <w:rsid w:val="00284E3C"/>
    <w:rsid w:val="00286946"/>
    <w:rsid w:val="0028708E"/>
    <w:rsid w:val="00290A3D"/>
    <w:rsid w:val="002918F6"/>
    <w:rsid w:val="00292D30"/>
    <w:rsid w:val="00293D51"/>
    <w:rsid w:val="00295197"/>
    <w:rsid w:val="002956FA"/>
    <w:rsid w:val="00296356"/>
    <w:rsid w:val="00296889"/>
    <w:rsid w:val="00297B5C"/>
    <w:rsid w:val="00297FD9"/>
    <w:rsid w:val="002A2BC2"/>
    <w:rsid w:val="002A3E56"/>
    <w:rsid w:val="002A4284"/>
    <w:rsid w:val="002A5091"/>
    <w:rsid w:val="002A530C"/>
    <w:rsid w:val="002A5CD4"/>
    <w:rsid w:val="002A5D84"/>
    <w:rsid w:val="002A7110"/>
    <w:rsid w:val="002A7AD4"/>
    <w:rsid w:val="002B2028"/>
    <w:rsid w:val="002B2A62"/>
    <w:rsid w:val="002B3C17"/>
    <w:rsid w:val="002B432E"/>
    <w:rsid w:val="002B47C5"/>
    <w:rsid w:val="002B4987"/>
    <w:rsid w:val="002B590B"/>
    <w:rsid w:val="002B5B5E"/>
    <w:rsid w:val="002B68C8"/>
    <w:rsid w:val="002B6B8D"/>
    <w:rsid w:val="002B7367"/>
    <w:rsid w:val="002B73AF"/>
    <w:rsid w:val="002B7B53"/>
    <w:rsid w:val="002C0EDD"/>
    <w:rsid w:val="002C1101"/>
    <w:rsid w:val="002C1BF6"/>
    <w:rsid w:val="002C1FB8"/>
    <w:rsid w:val="002C2EFD"/>
    <w:rsid w:val="002C327D"/>
    <w:rsid w:val="002C3890"/>
    <w:rsid w:val="002C3D0D"/>
    <w:rsid w:val="002C46CF"/>
    <w:rsid w:val="002C4F8F"/>
    <w:rsid w:val="002C5193"/>
    <w:rsid w:val="002C7AC1"/>
    <w:rsid w:val="002C7EAA"/>
    <w:rsid w:val="002D149E"/>
    <w:rsid w:val="002D2C15"/>
    <w:rsid w:val="002D2F28"/>
    <w:rsid w:val="002D2F76"/>
    <w:rsid w:val="002D41C8"/>
    <w:rsid w:val="002D5C3A"/>
    <w:rsid w:val="002D7371"/>
    <w:rsid w:val="002D7803"/>
    <w:rsid w:val="002E06BB"/>
    <w:rsid w:val="002E0A42"/>
    <w:rsid w:val="002E0C6E"/>
    <w:rsid w:val="002E17B1"/>
    <w:rsid w:val="002E20D4"/>
    <w:rsid w:val="002E238D"/>
    <w:rsid w:val="002E253F"/>
    <w:rsid w:val="002E3B30"/>
    <w:rsid w:val="002E63A6"/>
    <w:rsid w:val="002E72BB"/>
    <w:rsid w:val="002F132A"/>
    <w:rsid w:val="002F3224"/>
    <w:rsid w:val="002F3D98"/>
    <w:rsid w:val="002F5028"/>
    <w:rsid w:val="002F5ECA"/>
    <w:rsid w:val="002F603B"/>
    <w:rsid w:val="00300241"/>
    <w:rsid w:val="0030032F"/>
    <w:rsid w:val="00307916"/>
    <w:rsid w:val="00307B59"/>
    <w:rsid w:val="0031155A"/>
    <w:rsid w:val="003115A3"/>
    <w:rsid w:val="0031263A"/>
    <w:rsid w:val="0031314D"/>
    <w:rsid w:val="00313F1E"/>
    <w:rsid w:val="003141C3"/>
    <w:rsid w:val="00314379"/>
    <w:rsid w:val="003146A2"/>
    <w:rsid w:val="00314F14"/>
    <w:rsid w:val="00315322"/>
    <w:rsid w:val="003153D4"/>
    <w:rsid w:val="00315D8B"/>
    <w:rsid w:val="0031604C"/>
    <w:rsid w:val="00320842"/>
    <w:rsid w:val="00320D40"/>
    <w:rsid w:val="00320E9B"/>
    <w:rsid w:val="00321BCF"/>
    <w:rsid w:val="00322435"/>
    <w:rsid w:val="00322A87"/>
    <w:rsid w:val="00324158"/>
    <w:rsid w:val="003243A4"/>
    <w:rsid w:val="003252A1"/>
    <w:rsid w:val="00325A32"/>
    <w:rsid w:val="003266E2"/>
    <w:rsid w:val="00326861"/>
    <w:rsid w:val="003268AE"/>
    <w:rsid w:val="00326D20"/>
    <w:rsid w:val="003277F2"/>
    <w:rsid w:val="003317B3"/>
    <w:rsid w:val="003318B6"/>
    <w:rsid w:val="00331F97"/>
    <w:rsid w:val="00334AA5"/>
    <w:rsid w:val="00335410"/>
    <w:rsid w:val="0033550B"/>
    <w:rsid w:val="003361A0"/>
    <w:rsid w:val="003377CB"/>
    <w:rsid w:val="003412DA"/>
    <w:rsid w:val="0034215C"/>
    <w:rsid w:val="003437FC"/>
    <w:rsid w:val="00344ADE"/>
    <w:rsid w:val="00344B64"/>
    <w:rsid w:val="0034599B"/>
    <w:rsid w:val="00345DE9"/>
    <w:rsid w:val="00346223"/>
    <w:rsid w:val="0034645D"/>
    <w:rsid w:val="00347912"/>
    <w:rsid w:val="00353396"/>
    <w:rsid w:val="003533EA"/>
    <w:rsid w:val="00353716"/>
    <w:rsid w:val="00356DDA"/>
    <w:rsid w:val="00357128"/>
    <w:rsid w:val="00361823"/>
    <w:rsid w:val="0036193C"/>
    <w:rsid w:val="00361B7F"/>
    <w:rsid w:val="003622CF"/>
    <w:rsid w:val="00362BB0"/>
    <w:rsid w:val="00364B41"/>
    <w:rsid w:val="00364CB0"/>
    <w:rsid w:val="003651C1"/>
    <w:rsid w:val="003661AC"/>
    <w:rsid w:val="0036673D"/>
    <w:rsid w:val="00373A33"/>
    <w:rsid w:val="00374794"/>
    <w:rsid w:val="0037653A"/>
    <w:rsid w:val="003772A4"/>
    <w:rsid w:val="00380907"/>
    <w:rsid w:val="00380B3E"/>
    <w:rsid w:val="003818AB"/>
    <w:rsid w:val="00383941"/>
    <w:rsid w:val="003839D1"/>
    <w:rsid w:val="003857F2"/>
    <w:rsid w:val="00387521"/>
    <w:rsid w:val="00390438"/>
    <w:rsid w:val="00390EA5"/>
    <w:rsid w:val="00391043"/>
    <w:rsid w:val="003927B2"/>
    <w:rsid w:val="00392830"/>
    <w:rsid w:val="003930AF"/>
    <w:rsid w:val="00393106"/>
    <w:rsid w:val="003943C1"/>
    <w:rsid w:val="0039458A"/>
    <w:rsid w:val="00395935"/>
    <w:rsid w:val="00395D49"/>
    <w:rsid w:val="003965DA"/>
    <w:rsid w:val="00396F39"/>
    <w:rsid w:val="003A0962"/>
    <w:rsid w:val="003A0EE9"/>
    <w:rsid w:val="003A3FCE"/>
    <w:rsid w:val="003A4F71"/>
    <w:rsid w:val="003A558E"/>
    <w:rsid w:val="003A73B0"/>
    <w:rsid w:val="003A766C"/>
    <w:rsid w:val="003A7D8B"/>
    <w:rsid w:val="003B32F5"/>
    <w:rsid w:val="003B39A8"/>
    <w:rsid w:val="003B3E89"/>
    <w:rsid w:val="003B465D"/>
    <w:rsid w:val="003B4B8C"/>
    <w:rsid w:val="003B6BD4"/>
    <w:rsid w:val="003B7B6D"/>
    <w:rsid w:val="003C1A53"/>
    <w:rsid w:val="003C2746"/>
    <w:rsid w:val="003C3F97"/>
    <w:rsid w:val="003C79D7"/>
    <w:rsid w:val="003D0024"/>
    <w:rsid w:val="003D0168"/>
    <w:rsid w:val="003D0652"/>
    <w:rsid w:val="003D136D"/>
    <w:rsid w:val="003D2051"/>
    <w:rsid w:val="003D2560"/>
    <w:rsid w:val="003D28C5"/>
    <w:rsid w:val="003D3CE6"/>
    <w:rsid w:val="003D67C9"/>
    <w:rsid w:val="003D7420"/>
    <w:rsid w:val="003D786C"/>
    <w:rsid w:val="003E13E6"/>
    <w:rsid w:val="003E14B2"/>
    <w:rsid w:val="003E15BC"/>
    <w:rsid w:val="003E2018"/>
    <w:rsid w:val="003E5258"/>
    <w:rsid w:val="003E5695"/>
    <w:rsid w:val="003E62A3"/>
    <w:rsid w:val="003E7897"/>
    <w:rsid w:val="003F0D1A"/>
    <w:rsid w:val="003F1C4E"/>
    <w:rsid w:val="003F294E"/>
    <w:rsid w:val="003F4C9E"/>
    <w:rsid w:val="003F50AC"/>
    <w:rsid w:val="003F5413"/>
    <w:rsid w:val="003F6215"/>
    <w:rsid w:val="004009AD"/>
    <w:rsid w:val="00400F05"/>
    <w:rsid w:val="0040206C"/>
    <w:rsid w:val="0040286F"/>
    <w:rsid w:val="004033A9"/>
    <w:rsid w:val="004044E1"/>
    <w:rsid w:val="0040504A"/>
    <w:rsid w:val="00405EB9"/>
    <w:rsid w:val="00406506"/>
    <w:rsid w:val="00406ECE"/>
    <w:rsid w:val="004070C9"/>
    <w:rsid w:val="00407F0F"/>
    <w:rsid w:val="0041234B"/>
    <w:rsid w:val="00413090"/>
    <w:rsid w:val="00414238"/>
    <w:rsid w:val="00414586"/>
    <w:rsid w:val="0041471F"/>
    <w:rsid w:val="00415565"/>
    <w:rsid w:val="00415B77"/>
    <w:rsid w:val="004163A9"/>
    <w:rsid w:val="004166AA"/>
    <w:rsid w:val="00420240"/>
    <w:rsid w:val="004234E2"/>
    <w:rsid w:val="00425AD4"/>
    <w:rsid w:val="0042715F"/>
    <w:rsid w:val="00432DAB"/>
    <w:rsid w:val="00434C67"/>
    <w:rsid w:val="00437A32"/>
    <w:rsid w:val="0044307B"/>
    <w:rsid w:val="004434B9"/>
    <w:rsid w:val="00443D32"/>
    <w:rsid w:val="00445D50"/>
    <w:rsid w:val="00446A99"/>
    <w:rsid w:val="00446BDC"/>
    <w:rsid w:val="004508D6"/>
    <w:rsid w:val="00450ADC"/>
    <w:rsid w:val="00451669"/>
    <w:rsid w:val="0045201D"/>
    <w:rsid w:val="0045230D"/>
    <w:rsid w:val="004534CC"/>
    <w:rsid w:val="00453C15"/>
    <w:rsid w:val="00455675"/>
    <w:rsid w:val="00455893"/>
    <w:rsid w:val="0046248C"/>
    <w:rsid w:val="004636C7"/>
    <w:rsid w:val="00463D25"/>
    <w:rsid w:val="00466B4C"/>
    <w:rsid w:val="0046737B"/>
    <w:rsid w:val="00471627"/>
    <w:rsid w:val="00471A1A"/>
    <w:rsid w:val="00474127"/>
    <w:rsid w:val="004776F4"/>
    <w:rsid w:val="00477790"/>
    <w:rsid w:val="0047798C"/>
    <w:rsid w:val="0048052A"/>
    <w:rsid w:val="00481C68"/>
    <w:rsid w:val="00481F28"/>
    <w:rsid w:val="00482766"/>
    <w:rsid w:val="00482A38"/>
    <w:rsid w:val="004831F5"/>
    <w:rsid w:val="00483866"/>
    <w:rsid w:val="00484E42"/>
    <w:rsid w:val="004868DF"/>
    <w:rsid w:val="004876D0"/>
    <w:rsid w:val="004879CA"/>
    <w:rsid w:val="004901E6"/>
    <w:rsid w:val="00491F13"/>
    <w:rsid w:val="0049253D"/>
    <w:rsid w:val="0049329D"/>
    <w:rsid w:val="00493B51"/>
    <w:rsid w:val="00495584"/>
    <w:rsid w:val="00495A40"/>
    <w:rsid w:val="00495AD0"/>
    <w:rsid w:val="00495C0B"/>
    <w:rsid w:val="00495CB6"/>
    <w:rsid w:val="004972D3"/>
    <w:rsid w:val="004975EF"/>
    <w:rsid w:val="00497875"/>
    <w:rsid w:val="00497ABE"/>
    <w:rsid w:val="004A0883"/>
    <w:rsid w:val="004A60FD"/>
    <w:rsid w:val="004A69CF"/>
    <w:rsid w:val="004B12E0"/>
    <w:rsid w:val="004B15D2"/>
    <w:rsid w:val="004B37C8"/>
    <w:rsid w:val="004B4783"/>
    <w:rsid w:val="004B517C"/>
    <w:rsid w:val="004C1031"/>
    <w:rsid w:val="004C1832"/>
    <w:rsid w:val="004C189B"/>
    <w:rsid w:val="004C1E01"/>
    <w:rsid w:val="004C2AC7"/>
    <w:rsid w:val="004C3245"/>
    <w:rsid w:val="004C3D8D"/>
    <w:rsid w:val="004C4A33"/>
    <w:rsid w:val="004C4C9E"/>
    <w:rsid w:val="004C6974"/>
    <w:rsid w:val="004C7A35"/>
    <w:rsid w:val="004C7ED3"/>
    <w:rsid w:val="004D0A82"/>
    <w:rsid w:val="004D3CCE"/>
    <w:rsid w:val="004D4009"/>
    <w:rsid w:val="004D5E2A"/>
    <w:rsid w:val="004D64D9"/>
    <w:rsid w:val="004D75A5"/>
    <w:rsid w:val="004E16BA"/>
    <w:rsid w:val="004E2809"/>
    <w:rsid w:val="004E3883"/>
    <w:rsid w:val="004E3FD3"/>
    <w:rsid w:val="004E42B9"/>
    <w:rsid w:val="004E5D76"/>
    <w:rsid w:val="004E76A5"/>
    <w:rsid w:val="004E7E67"/>
    <w:rsid w:val="004F2273"/>
    <w:rsid w:val="004F22AD"/>
    <w:rsid w:val="004F3ADE"/>
    <w:rsid w:val="004F3E7A"/>
    <w:rsid w:val="004F46F1"/>
    <w:rsid w:val="004F493C"/>
    <w:rsid w:val="004F4982"/>
    <w:rsid w:val="004F5036"/>
    <w:rsid w:val="004F510B"/>
    <w:rsid w:val="004F5901"/>
    <w:rsid w:val="00500CAD"/>
    <w:rsid w:val="00501BBD"/>
    <w:rsid w:val="00502137"/>
    <w:rsid w:val="00502D2D"/>
    <w:rsid w:val="00503B60"/>
    <w:rsid w:val="00504489"/>
    <w:rsid w:val="0050665F"/>
    <w:rsid w:val="0050788E"/>
    <w:rsid w:val="00511DC9"/>
    <w:rsid w:val="00511F1F"/>
    <w:rsid w:val="0051392D"/>
    <w:rsid w:val="00514751"/>
    <w:rsid w:val="005159D4"/>
    <w:rsid w:val="0051626D"/>
    <w:rsid w:val="0051745E"/>
    <w:rsid w:val="0052160E"/>
    <w:rsid w:val="005225DB"/>
    <w:rsid w:val="005244E5"/>
    <w:rsid w:val="0052574B"/>
    <w:rsid w:val="00526A77"/>
    <w:rsid w:val="00526AF1"/>
    <w:rsid w:val="00530D81"/>
    <w:rsid w:val="0053249D"/>
    <w:rsid w:val="00533776"/>
    <w:rsid w:val="00534C7D"/>
    <w:rsid w:val="00534FA2"/>
    <w:rsid w:val="00535967"/>
    <w:rsid w:val="00537B28"/>
    <w:rsid w:val="0054153E"/>
    <w:rsid w:val="0054254C"/>
    <w:rsid w:val="0054326E"/>
    <w:rsid w:val="00543AC3"/>
    <w:rsid w:val="00544AB6"/>
    <w:rsid w:val="005452A6"/>
    <w:rsid w:val="00545383"/>
    <w:rsid w:val="0054698D"/>
    <w:rsid w:val="005472A6"/>
    <w:rsid w:val="00547541"/>
    <w:rsid w:val="005504C6"/>
    <w:rsid w:val="005509EE"/>
    <w:rsid w:val="005512C8"/>
    <w:rsid w:val="00551BD7"/>
    <w:rsid w:val="00553D90"/>
    <w:rsid w:val="00554220"/>
    <w:rsid w:val="00556F9C"/>
    <w:rsid w:val="00560D85"/>
    <w:rsid w:val="00564E06"/>
    <w:rsid w:val="00566374"/>
    <w:rsid w:val="00566B0A"/>
    <w:rsid w:val="005671C2"/>
    <w:rsid w:val="005705DB"/>
    <w:rsid w:val="0057078F"/>
    <w:rsid w:val="00570DE8"/>
    <w:rsid w:val="005712D2"/>
    <w:rsid w:val="00571AB6"/>
    <w:rsid w:val="00572A98"/>
    <w:rsid w:val="00572F98"/>
    <w:rsid w:val="005732A6"/>
    <w:rsid w:val="00573807"/>
    <w:rsid w:val="00574124"/>
    <w:rsid w:val="00574E1C"/>
    <w:rsid w:val="00575419"/>
    <w:rsid w:val="00576E0D"/>
    <w:rsid w:val="00580B47"/>
    <w:rsid w:val="00580E78"/>
    <w:rsid w:val="00583067"/>
    <w:rsid w:val="0058496D"/>
    <w:rsid w:val="005862D0"/>
    <w:rsid w:val="00587635"/>
    <w:rsid w:val="005879AE"/>
    <w:rsid w:val="00587C70"/>
    <w:rsid w:val="005911B0"/>
    <w:rsid w:val="00592443"/>
    <w:rsid w:val="0059268D"/>
    <w:rsid w:val="005932A7"/>
    <w:rsid w:val="00593D6D"/>
    <w:rsid w:val="0059410F"/>
    <w:rsid w:val="00595711"/>
    <w:rsid w:val="005965AC"/>
    <w:rsid w:val="005A00A5"/>
    <w:rsid w:val="005A064C"/>
    <w:rsid w:val="005A2295"/>
    <w:rsid w:val="005A334F"/>
    <w:rsid w:val="005A3A70"/>
    <w:rsid w:val="005A3AC0"/>
    <w:rsid w:val="005A45AD"/>
    <w:rsid w:val="005A4C13"/>
    <w:rsid w:val="005A66EA"/>
    <w:rsid w:val="005A6860"/>
    <w:rsid w:val="005A6E42"/>
    <w:rsid w:val="005A7EC1"/>
    <w:rsid w:val="005B04F7"/>
    <w:rsid w:val="005B0FEE"/>
    <w:rsid w:val="005B10A4"/>
    <w:rsid w:val="005B33A1"/>
    <w:rsid w:val="005B3835"/>
    <w:rsid w:val="005B44E5"/>
    <w:rsid w:val="005B5FE3"/>
    <w:rsid w:val="005B6526"/>
    <w:rsid w:val="005B69E8"/>
    <w:rsid w:val="005B7293"/>
    <w:rsid w:val="005B7E68"/>
    <w:rsid w:val="005C0998"/>
    <w:rsid w:val="005C12ED"/>
    <w:rsid w:val="005C2921"/>
    <w:rsid w:val="005C3CDD"/>
    <w:rsid w:val="005C44E0"/>
    <w:rsid w:val="005C45F6"/>
    <w:rsid w:val="005D218B"/>
    <w:rsid w:val="005D2653"/>
    <w:rsid w:val="005D33C9"/>
    <w:rsid w:val="005D4337"/>
    <w:rsid w:val="005D4526"/>
    <w:rsid w:val="005D5BF4"/>
    <w:rsid w:val="005D60FF"/>
    <w:rsid w:val="005D7E3D"/>
    <w:rsid w:val="005E0C05"/>
    <w:rsid w:val="005E1478"/>
    <w:rsid w:val="005E155C"/>
    <w:rsid w:val="005E2888"/>
    <w:rsid w:val="005E2EA1"/>
    <w:rsid w:val="005E4324"/>
    <w:rsid w:val="005E432E"/>
    <w:rsid w:val="005E47F6"/>
    <w:rsid w:val="005E5FE4"/>
    <w:rsid w:val="005E7853"/>
    <w:rsid w:val="005F00A6"/>
    <w:rsid w:val="005F3005"/>
    <w:rsid w:val="005F3538"/>
    <w:rsid w:val="005F4ECD"/>
    <w:rsid w:val="005F79B4"/>
    <w:rsid w:val="00600BB8"/>
    <w:rsid w:val="00601F65"/>
    <w:rsid w:val="00605EA2"/>
    <w:rsid w:val="00607102"/>
    <w:rsid w:val="006072E6"/>
    <w:rsid w:val="00607CC0"/>
    <w:rsid w:val="00610D23"/>
    <w:rsid w:val="00611A0E"/>
    <w:rsid w:val="00615770"/>
    <w:rsid w:val="006160CF"/>
    <w:rsid w:val="006169D4"/>
    <w:rsid w:val="00616C69"/>
    <w:rsid w:val="00620624"/>
    <w:rsid w:val="00620638"/>
    <w:rsid w:val="00620DE5"/>
    <w:rsid w:val="0062162B"/>
    <w:rsid w:val="00621A34"/>
    <w:rsid w:val="00621F03"/>
    <w:rsid w:val="00622A49"/>
    <w:rsid w:val="00622B19"/>
    <w:rsid w:val="006230E3"/>
    <w:rsid w:val="006233BC"/>
    <w:rsid w:val="006276F3"/>
    <w:rsid w:val="0063056C"/>
    <w:rsid w:val="00630797"/>
    <w:rsid w:val="00631FC2"/>
    <w:rsid w:val="0063222D"/>
    <w:rsid w:val="00632623"/>
    <w:rsid w:val="00633A58"/>
    <w:rsid w:val="006360D2"/>
    <w:rsid w:val="00636E00"/>
    <w:rsid w:val="00637B0D"/>
    <w:rsid w:val="0064010E"/>
    <w:rsid w:val="006401CB"/>
    <w:rsid w:val="00641F74"/>
    <w:rsid w:val="00642EAB"/>
    <w:rsid w:val="0064417F"/>
    <w:rsid w:val="00646CA8"/>
    <w:rsid w:val="00646D39"/>
    <w:rsid w:val="00647A07"/>
    <w:rsid w:val="00647E9F"/>
    <w:rsid w:val="006500FD"/>
    <w:rsid w:val="0065029F"/>
    <w:rsid w:val="00650991"/>
    <w:rsid w:val="00652855"/>
    <w:rsid w:val="00652DC4"/>
    <w:rsid w:val="00653346"/>
    <w:rsid w:val="00653BEE"/>
    <w:rsid w:val="00657E23"/>
    <w:rsid w:val="0066509D"/>
    <w:rsid w:val="006666D4"/>
    <w:rsid w:val="00666949"/>
    <w:rsid w:val="00666A92"/>
    <w:rsid w:val="00666F52"/>
    <w:rsid w:val="0066771F"/>
    <w:rsid w:val="006712BD"/>
    <w:rsid w:val="006747DB"/>
    <w:rsid w:val="00674B0A"/>
    <w:rsid w:val="00675DE8"/>
    <w:rsid w:val="0067723D"/>
    <w:rsid w:val="0067783E"/>
    <w:rsid w:val="00681387"/>
    <w:rsid w:val="0068267B"/>
    <w:rsid w:val="00683A55"/>
    <w:rsid w:val="0068433F"/>
    <w:rsid w:val="00684ECD"/>
    <w:rsid w:val="0069166A"/>
    <w:rsid w:val="006917B7"/>
    <w:rsid w:val="00691DC4"/>
    <w:rsid w:val="00691F7E"/>
    <w:rsid w:val="006937D8"/>
    <w:rsid w:val="00693B1B"/>
    <w:rsid w:val="006944B8"/>
    <w:rsid w:val="00694B85"/>
    <w:rsid w:val="006954E1"/>
    <w:rsid w:val="00695681"/>
    <w:rsid w:val="0069595B"/>
    <w:rsid w:val="00695E6C"/>
    <w:rsid w:val="00695FE5"/>
    <w:rsid w:val="00696219"/>
    <w:rsid w:val="00697940"/>
    <w:rsid w:val="006A068E"/>
    <w:rsid w:val="006A200A"/>
    <w:rsid w:val="006A219E"/>
    <w:rsid w:val="006A70AC"/>
    <w:rsid w:val="006B1387"/>
    <w:rsid w:val="006B27B8"/>
    <w:rsid w:val="006B32B2"/>
    <w:rsid w:val="006B3623"/>
    <w:rsid w:val="006B4846"/>
    <w:rsid w:val="006B4DF3"/>
    <w:rsid w:val="006B50B4"/>
    <w:rsid w:val="006B5B27"/>
    <w:rsid w:val="006B7D7E"/>
    <w:rsid w:val="006C0819"/>
    <w:rsid w:val="006C0A01"/>
    <w:rsid w:val="006C0CDA"/>
    <w:rsid w:val="006C11AA"/>
    <w:rsid w:val="006C2042"/>
    <w:rsid w:val="006C2885"/>
    <w:rsid w:val="006C37B0"/>
    <w:rsid w:val="006C3F4D"/>
    <w:rsid w:val="006C3F82"/>
    <w:rsid w:val="006C408F"/>
    <w:rsid w:val="006C44D8"/>
    <w:rsid w:val="006C4A3D"/>
    <w:rsid w:val="006C52C0"/>
    <w:rsid w:val="006C59F1"/>
    <w:rsid w:val="006C668B"/>
    <w:rsid w:val="006D0E51"/>
    <w:rsid w:val="006D10B5"/>
    <w:rsid w:val="006D17D5"/>
    <w:rsid w:val="006D35CE"/>
    <w:rsid w:val="006D3B69"/>
    <w:rsid w:val="006D4510"/>
    <w:rsid w:val="006D5027"/>
    <w:rsid w:val="006D7FCA"/>
    <w:rsid w:val="006E0C7E"/>
    <w:rsid w:val="006E1959"/>
    <w:rsid w:val="006E19FF"/>
    <w:rsid w:val="006E3723"/>
    <w:rsid w:val="006E3934"/>
    <w:rsid w:val="006E471E"/>
    <w:rsid w:val="006E70B3"/>
    <w:rsid w:val="006F034C"/>
    <w:rsid w:val="006F1417"/>
    <w:rsid w:val="006F4C32"/>
    <w:rsid w:val="006F4CCB"/>
    <w:rsid w:val="006F5321"/>
    <w:rsid w:val="006F7336"/>
    <w:rsid w:val="006F7B3F"/>
    <w:rsid w:val="00700177"/>
    <w:rsid w:val="007001EA"/>
    <w:rsid w:val="00701016"/>
    <w:rsid w:val="00702372"/>
    <w:rsid w:val="0070367B"/>
    <w:rsid w:val="007056D4"/>
    <w:rsid w:val="007057F6"/>
    <w:rsid w:val="0071003D"/>
    <w:rsid w:val="00711732"/>
    <w:rsid w:val="00711885"/>
    <w:rsid w:val="00712D0D"/>
    <w:rsid w:val="00715540"/>
    <w:rsid w:val="007170DD"/>
    <w:rsid w:val="00717C59"/>
    <w:rsid w:val="00720EEE"/>
    <w:rsid w:val="00720FF9"/>
    <w:rsid w:val="00721385"/>
    <w:rsid w:val="007213B4"/>
    <w:rsid w:val="00722CA3"/>
    <w:rsid w:val="00723393"/>
    <w:rsid w:val="0072373D"/>
    <w:rsid w:val="00723B41"/>
    <w:rsid w:val="007240DF"/>
    <w:rsid w:val="00724E0D"/>
    <w:rsid w:val="0072509D"/>
    <w:rsid w:val="007261D3"/>
    <w:rsid w:val="00733607"/>
    <w:rsid w:val="00733ED5"/>
    <w:rsid w:val="00736007"/>
    <w:rsid w:val="007362A5"/>
    <w:rsid w:val="00736440"/>
    <w:rsid w:val="007378F3"/>
    <w:rsid w:val="007408FD"/>
    <w:rsid w:val="00741345"/>
    <w:rsid w:val="00743584"/>
    <w:rsid w:val="00743F22"/>
    <w:rsid w:val="007441D8"/>
    <w:rsid w:val="007451F7"/>
    <w:rsid w:val="00745400"/>
    <w:rsid w:val="00746CF9"/>
    <w:rsid w:val="007471D4"/>
    <w:rsid w:val="007506F3"/>
    <w:rsid w:val="00750734"/>
    <w:rsid w:val="0075104E"/>
    <w:rsid w:val="007515D0"/>
    <w:rsid w:val="00752C96"/>
    <w:rsid w:val="00753124"/>
    <w:rsid w:val="0075407D"/>
    <w:rsid w:val="00754432"/>
    <w:rsid w:val="00754BC5"/>
    <w:rsid w:val="0075651D"/>
    <w:rsid w:val="0075689F"/>
    <w:rsid w:val="00757248"/>
    <w:rsid w:val="00757CE5"/>
    <w:rsid w:val="007603E7"/>
    <w:rsid w:val="0076068B"/>
    <w:rsid w:val="007607EE"/>
    <w:rsid w:val="00761C6A"/>
    <w:rsid w:val="0076372C"/>
    <w:rsid w:val="00765F58"/>
    <w:rsid w:val="007664B0"/>
    <w:rsid w:val="0076651A"/>
    <w:rsid w:val="00766F16"/>
    <w:rsid w:val="00767C91"/>
    <w:rsid w:val="00770E90"/>
    <w:rsid w:val="00770F7F"/>
    <w:rsid w:val="00771C52"/>
    <w:rsid w:val="00773763"/>
    <w:rsid w:val="007737EA"/>
    <w:rsid w:val="0077581F"/>
    <w:rsid w:val="00775D37"/>
    <w:rsid w:val="00777BDD"/>
    <w:rsid w:val="007806C1"/>
    <w:rsid w:val="00780DAB"/>
    <w:rsid w:val="007813C6"/>
    <w:rsid w:val="00781760"/>
    <w:rsid w:val="00782CC5"/>
    <w:rsid w:val="00783B84"/>
    <w:rsid w:val="0078630F"/>
    <w:rsid w:val="00786C23"/>
    <w:rsid w:val="00790DD3"/>
    <w:rsid w:val="0079146A"/>
    <w:rsid w:val="00791582"/>
    <w:rsid w:val="007915EF"/>
    <w:rsid w:val="00791CD9"/>
    <w:rsid w:val="00793E56"/>
    <w:rsid w:val="00794B2D"/>
    <w:rsid w:val="00794BE4"/>
    <w:rsid w:val="00794F36"/>
    <w:rsid w:val="007959DC"/>
    <w:rsid w:val="007961EF"/>
    <w:rsid w:val="007A1C3B"/>
    <w:rsid w:val="007A26F3"/>
    <w:rsid w:val="007A2B99"/>
    <w:rsid w:val="007A4374"/>
    <w:rsid w:val="007A45C1"/>
    <w:rsid w:val="007A50D0"/>
    <w:rsid w:val="007A5DAE"/>
    <w:rsid w:val="007A6479"/>
    <w:rsid w:val="007B006A"/>
    <w:rsid w:val="007B1DFB"/>
    <w:rsid w:val="007B3651"/>
    <w:rsid w:val="007B5154"/>
    <w:rsid w:val="007B5C2E"/>
    <w:rsid w:val="007B6064"/>
    <w:rsid w:val="007B7A50"/>
    <w:rsid w:val="007C2B52"/>
    <w:rsid w:val="007C4608"/>
    <w:rsid w:val="007C72A0"/>
    <w:rsid w:val="007D05BB"/>
    <w:rsid w:val="007D37FE"/>
    <w:rsid w:val="007D38A5"/>
    <w:rsid w:val="007D3E6D"/>
    <w:rsid w:val="007D45AD"/>
    <w:rsid w:val="007D5793"/>
    <w:rsid w:val="007D72F0"/>
    <w:rsid w:val="007D7969"/>
    <w:rsid w:val="007E177E"/>
    <w:rsid w:val="007E1AF8"/>
    <w:rsid w:val="007E28ED"/>
    <w:rsid w:val="007E4350"/>
    <w:rsid w:val="007E5B02"/>
    <w:rsid w:val="007E5B50"/>
    <w:rsid w:val="007E5E80"/>
    <w:rsid w:val="007E5FA5"/>
    <w:rsid w:val="007F0DC4"/>
    <w:rsid w:val="007F22DF"/>
    <w:rsid w:val="007F2B6B"/>
    <w:rsid w:val="007F3280"/>
    <w:rsid w:val="007F3467"/>
    <w:rsid w:val="007F4F1B"/>
    <w:rsid w:val="007F54C9"/>
    <w:rsid w:val="007F6B61"/>
    <w:rsid w:val="007F75FE"/>
    <w:rsid w:val="0080011A"/>
    <w:rsid w:val="008012CB"/>
    <w:rsid w:val="00802489"/>
    <w:rsid w:val="00802AD8"/>
    <w:rsid w:val="0080528F"/>
    <w:rsid w:val="008057A4"/>
    <w:rsid w:val="00805B14"/>
    <w:rsid w:val="00805D22"/>
    <w:rsid w:val="00810880"/>
    <w:rsid w:val="00811142"/>
    <w:rsid w:val="00813182"/>
    <w:rsid w:val="00813580"/>
    <w:rsid w:val="00814BC0"/>
    <w:rsid w:val="008152BD"/>
    <w:rsid w:val="00815515"/>
    <w:rsid w:val="00817B34"/>
    <w:rsid w:val="0082048B"/>
    <w:rsid w:val="00823061"/>
    <w:rsid w:val="00823BE4"/>
    <w:rsid w:val="00824843"/>
    <w:rsid w:val="00825A6E"/>
    <w:rsid w:val="00825E95"/>
    <w:rsid w:val="00827B16"/>
    <w:rsid w:val="00832F7F"/>
    <w:rsid w:val="00834E15"/>
    <w:rsid w:val="00836296"/>
    <w:rsid w:val="00837F38"/>
    <w:rsid w:val="00840463"/>
    <w:rsid w:val="00842093"/>
    <w:rsid w:val="0084494E"/>
    <w:rsid w:val="00846035"/>
    <w:rsid w:val="00847636"/>
    <w:rsid w:val="00847726"/>
    <w:rsid w:val="0085030B"/>
    <w:rsid w:val="0085031E"/>
    <w:rsid w:val="008503B2"/>
    <w:rsid w:val="00851433"/>
    <w:rsid w:val="00852C86"/>
    <w:rsid w:val="00853A44"/>
    <w:rsid w:val="008547CC"/>
    <w:rsid w:val="00854842"/>
    <w:rsid w:val="008561DD"/>
    <w:rsid w:val="00856A18"/>
    <w:rsid w:val="0085742C"/>
    <w:rsid w:val="0086063E"/>
    <w:rsid w:val="008610FF"/>
    <w:rsid w:val="00861827"/>
    <w:rsid w:val="00864A8F"/>
    <w:rsid w:val="0086590B"/>
    <w:rsid w:val="00867C35"/>
    <w:rsid w:val="00867FA6"/>
    <w:rsid w:val="00872857"/>
    <w:rsid w:val="00872AB4"/>
    <w:rsid w:val="00872C9D"/>
    <w:rsid w:val="0087521C"/>
    <w:rsid w:val="00875548"/>
    <w:rsid w:val="008755E4"/>
    <w:rsid w:val="00876C7B"/>
    <w:rsid w:val="0087794E"/>
    <w:rsid w:val="00877DCC"/>
    <w:rsid w:val="00880783"/>
    <w:rsid w:val="00880B94"/>
    <w:rsid w:val="00881BEB"/>
    <w:rsid w:val="00883E05"/>
    <w:rsid w:val="008841B0"/>
    <w:rsid w:val="00884871"/>
    <w:rsid w:val="0088538F"/>
    <w:rsid w:val="0088542D"/>
    <w:rsid w:val="008879D5"/>
    <w:rsid w:val="0089024B"/>
    <w:rsid w:val="00890B61"/>
    <w:rsid w:val="00892BAA"/>
    <w:rsid w:val="00892F25"/>
    <w:rsid w:val="0089313F"/>
    <w:rsid w:val="008937EC"/>
    <w:rsid w:val="00896728"/>
    <w:rsid w:val="008969DF"/>
    <w:rsid w:val="008972B0"/>
    <w:rsid w:val="008A16C8"/>
    <w:rsid w:val="008A1C9B"/>
    <w:rsid w:val="008A1F72"/>
    <w:rsid w:val="008A2D7C"/>
    <w:rsid w:val="008A4DEC"/>
    <w:rsid w:val="008A58D1"/>
    <w:rsid w:val="008A608D"/>
    <w:rsid w:val="008A64B2"/>
    <w:rsid w:val="008A6F74"/>
    <w:rsid w:val="008A6F8C"/>
    <w:rsid w:val="008B022E"/>
    <w:rsid w:val="008B07B0"/>
    <w:rsid w:val="008B0992"/>
    <w:rsid w:val="008B1A9D"/>
    <w:rsid w:val="008B31E3"/>
    <w:rsid w:val="008B39B9"/>
    <w:rsid w:val="008B5754"/>
    <w:rsid w:val="008B6F98"/>
    <w:rsid w:val="008B7A10"/>
    <w:rsid w:val="008B7BD2"/>
    <w:rsid w:val="008C0B3B"/>
    <w:rsid w:val="008C156A"/>
    <w:rsid w:val="008C1E86"/>
    <w:rsid w:val="008C3B82"/>
    <w:rsid w:val="008C4A67"/>
    <w:rsid w:val="008C6075"/>
    <w:rsid w:val="008C657D"/>
    <w:rsid w:val="008C694F"/>
    <w:rsid w:val="008C7050"/>
    <w:rsid w:val="008D2B97"/>
    <w:rsid w:val="008D4A18"/>
    <w:rsid w:val="008D5362"/>
    <w:rsid w:val="008D6E0C"/>
    <w:rsid w:val="008D7A46"/>
    <w:rsid w:val="008D7AB6"/>
    <w:rsid w:val="008D7BC6"/>
    <w:rsid w:val="008E28EB"/>
    <w:rsid w:val="008E3511"/>
    <w:rsid w:val="008E6146"/>
    <w:rsid w:val="008E6804"/>
    <w:rsid w:val="008E75E5"/>
    <w:rsid w:val="008E7849"/>
    <w:rsid w:val="008F022E"/>
    <w:rsid w:val="008F0A42"/>
    <w:rsid w:val="008F196F"/>
    <w:rsid w:val="008F27AB"/>
    <w:rsid w:val="008F2D5F"/>
    <w:rsid w:val="008F317F"/>
    <w:rsid w:val="008F36C7"/>
    <w:rsid w:val="008F3E80"/>
    <w:rsid w:val="008F4FB6"/>
    <w:rsid w:val="008F650D"/>
    <w:rsid w:val="00900447"/>
    <w:rsid w:val="00900CC3"/>
    <w:rsid w:val="0090185B"/>
    <w:rsid w:val="00901FA6"/>
    <w:rsid w:val="0090284F"/>
    <w:rsid w:val="00902975"/>
    <w:rsid w:val="0090332B"/>
    <w:rsid w:val="0090583E"/>
    <w:rsid w:val="00906EDA"/>
    <w:rsid w:val="009075E4"/>
    <w:rsid w:val="00910430"/>
    <w:rsid w:val="009137CA"/>
    <w:rsid w:val="00913AEC"/>
    <w:rsid w:val="009148FD"/>
    <w:rsid w:val="009152D3"/>
    <w:rsid w:val="00916760"/>
    <w:rsid w:val="00922702"/>
    <w:rsid w:val="00923D27"/>
    <w:rsid w:val="00924A76"/>
    <w:rsid w:val="00924F96"/>
    <w:rsid w:val="00925284"/>
    <w:rsid w:val="009259FE"/>
    <w:rsid w:val="00930DD6"/>
    <w:rsid w:val="009325AF"/>
    <w:rsid w:val="00942ADA"/>
    <w:rsid w:val="00942C9E"/>
    <w:rsid w:val="00944047"/>
    <w:rsid w:val="009442CE"/>
    <w:rsid w:val="00945843"/>
    <w:rsid w:val="0094641B"/>
    <w:rsid w:val="00946A5A"/>
    <w:rsid w:val="0094713F"/>
    <w:rsid w:val="009501AD"/>
    <w:rsid w:val="0095098F"/>
    <w:rsid w:val="00950EFC"/>
    <w:rsid w:val="00951401"/>
    <w:rsid w:val="00951439"/>
    <w:rsid w:val="009525CF"/>
    <w:rsid w:val="00953E52"/>
    <w:rsid w:val="00954866"/>
    <w:rsid w:val="00954F03"/>
    <w:rsid w:val="00956CB6"/>
    <w:rsid w:val="00956D73"/>
    <w:rsid w:val="00960B9F"/>
    <w:rsid w:val="00961BB1"/>
    <w:rsid w:val="00962468"/>
    <w:rsid w:val="00963D64"/>
    <w:rsid w:val="00963FE7"/>
    <w:rsid w:val="009640EA"/>
    <w:rsid w:val="00964517"/>
    <w:rsid w:val="0096494E"/>
    <w:rsid w:val="00964BD0"/>
    <w:rsid w:val="00964F9A"/>
    <w:rsid w:val="009659F9"/>
    <w:rsid w:val="0096783D"/>
    <w:rsid w:val="00972848"/>
    <w:rsid w:val="00972A00"/>
    <w:rsid w:val="00973D54"/>
    <w:rsid w:val="00975B27"/>
    <w:rsid w:val="0097618E"/>
    <w:rsid w:val="00976A6C"/>
    <w:rsid w:val="009777FA"/>
    <w:rsid w:val="00977B3D"/>
    <w:rsid w:val="00977F4C"/>
    <w:rsid w:val="00981283"/>
    <w:rsid w:val="009814C6"/>
    <w:rsid w:val="00982385"/>
    <w:rsid w:val="009823C6"/>
    <w:rsid w:val="009830A6"/>
    <w:rsid w:val="009834DA"/>
    <w:rsid w:val="00985D83"/>
    <w:rsid w:val="0098670E"/>
    <w:rsid w:val="00987050"/>
    <w:rsid w:val="00991842"/>
    <w:rsid w:val="00991FEE"/>
    <w:rsid w:val="00993598"/>
    <w:rsid w:val="00993B50"/>
    <w:rsid w:val="009948BC"/>
    <w:rsid w:val="00994C8C"/>
    <w:rsid w:val="009951F9"/>
    <w:rsid w:val="00995D7E"/>
    <w:rsid w:val="009975ED"/>
    <w:rsid w:val="00997AFC"/>
    <w:rsid w:val="009A1B12"/>
    <w:rsid w:val="009A26C3"/>
    <w:rsid w:val="009A33C5"/>
    <w:rsid w:val="009A3DDB"/>
    <w:rsid w:val="009A43D7"/>
    <w:rsid w:val="009A517A"/>
    <w:rsid w:val="009A6B7B"/>
    <w:rsid w:val="009B2913"/>
    <w:rsid w:val="009B2A2B"/>
    <w:rsid w:val="009B3E50"/>
    <w:rsid w:val="009B459D"/>
    <w:rsid w:val="009C0C8C"/>
    <w:rsid w:val="009C12D7"/>
    <w:rsid w:val="009C15A8"/>
    <w:rsid w:val="009C236A"/>
    <w:rsid w:val="009C4121"/>
    <w:rsid w:val="009C4FD5"/>
    <w:rsid w:val="009C586E"/>
    <w:rsid w:val="009D05AB"/>
    <w:rsid w:val="009D0796"/>
    <w:rsid w:val="009D0BB6"/>
    <w:rsid w:val="009D0EB9"/>
    <w:rsid w:val="009D150E"/>
    <w:rsid w:val="009D184E"/>
    <w:rsid w:val="009D35FA"/>
    <w:rsid w:val="009D5D18"/>
    <w:rsid w:val="009D643D"/>
    <w:rsid w:val="009E0593"/>
    <w:rsid w:val="009E20E4"/>
    <w:rsid w:val="009E39D5"/>
    <w:rsid w:val="009E4789"/>
    <w:rsid w:val="009E50BC"/>
    <w:rsid w:val="009E638C"/>
    <w:rsid w:val="009E6AD8"/>
    <w:rsid w:val="009F0F2E"/>
    <w:rsid w:val="009F2634"/>
    <w:rsid w:val="009F357F"/>
    <w:rsid w:val="009F43A9"/>
    <w:rsid w:val="009F480C"/>
    <w:rsid w:val="009F5501"/>
    <w:rsid w:val="009F65CF"/>
    <w:rsid w:val="00A0031C"/>
    <w:rsid w:val="00A00DD0"/>
    <w:rsid w:val="00A012BC"/>
    <w:rsid w:val="00A01940"/>
    <w:rsid w:val="00A01A2C"/>
    <w:rsid w:val="00A01D92"/>
    <w:rsid w:val="00A02D90"/>
    <w:rsid w:val="00A03C17"/>
    <w:rsid w:val="00A04671"/>
    <w:rsid w:val="00A0522A"/>
    <w:rsid w:val="00A117AD"/>
    <w:rsid w:val="00A120DD"/>
    <w:rsid w:val="00A12C0C"/>
    <w:rsid w:val="00A12E85"/>
    <w:rsid w:val="00A154F9"/>
    <w:rsid w:val="00A167D0"/>
    <w:rsid w:val="00A21AA6"/>
    <w:rsid w:val="00A228AF"/>
    <w:rsid w:val="00A25A26"/>
    <w:rsid w:val="00A25A34"/>
    <w:rsid w:val="00A30AD4"/>
    <w:rsid w:val="00A30EA2"/>
    <w:rsid w:val="00A3151B"/>
    <w:rsid w:val="00A31C16"/>
    <w:rsid w:val="00A32B46"/>
    <w:rsid w:val="00A34376"/>
    <w:rsid w:val="00A3465E"/>
    <w:rsid w:val="00A34889"/>
    <w:rsid w:val="00A350E3"/>
    <w:rsid w:val="00A35B00"/>
    <w:rsid w:val="00A3609E"/>
    <w:rsid w:val="00A361B4"/>
    <w:rsid w:val="00A40D28"/>
    <w:rsid w:val="00A42175"/>
    <w:rsid w:val="00A421AD"/>
    <w:rsid w:val="00A42F2B"/>
    <w:rsid w:val="00A440F7"/>
    <w:rsid w:val="00A45610"/>
    <w:rsid w:val="00A45954"/>
    <w:rsid w:val="00A4681B"/>
    <w:rsid w:val="00A502C8"/>
    <w:rsid w:val="00A552F6"/>
    <w:rsid w:val="00A56A26"/>
    <w:rsid w:val="00A56CF7"/>
    <w:rsid w:val="00A6083E"/>
    <w:rsid w:val="00A6187C"/>
    <w:rsid w:val="00A6308C"/>
    <w:rsid w:val="00A63465"/>
    <w:rsid w:val="00A635DE"/>
    <w:rsid w:val="00A6475B"/>
    <w:rsid w:val="00A673B9"/>
    <w:rsid w:val="00A724B9"/>
    <w:rsid w:val="00A72BF2"/>
    <w:rsid w:val="00A73582"/>
    <w:rsid w:val="00A73AB5"/>
    <w:rsid w:val="00A744B7"/>
    <w:rsid w:val="00A758FA"/>
    <w:rsid w:val="00A770F8"/>
    <w:rsid w:val="00A80ACA"/>
    <w:rsid w:val="00A8205D"/>
    <w:rsid w:val="00A82C28"/>
    <w:rsid w:val="00A82C59"/>
    <w:rsid w:val="00A84B1E"/>
    <w:rsid w:val="00A85B93"/>
    <w:rsid w:val="00A8626B"/>
    <w:rsid w:val="00A90288"/>
    <w:rsid w:val="00A902F4"/>
    <w:rsid w:val="00A91874"/>
    <w:rsid w:val="00A9242E"/>
    <w:rsid w:val="00A93737"/>
    <w:rsid w:val="00A93A60"/>
    <w:rsid w:val="00A94002"/>
    <w:rsid w:val="00A947DB"/>
    <w:rsid w:val="00A96637"/>
    <w:rsid w:val="00A96E25"/>
    <w:rsid w:val="00A97156"/>
    <w:rsid w:val="00A97CC7"/>
    <w:rsid w:val="00AA025B"/>
    <w:rsid w:val="00AA36B6"/>
    <w:rsid w:val="00AA3A82"/>
    <w:rsid w:val="00AA453E"/>
    <w:rsid w:val="00AA49EC"/>
    <w:rsid w:val="00AA5333"/>
    <w:rsid w:val="00AA63A6"/>
    <w:rsid w:val="00AA6908"/>
    <w:rsid w:val="00AB00C5"/>
    <w:rsid w:val="00AB22F7"/>
    <w:rsid w:val="00AB2B67"/>
    <w:rsid w:val="00AB5ABF"/>
    <w:rsid w:val="00AB5D60"/>
    <w:rsid w:val="00AB5F48"/>
    <w:rsid w:val="00AB6A1A"/>
    <w:rsid w:val="00AC1227"/>
    <w:rsid w:val="00AC13FF"/>
    <w:rsid w:val="00AC1732"/>
    <w:rsid w:val="00AC3EBB"/>
    <w:rsid w:val="00AC54AE"/>
    <w:rsid w:val="00AC58AC"/>
    <w:rsid w:val="00AC6869"/>
    <w:rsid w:val="00AD07EF"/>
    <w:rsid w:val="00AD12D4"/>
    <w:rsid w:val="00AD1743"/>
    <w:rsid w:val="00AD1F70"/>
    <w:rsid w:val="00AD297C"/>
    <w:rsid w:val="00AD2F29"/>
    <w:rsid w:val="00AD387E"/>
    <w:rsid w:val="00AD505A"/>
    <w:rsid w:val="00AD56C7"/>
    <w:rsid w:val="00AD583C"/>
    <w:rsid w:val="00AE071F"/>
    <w:rsid w:val="00AE1FED"/>
    <w:rsid w:val="00AE2BD1"/>
    <w:rsid w:val="00AE354C"/>
    <w:rsid w:val="00AE39F7"/>
    <w:rsid w:val="00AE3AF7"/>
    <w:rsid w:val="00AE5426"/>
    <w:rsid w:val="00AE5E2D"/>
    <w:rsid w:val="00AE5E67"/>
    <w:rsid w:val="00AE6448"/>
    <w:rsid w:val="00AE762F"/>
    <w:rsid w:val="00AE773B"/>
    <w:rsid w:val="00AF0EBB"/>
    <w:rsid w:val="00AF1145"/>
    <w:rsid w:val="00AF16A5"/>
    <w:rsid w:val="00AF3EB2"/>
    <w:rsid w:val="00AF47BB"/>
    <w:rsid w:val="00AF59E3"/>
    <w:rsid w:val="00AF665B"/>
    <w:rsid w:val="00B01D38"/>
    <w:rsid w:val="00B02080"/>
    <w:rsid w:val="00B040FE"/>
    <w:rsid w:val="00B05AF8"/>
    <w:rsid w:val="00B0691C"/>
    <w:rsid w:val="00B07FDC"/>
    <w:rsid w:val="00B103C3"/>
    <w:rsid w:val="00B10B61"/>
    <w:rsid w:val="00B1123E"/>
    <w:rsid w:val="00B13552"/>
    <w:rsid w:val="00B13566"/>
    <w:rsid w:val="00B1643B"/>
    <w:rsid w:val="00B17B3D"/>
    <w:rsid w:val="00B23345"/>
    <w:rsid w:val="00B25724"/>
    <w:rsid w:val="00B26967"/>
    <w:rsid w:val="00B26E9E"/>
    <w:rsid w:val="00B274C2"/>
    <w:rsid w:val="00B27BB8"/>
    <w:rsid w:val="00B30892"/>
    <w:rsid w:val="00B317DF"/>
    <w:rsid w:val="00B31CBA"/>
    <w:rsid w:val="00B31E35"/>
    <w:rsid w:val="00B4200B"/>
    <w:rsid w:val="00B42E38"/>
    <w:rsid w:val="00B4531B"/>
    <w:rsid w:val="00B4631E"/>
    <w:rsid w:val="00B46CD7"/>
    <w:rsid w:val="00B47C01"/>
    <w:rsid w:val="00B50C75"/>
    <w:rsid w:val="00B5283B"/>
    <w:rsid w:val="00B52A9F"/>
    <w:rsid w:val="00B547C5"/>
    <w:rsid w:val="00B56377"/>
    <w:rsid w:val="00B601E2"/>
    <w:rsid w:val="00B60358"/>
    <w:rsid w:val="00B60C6B"/>
    <w:rsid w:val="00B6342C"/>
    <w:rsid w:val="00B641BF"/>
    <w:rsid w:val="00B64FAE"/>
    <w:rsid w:val="00B65C55"/>
    <w:rsid w:val="00B6765F"/>
    <w:rsid w:val="00B70057"/>
    <w:rsid w:val="00B71029"/>
    <w:rsid w:val="00B71795"/>
    <w:rsid w:val="00B73706"/>
    <w:rsid w:val="00B73910"/>
    <w:rsid w:val="00B74D04"/>
    <w:rsid w:val="00B756CD"/>
    <w:rsid w:val="00B76E9C"/>
    <w:rsid w:val="00B77420"/>
    <w:rsid w:val="00B8061A"/>
    <w:rsid w:val="00B80BD7"/>
    <w:rsid w:val="00B825FD"/>
    <w:rsid w:val="00B8261F"/>
    <w:rsid w:val="00B82DCB"/>
    <w:rsid w:val="00B846E0"/>
    <w:rsid w:val="00B85BAF"/>
    <w:rsid w:val="00B8673E"/>
    <w:rsid w:val="00B87876"/>
    <w:rsid w:val="00B87F62"/>
    <w:rsid w:val="00B90749"/>
    <w:rsid w:val="00B9242F"/>
    <w:rsid w:val="00B93D9A"/>
    <w:rsid w:val="00B9410E"/>
    <w:rsid w:val="00B95678"/>
    <w:rsid w:val="00B97BE9"/>
    <w:rsid w:val="00BA09E1"/>
    <w:rsid w:val="00BA0AB4"/>
    <w:rsid w:val="00BA18A0"/>
    <w:rsid w:val="00BA2171"/>
    <w:rsid w:val="00BA22FA"/>
    <w:rsid w:val="00BA2882"/>
    <w:rsid w:val="00BA2BCA"/>
    <w:rsid w:val="00BA3D27"/>
    <w:rsid w:val="00BA4A23"/>
    <w:rsid w:val="00BA712D"/>
    <w:rsid w:val="00BA7376"/>
    <w:rsid w:val="00BA782F"/>
    <w:rsid w:val="00BA7B68"/>
    <w:rsid w:val="00BB0CC2"/>
    <w:rsid w:val="00BB12AB"/>
    <w:rsid w:val="00BB16A7"/>
    <w:rsid w:val="00BB1B46"/>
    <w:rsid w:val="00BB5F8E"/>
    <w:rsid w:val="00BC08ED"/>
    <w:rsid w:val="00BC1A2B"/>
    <w:rsid w:val="00BC280C"/>
    <w:rsid w:val="00BC32E2"/>
    <w:rsid w:val="00BC6396"/>
    <w:rsid w:val="00BD2486"/>
    <w:rsid w:val="00BD3963"/>
    <w:rsid w:val="00BD437D"/>
    <w:rsid w:val="00BD4E9A"/>
    <w:rsid w:val="00BD4F59"/>
    <w:rsid w:val="00BD5049"/>
    <w:rsid w:val="00BD747A"/>
    <w:rsid w:val="00BE0B24"/>
    <w:rsid w:val="00BE1EDD"/>
    <w:rsid w:val="00BE592D"/>
    <w:rsid w:val="00BF0F54"/>
    <w:rsid w:val="00BF14FC"/>
    <w:rsid w:val="00BF20D6"/>
    <w:rsid w:val="00BF66A6"/>
    <w:rsid w:val="00BF6B7B"/>
    <w:rsid w:val="00C00386"/>
    <w:rsid w:val="00C0061C"/>
    <w:rsid w:val="00C00E36"/>
    <w:rsid w:val="00C01CA8"/>
    <w:rsid w:val="00C020CC"/>
    <w:rsid w:val="00C02FBD"/>
    <w:rsid w:val="00C03ABF"/>
    <w:rsid w:val="00C050D1"/>
    <w:rsid w:val="00C070F5"/>
    <w:rsid w:val="00C10B9B"/>
    <w:rsid w:val="00C113BB"/>
    <w:rsid w:val="00C1195E"/>
    <w:rsid w:val="00C1257E"/>
    <w:rsid w:val="00C13109"/>
    <w:rsid w:val="00C163FB"/>
    <w:rsid w:val="00C16A21"/>
    <w:rsid w:val="00C17C5E"/>
    <w:rsid w:val="00C17D1F"/>
    <w:rsid w:val="00C2202F"/>
    <w:rsid w:val="00C22B16"/>
    <w:rsid w:val="00C22C37"/>
    <w:rsid w:val="00C23867"/>
    <w:rsid w:val="00C275C1"/>
    <w:rsid w:val="00C30758"/>
    <w:rsid w:val="00C30D94"/>
    <w:rsid w:val="00C31F0A"/>
    <w:rsid w:val="00C325BD"/>
    <w:rsid w:val="00C340E5"/>
    <w:rsid w:val="00C3606E"/>
    <w:rsid w:val="00C3792C"/>
    <w:rsid w:val="00C40C7D"/>
    <w:rsid w:val="00C426D3"/>
    <w:rsid w:val="00C43F81"/>
    <w:rsid w:val="00C44FA5"/>
    <w:rsid w:val="00C47EF2"/>
    <w:rsid w:val="00C51699"/>
    <w:rsid w:val="00C51EC9"/>
    <w:rsid w:val="00C52535"/>
    <w:rsid w:val="00C527A8"/>
    <w:rsid w:val="00C55BAE"/>
    <w:rsid w:val="00C5685D"/>
    <w:rsid w:val="00C6181C"/>
    <w:rsid w:val="00C61C27"/>
    <w:rsid w:val="00C622F2"/>
    <w:rsid w:val="00C63F58"/>
    <w:rsid w:val="00C64258"/>
    <w:rsid w:val="00C648B8"/>
    <w:rsid w:val="00C65CA8"/>
    <w:rsid w:val="00C6607C"/>
    <w:rsid w:val="00C6765C"/>
    <w:rsid w:val="00C677A5"/>
    <w:rsid w:val="00C679C5"/>
    <w:rsid w:val="00C70344"/>
    <w:rsid w:val="00C70AB4"/>
    <w:rsid w:val="00C71E42"/>
    <w:rsid w:val="00C73939"/>
    <w:rsid w:val="00C76D03"/>
    <w:rsid w:val="00C76DBB"/>
    <w:rsid w:val="00C8021E"/>
    <w:rsid w:val="00C805FD"/>
    <w:rsid w:val="00C81EE2"/>
    <w:rsid w:val="00C8296D"/>
    <w:rsid w:val="00C82F0E"/>
    <w:rsid w:val="00C83713"/>
    <w:rsid w:val="00C83D19"/>
    <w:rsid w:val="00C85FB6"/>
    <w:rsid w:val="00C8744C"/>
    <w:rsid w:val="00C87605"/>
    <w:rsid w:val="00C9162D"/>
    <w:rsid w:val="00C916DB"/>
    <w:rsid w:val="00C9205A"/>
    <w:rsid w:val="00C927CB"/>
    <w:rsid w:val="00C93862"/>
    <w:rsid w:val="00C93B41"/>
    <w:rsid w:val="00C943F7"/>
    <w:rsid w:val="00C95368"/>
    <w:rsid w:val="00C96ED9"/>
    <w:rsid w:val="00C97115"/>
    <w:rsid w:val="00CA0F2F"/>
    <w:rsid w:val="00CA157D"/>
    <w:rsid w:val="00CA1F33"/>
    <w:rsid w:val="00CA38B4"/>
    <w:rsid w:val="00CA3D0F"/>
    <w:rsid w:val="00CA46EC"/>
    <w:rsid w:val="00CA6014"/>
    <w:rsid w:val="00CA62A1"/>
    <w:rsid w:val="00CA6721"/>
    <w:rsid w:val="00CB0B82"/>
    <w:rsid w:val="00CB16A2"/>
    <w:rsid w:val="00CB21F3"/>
    <w:rsid w:val="00CB3E62"/>
    <w:rsid w:val="00CB56DC"/>
    <w:rsid w:val="00CB587E"/>
    <w:rsid w:val="00CB5C40"/>
    <w:rsid w:val="00CB6EE9"/>
    <w:rsid w:val="00CC17F7"/>
    <w:rsid w:val="00CC2073"/>
    <w:rsid w:val="00CC24CA"/>
    <w:rsid w:val="00CC2A5C"/>
    <w:rsid w:val="00CC4B48"/>
    <w:rsid w:val="00CC5961"/>
    <w:rsid w:val="00CC5AC2"/>
    <w:rsid w:val="00CC5DBD"/>
    <w:rsid w:val="00CC6007"/>
    <w:rsid w:val="00CC77F3"/>
    <w:rsid w:val="00CC7E19"/>
    <w:rsid w:val="00CD11F0"/>
    <w:rsid w:val="00CD21CC"/>
    <w:rsid w:val="00CD3147"/>
    <w:rsid w:val="00CD3720"/>
    <w:rsid w:val="00CD401B"/>
    <w:rsid w:val="00CD548D"/>
    <w:rsid w:val="00CD6AFE"/>
    <w:rsid w:val="00CD70D4"/>
    <w:rsid w:val="00CD72C7"/>
    <w:rsid w:val="00CE13AE"/>
    <w:rsid w:val="00CE35E3"/>
    <w:rsid w:val="00CE37CB"/>
    <w:rsid w:val="00CE41F5"/>
    <w:rsid w:val="00CE45C8"/>
    <w:rsid w:val="00CE4925"/>
    <w:rsid w:val="00CE5084"/>
    <w:rsid w:val="00CE5A7E"/>
    <w:rsid w:val="00CE7A44"/>
    <w:rsid w:val="00CF03DC"/>
    <w:rsid w:val="00CF13B1"/>
    <w:rsid w:val="00CF13C6"/>
    <w:rsid w:val="00CF1C4B"/>
    <w:rsid w:val="00CF2461"/>
    <w:rsid w:val="00CF2D53"/>
    <w:rsid w:val="00CF467B"/>
    <w:rsid w:val="00CF5B8C"/>
    <w:rsid w:val="00CF5FBC"/>
    <w:rsid w:val="00CF72D1"/>
    <w:rsid w:val="00CF736D"/>
    <w:rsid w:val="00D0118F"/>
    <w:rsid w:val="00D01722"/>
    <w:rsid w:val="00D017C1"/>
    <w:rsid w:val="00D02142"/>
    <w:rsid w:val="00D04457"/>
    <w:rsid w:val="00D044B5"/>
    <w:rsid w:val="00D0618A"/>
    <w:rsid w:val="00D07229"/>
    <w:rsid w:val="00D103E7"/>
    <w:rsid w:val="00D11217"/>
    <w:rsid w:val="00D11491"/>
    <w:rsid w:val="00D1334F"/>
    <w:rsid w:val="00D140C5"/>
    <w:rsid w:val="00D14438"/>
    <w:rsid w:val="00D1443E"/>
    <w:rsid w:val="00D157A4"/>
    <w:rsid w:val="00D16DE1"/>
    <w:rsid w:val="00D1719A"/>
    <w:rsid w:val="00D1751C"/>
    <w:rsid w:val="00D17998"/>
    <w:rsid w:val="00D20B8C"/>
    <w:rsid w:val="00D217C6"/>
    <w:rsid w:val="00D22299"/>
    <w:rsid w:val="00D22582"/>
    <w:rsid w:val="00D22D5A"/>
    <w:rsid w:val="00D2341C"/>
    <w:rsid w:val="00D23719"/>
    <w:rsid w:val="00D26C6A"/>
    <w:rsid w:val="00D31A96"/>
    <w:rsid w:val="00D31C99"/>
    <w:rsid w:val="00D32313"/>
    <w:rsid w:val="00D32A28"/>
    <w:rsid w:val="00D32E90"/>
    <w:rsid w:val="00D32E9C"/>
    <w:rsid w:val="00D33121"/>
    <w:rsid w:val="00D35488"/>
    <w:rsid w:val="00D36775"/>
    <w:rsid w:val="00D36F9D"/>
    <w:rsid w:val="00D40C21"/>
    <w:rsid w:val="00D4330D"/>
    <w:rsid w:val="00D45125"/>
    <w:rsid w:val="00D454CC"/>
    <w:rsid w:val="00D45FA7"/>
    <w:rsid w:val="00D46374"/>
    <w:rsid w:val="00D464F7"/>
    <w:rsid w:val="00D46F45"/>
    <w:rsid w:val="00D473D8"/>
    <w:rsid w:val="00D4765E"/>
    <w:rsid w:val="00D50001"/>
    <w:rsid w:val="00D50B23"/>
    <w:rsid w:val="00D51C04"/>
    <w:rsid w:val="00D52AB1"/>
    <w:rsid w:val="00D52D00"/>
    <w:rsid w:val="00D53EB9"/>
    <w:rsid w:val="00D54830"/>
    <w:rsid w:val="00D55874"/>
    <w:rsid w:val="00D561E8"/>
    <w:rsid w:val="00D5678A"/>
    <w:rsid w:val="00D57F91"/>
    <w:rsid w:val="00D62894"/>
    <w:rsid w:val="00D62CC4"/>
    <w:rsid w:val="00D64BA6"/>
    <w:rsid w:val="00D6635D"/>
    <w:rsid w:val="00D66753"/>
    <w:rsid w:val="00D67AF3"/>
    <w:rsid w:val="00D67C40"/>
    <w:rsid w:val="00D709D6"/>
    <w:rsid w:val="00D72D1E"/>
    <w:rsid w:val="00D732C9"/>
    <w:rsid w:val="00D73DDB"/>
    <w:rsid w:val="00D75104"/>
    <w:rsid w:val="00D75210"/>
    <w:rsid w:val="00D77393"/>
    <w:rsid w:val="00D80348"/>
    <w:rsid w:val="00D81456"/>
    <w:rsid w:val="00D847B3"/>
    <w:rsid w:val="00D865F0"/>
    <w:rsid w:val="00D86A37"/>
    <w:rsid w:val="00D87D0D"/>
    <w:rsid w:val="00D9036E"/>
    <w:rsid w:val="00D90700"/>
    <w:rsid w:val="00D90BC0"/>
    <w:rsid w:val="00D91399"/>
    <w:rsid w:val="00D916DB"/>
    <w:rsid w:val="00D92E5A"/>
    <w:rsid w:val="00D93BC8"/>
    <w:rsid w:val="00D93E36"/>
    <w:rsid w:val="00D94206"/>
    <w:rsid w:val="00D9455F"/>
    <w:rsid w:val="00D94CF8"/>
    <w:rsid w:val="00D95183"/>
    <w:rsid w:val="00D951FD"/>
    <w:rsid w:val="00D95C68"/>
    <w:rsid w:val="00D962AA"/>
    <w:rsid w:val="00D965B4"/>
    <w:rsid w:val="00D96A4B"/>
    <w:rsid w:val="00D97CCA"/>
    <w:rsid w:val="00DA0B27"/>
    <w:rsid w:val="00DA0BAB"/>
    <w:rsid w:val="00DA0D28"/>
    <w:rsid w:val="00DA6610"/>
    <w:rsid w:val="00DA78A5"/>
    <w:rsid w:val="00DB0397"/>
    <w:rsid w:val="00DB0802"/>
    <w:rsid w:val="00DB0AEC"/>
    <w:rsid w:val="00DB1288"/>
    <w:rsid w:val="00DB26F0"/>
    <w:rsid w:val="00DB3569"/>
    <w:rsid w:val="00DB4662"/>
    <w:rsid w:val="00DB4716"/>
    <w:rsid w:val="00DB5012"/>
    <w:rsid w:val="00DB65EE"/>
    <w:rsid w:val="00DB732A"/>
    <w:rsid w:val="00DC123F"/>
    <w:rsid w:val="00DC14A7"/>
    <w:rsid w:val="00DC197A"/>
    <w:rsid w:val="00DC2A84"/>
    <w:rsid w:val="00DC5020"/>
    <w:rsid w:val="00DC5C33"/>
    <w:rsid w:val="00DC64F2"/>
    <w:rsid w:val="00DD168B"/>
    <w:rsid w:val="00DD2946"/>
    <w:rsid w:val="00DD2CFD"/>
    <w:rsid w:val="00DD325C"/>
    <w:rsid w:val="00DD40C1"/>
    <w:rsid w:val="00DD488C"/>
    <w:rsid w:val="00DD55D5"/>
    <w:rsid w:val="00DD660A"/>
    <w:rsid w:val="00DE06D8"/>
    <w:rsid w:val="00DE246B"/>
    <w:rsid w:val="00DE274A"/>
    <w:rsid w:val="00DE3E4A"/>
    <w:rsid w:val="00DE4538"/>
    <w:rsid w:val="00DE4F3A"/>
    <w:rsid w:val="00DE5A91"/>
    <w:rsid w:val="00DE6203"/>
    <w:rsid w:val="00DE682D"/>
    <w:rsid w:val="00DE797A"/>
    <w:rsid w:val="00DF2686"/>
    <w:rsid w:val="00DF2C6C"/>
    <w:rsid w:val="00DF3930"/>
    <w:rsid w:val="00DF44CF"/>
    <w:rsid w:val="00DF46C5"/>
    <w:rsid w:val="00DF47C2"/>
    <w:rsid w:val="00DF76A4"/>
    <w:rsid w:val="00DF7A5D"/>
    <w:rsid w:val="00DF7DE6"/>
    <w:rsid w:val="00E01EDB"/>
    <w:rsid w:val="00E04468"/>
    <w:rsid w:val="00E0704E"/>
    <w:rsid w:val="00E1137C"/>
    <w:rsid w:val="00E11739"/>
    <w:rsid w:val="00E11C1B"/>
    <w:rsid w:val="00E12AA3"/>
    <w:rsid w:val="00E15AAB"/>
    <w:rsid w:val="00E16B2C"/>
    <w:rsid w:val="00E218B3"/>
    <w:rsid w:val="00E22E59"/>
    <w:rsid w:val="00E2376F"/>
    <w:rsid w:val="00E2555B"/>
    <w:rsid w:val="00E2639D"/>
    <w:rsid w:val="00E274A1"/>
    <w:rsid w:val="00E27821"/>
    <w:rsid w:val="00E3132B"/>
    <w:rsid w:val="00E32701"/>
    <w:rsid w:val="00E3319B"/>
    <w:rsid w:val="00E34662"/>
    <w:rsid w:val="00E34ACE"/>
    <w:rsid w:val="00E34C07"/>
    <w:rsid w:val="00E36B36"/>
    <w:rsid w:val="00E373DF"/>
    <w:rsid w:val="00E3777E"/>
    <w:rsid w:val="00E457EB"/>
    <w:rsid w:val="00E4631C"/>
    <w:rsid w:val="00E472DD"/>
    <w:rsid w:val="00E51600"/>
    <w:rsid w:val="00E52C1D"/>
    <w:rsid w:val="00E52D80"/>
    <w:rsid w:val="00E538E7"/>
    <w:rsid w:val="00E5487C"/>
    <w:rsid w:val="00E55F06"/>
    <w:rsid w:val="00E57948"/>
    <w:rsid w:val="00E57A4C"/>
    <w:rsid w:val="00E60684"/>
    <w:rsid w:val="00E60A3C"/>
    <w:rsid w:val="00E618A2"/>
    <w:rsid w:val="00E61948"/>
    <w:rsid w:val="00E62C8C"/>
    <w:rsid w:val="00E634F3"/>
    <w:rsid w:val="00E64CFF"/>
    <w:rsid w:val="00E65030"/>
    <w:rsid w:val="00E6568A"/>
    <w:rsid w:val="00E66210"/>
    <w:rsid w:val="00E663E4"/>
    <w:rsid w:val="00E675DC"/>
    <w:rsid w:val="00E67AF7"/>
    <w:rsid w:val="00E704FA"/>
    <w:rsid w:val="00E7111B"/>
    <w:rsid w:val="00E71942"/>
    <w:rsid w:val="00E729D0"/>
    <w:rsid w:val="00E72B6C"/>
    <w:rsid w:val="00E73C17"/>
    <w:rsid w:val="00E74A24"/>
    <w:rsid w:val="00E74D05"/>
    <w:rsid w:val="00E7537A"/>
    <w:rsid w:val="00E80024"/>
    <w:rsid w:val="00E80666"/>
    <w:rsid w:val="00E81399"/>
    <w:rsid w:val="00E83DA8"/>
    <w:rsid w:val="00E84491"/>
    <w:rsid w:val="00E844CF"/>
    <w:rsid w:val="00E8458D"/>
    <w:rsid w:val="00E8509F"/>
    <w:rsid w:val="00E857F8"/>
    <w:rsid w:val="00E85F34"/>
    <w:rsid w:val="00E91A04"/>
    <w:rsid w:val="00E91F97"/>
    <w:rsid w:val="00E971FA"/>
    <w:rsid w:val="00EA0127"/>
    <w:rsid w:val="00EA10DB"/>
    <w:rsid w:val="00EA1364"/>
    <w:rsid w:val="00EA1884"/>
    <w:rsid w:val="00EA21D6"/>
    <w:rsid w:val="00EA28EB"/>
    <w:rsid w:val="00EA30B9"/>
    <w:rsid w:val="00EA36AA"/>
    <w:rsid w:val="00EA6E77"/>
    <w:rsid w:val="00EA6F0D"/>
    <w:rsid w:val="00EA774D"/>
    <w:rsid w:val="00EB0E33"/>
    <w:rsid w:val="00EB1444"/>
    <w:rsid w:val="00EB3120"/>
    <w:rsid w:val="00EB3D93"/>
    <w:rsid w:val="00EB48F1"/>
    <w:rsid w:val="00EB4D4E"/>
    <w:rsid w:val="00EB507D"/>
    <w:rsid w:val="00EB54FF"/>
    <w:rsid w:val="00EB56C8"/>
    <w:rsid w:val="00EB60CA"/>
    <w:rsid w:val="00EB60E8"/>
    <w:rsid w:val="00EB6237"/>
    <w:rsid w:val="00EB65CC"/>
    <w:rsid w:val="00EC0365"/>
    <w:rsid w:val="00EC0A79"/>
    <w:rsid w:val="00EC12BC"/>
    <w:rsid w:val="00EC3440"/>
    <w:rsid w:val="00EC3AD5"/>
    <w:rsid w:val="00EC4264"/>
    <w:rsid w:val="00EC48F9"/>
    <w:rsid w:val="00EC5CDB"/>
    <w:rsid w:val="00EC636E"/>
    <w:rsid w:val="00EC724F"/>
    <w:rsid w:val="00EC741E"/>
    <w:rsid w:val="00ED03A1"/>
    <w:rsid w:val="00ED0469"/>
    <w:rsid w:val="00ED2617"/>
    <w:rsid w:val="00ED26BD"/>
    <w:rsid w:val="00ED42C8"/>
    <w:rsid w:val="00ED468F"/>
    <w:rsid w:val="00ED4EFC"/>
    <w:rsid w:val="00EE2D01"/>
    <w:rsid w:val="00EE37B0"/>
    <w:rsid w:val="00EE4467"/>
    <w:rsid w:val="00EE4553"/>
    <w:rsid w:val="00EE47E3"/>
    <w:rsid w:val="00EE648D"/>
    <w:rsid w:val="00EE692B"/>
    <w:rsid w:val="00EE696F"/>
    <w:rsid w:val="00EE6CCF"/>
    <w:rsid w:val="00EE7E24"/>
    <w:rsid w:val="00EF0518"/>
    <w:rsid w:val="00EF0607"/>
    <w:rsid w:val="00EF0FFA"/>
    <w:rsid w:val="00EF1780"/>
    <w:rsid w:val="00EF2468"/>
    <w:rsid w:val="00EF3A4A"/>
    <w:rsid w:val="00EF7112"/>
    <w:rsid w:val="00EF77C9"/>
    <w:rsid w:val="00F004EF"/>
    <w:rsid w:val="00F00B4C"/>
    <w:rsid w:val="00F01AD3"/>
    <w:rsid w:val="00F01E7C"/>
    <w:rsid w:val="00F02677"/>
    <w:rsid w:val="00F03821"/>
    <w:rsid w:val="00F039CE"/>
    <w:rsid w:val="00F03F50"/>
    <w:rsid w:val="00F03F77"/>
    <w:rsid w:val="00F046BD"/>
    <w:rsid w:val="00F07365"/>
    <w:rsid w:val="00F07992"/>
    <w:rsid w:val="00F1049C"/>
    <w:rsid w:val="00F131CD"/>
    <w:rsid w:val="00F13C06"/>
    <w:rsid w:val="00F1620A"/>
    <w:rsid w:val="00F2030E"/>
    <w:rsid w:val="00F22515"/>
    <w:rsid w:val="00F23763"/>
    <w:rsid w:val="00F23790"/>
    <w:rsid w:val="00F239FE"/>
    <w:rsid w:val="00F242FE"/>
    <w:rsid w:val="00F246FA"/>
    <w:rsid w:val="00F25060"/>
    <w:rsid w:val="00F25C91"/>
    <w:rsid w:val="00F25E2B"/>
    <w:rsid w:val="00F27765"/>
    <w:rsid w:val="00F31FE6"/>
    <w:rsid w:val="00F32806"/>
    <w:rsid w:val="00F371D1"/>
    <w:rsid w:val="00F4039B"/>
    <w:rsid w:val="00F40748"/>
    <w:rsid w:val="00F42965"/>
    <w:rsid w:val="00F43145"/>
    <w:rsid w:val="00F4397D"/>
    <w:rsid w:val="00F43AA9"/>
    <w:rsid w:val="00F44D07"/>
    <w:rsid w:val="00F44F40"/>
    <w:rsid w:val="00F46E84"/>
    <w:rsid w:val="00F5035B"/>
    <w:rsid w:val="00F52D16"/>
    <w:rsid w:val="00F52D47"/>
    <w:rsid w:val="00F54178"/>
    <w:rsid w:val="00F56828"/>
    <w:rsid w:val="00F572CD"/>
    <w:rsid w:val="00F573AB"/>
    <w:rsid w:val="00F576A5"/>
    <w:rsid w:val="00F6060D"/>
    <w:rsid w:val="00F62B6A"/>
    <w:rsid w:val="00F62FD8"/>
    <w:rsid w:val="00F63993"/>
    <w:rsid w:val="00F64AA3"/>
    <w:rsid w:val="00F64ADD"/>
    <w:rsid w:val="00F652F4"/>
    <w:rsid w:val="00F674AB"/>
    <w:rsid w:val="00F67A66"/>
    <w:rsid w:val="00F7133E"/>
    <w:rsid w:val="00F715F7"/>
    <w:rsid w:val="00F724CA"/>
    <w:rsid w:val="00F72B87"/>
    <w:rsid w:val="00F75C85"/>
    <w:rsid w:val="00F76111"/>
    <w:rsid w:val="00F763ED"/>
    <w:rsid w:val="00F76992"/>
    <w:rsid w:val="00F772DE"/>
    <w:rsid w:val="00F77D58"/>
    <w:rsid w:val="00F77F3F"/>
    <w:rsid w:val="00F81E94"/>
    <w:rsid w:val="00F838F5"/>
    <w:rsid w:val="00F83A95"/>
    <w:rsid w:val="00F84F6F"/>
    <w:rsid w:val="00F85EFC"/>
    <w:rsid w:val="00F863FC"/>
    <w:rsid w:val="00F907AC"/>
    <w:rsid w:val="00F909A3"/>
    <w:rsid w:val="00F93345"/>
    <w:rsid w:val="00F9419C"/>
    <w:rsid w:val="00F955B0"/>
    <w:rsid w:val="00F9704D"/>
    <w:rsid w:val="00F97653"/>
    <w:rsid w:val="00F97AD9"/>
    <w:rsid w:val="00FA264D"/>
    <w:rsid w:val="00FA3481"/>
    <w:rsid w:val="00FA3858"/>
    <w:rsid w:val="00FA3876"/>
    <w:rsid w:val="00FA415F"/>
    <w:rsid w:val="00FA5C42"/>
    <w:rsid w:val="00FA60EF"/>
    <w:rsid w:val="00FA615D"/>
    <w:rsid w:val="00FA72AC"/>
    <w:rsid w:val="00FB112E"/>
    <w:rsid w:val="00FB1471"/>
    <w:rsid w:val="00FB179E"/>
    <w:rsid w:val="00FB19C3"/>
    <w:rsid w:val="00FB302E"/>
    <w:rsid w:val="00FB330F"/>
    <w:rsid w:val="00FB376A"/>
    <w:rsid w:val="00FB4130"/>
    <w:rsid w:val="00FB41BE"/>
    <w:rsid w:val="00FB5399"/>
    <w:rsid w:val="00FB5ABA"/>
    <w:rsid w:val="00FB689E"/>
    <w:rsid w:val="00FC06E5"/>
    <w:rsid w:val="00FC1ED6"/>
    <w:rsid w:val="00FC2036"/>
    <w:rsid w:val="00FC28CE"/>
    <w:rsid w:val="00FC29A7"/>
    <w:rsid w:val="00FC3E37"/>
    <w:rsid w:val="00FC3E60"/>
    <w:rsid w:val="00FC54E8"/>
    <w:rsid w:val="00FC555C"/>
    <w:rsid w:val="00FC6EE7"/>
    <w:rsid w:val="00FC7706"/>
    <w:rsid w:val="00FC7716"/>
    <w:rsid w:val="00FD01DE"/>
    <w:rsid w:val="00FD0585"/>
    <w:rsid w:val="00FD10DA"/>
    <w:rsid w:val="00FD17E1"/>
    <w:rsid w:val="00FD3976"/>
    <w:rsid w:val="00FD4727"/>
    <w:rsid w:val="00FD4B1B"/>
    <w:rsid w:val="00FD4B2F"/>
    <w:rsid w:val="00FD5FFC"/>
    <w:rsid w:val="00FD6016"/>
    <w:rsid w:val="00FD6F23"/>
    <w:rsid w:val="00FE0A38"/>
    <w:rsid w:val="00FE0B3A"/>
    <w:rsid w:val="00FE170B"/>
    <w:rsid w:val="00FE1EFE"/>
    <w:rsid w:val="00FE1F45"/>
    <w:rsid w:val="00FE3F0C"/>
    <w:rsid w:val="00FE56C0"/>
    <w:rsid w:val="00FE623D"/>
    <w:rsid w:val="00FF2BCB"/>
    <w:rsid w:val="00FF634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style>
  <w:style w:type="paragraph" w:styleId="1">
    <w:name w:val="heading 1"/>
    <w:basedOn w:val="a"/>
    <w:next w:val="a"/>
    <w:link w:val="10"/>
    <w:uiPriority w:val="9"/>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4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82CC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782CC5"/>
    <w:pPr>
      <w:ind w:left="720"/>
      <w:contextualSpacing/>
    </w:pPr>
  </w:style>
  <w:style w:type="table" w:styleId="a4">
    <w:name w:val="Table Grid"/>
    <w:basedOn w:val="a1"/>
    <w:uiPriority w:val="59"/>
    <w:rsid w:val="008A1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715540"/>
  </w:style>
  <w:style w:type="paragraph" w:styleId="a6">
    <w:name w:val="header"/>
    <w:basedOn w:val="a"/>
    <w:link w:val="a7"/>
    <w:uiPriority w:val="99"/>
    <w:unhideWhenUsed/>
    <w:rsid w:val="00715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540"/>
  </w:style>
  <w:style w:type="paragraph" w:styleId="a8">
    <w:name w:val="footer"/>
    <w:basedOn w:val="a"/>
    <w:link w:val="a9"/>
    <w:uiPriority w:val="99"/>
    <w:unhideWhenUsed/>
    <w:rsid w:val="00715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540"/>
  </w:style>
  <w:style w:type="character" w:customStyle="1" w:styleId="30">
    <w:name w:val="Заголовок 3 Знак"/>
    <w:basedOn w:val="a0"/>
    <w:link w:val="3"/>
    <w:rsid w:val="00D103E7"/>
    <w:rPr>
      <w:rFonts w:ascii="Verdana" w:eastAsia="Times New Roman" w:hAnsi="Verdana" w:cs="Times New Roman"/>
      <w:b/>
      <w:bCs/>
      <w:color w:val="983F0C"/>
      <w:sz w:val="18"/>
      <w:szCs w:val="18"/>
    </w:rPr>
  </w:style>
  <w:style w:type="paragraph" w:customStyle="1" w:styleId="Default">
    <w:name w:val="Default"/>
    <w:rsid w:val="00D103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Strong"/>
    <w:uiPriority w:val="22"/>
    <w:qFormat/>
    <w:rsid w:val="00D46374"/>
    <w:rPr>
      <w:rFonts w:ascii="Verdana" w:hAnsi="Verdana" w:hint="default"/>
      <w:b/>
      <w:bCs/>
    </w:rPr>
  </w:style>
  <w:style w:type="paragraph" w:styleId="ab">
    <w:name w:val="Normal (Web)"/>
    <w:basedOn w:val="a"/>
    <w:rsid w:val="00D46374"/>
    <w:pPr>
      <w:spacing w:after="75" w:line="240" w:lineRule="auto"/>
    </w:pPr>
    <w:rPr>
      <w:rFonts w:ascii="Verdana" w:eastAsia="Times New Roman" w:hAnsi="Verdana" w:cs="Times New Roman"/>
      <w:color w:val="000000"/>
      <w:sz w:val="18"/>
      <w:szCs w:val="18"/>
    </w:rPr>
  </w:style>
  <w:style w:type="paragraph" w:styleId="ac">
    <w:name w:val="Balloon Text"/>
    <w:basedOn w:val="a"/>
    <w:link w:val="ad"/>
    <w:uiPriority w:val="99"/>
    <w:semiHidden/>
    <w:unhideWhenUsed/>
    <w:rsid w:val="000968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68D2"/>
    <w:rPr>
      <w:rFonts w:ascii="Tahoma" w:hAnsi="Tahoma" w:cs="Tahoma"/>
      <w:sz w:val="16"/>
      <w:szCs w:val="16"/>
    </w:rPr>
  </w:style>
  <w:style w:type="paragraph" w:styleId="ae">
    <w:name w:val="caption"/>
    <w:basedOn w:val="a"/>
    <w:next w:val="a"/>
    <w:uiPriority w:val="35"/>
    <w:unhideWhenUsed/>
    <w:qFormat/>
    <w:rsid w:val="005F3538"/>
    <w:pPr>
      <w:spacing w:line="240" w:lineRule="auto"/>
    </w:pPr>
    <w:rPr>
      <w:b/>
      <w:bCs/>
      <w:color w:val="4F81BD" w:themeColor="accent1"/>
      <w:sz w:val="18"/>
      <w:szCs w:val="18"/>
    </w:rPr>
  </w:style>
  <w:style w:type="character" w:customStyle="1" w:styleId="10">
    <w:name w:val="Заголовок 1 Знак"/>
    <w:basedOn w:val="a0"/>
    <w:link w:val="1"/>
    <w:uiPriority w:val="9"/>
    <w:rsid w:val="005F3538"/>
    <w:rPr>
      <w:rFonts w:asciiTheme="majorHAnsi" w:eastAsiaTheme="majorEastAsia" w:hAnsiTheme="majorHAnsi" w:cstheme="majorBidi"/>
      <w:b/>
      <w:bCs/>
      <w:color w:val="365F91" w:themeColor="accent1" w:themeShade="BF"/>
      <w:sz w:val="28"/>
      <w:szCs w:val="28"/>
    </w:rPr>
  </w:style>
  <w:style w:type="paragraph" w:styleId="af">
    <w:name w:val="endnote text"/>
    <w:basedOn w:val="a"/>
    <w:link w:val="af0"/>
    <w:uiPriority w:val="99"/>
    <w:semiHidden/>
    <w:unhideWhenUsed/>
    <w:rsid w:val="009501AD"/>
    <w:pPr>
      <w:spacing w:after="0" w:line="240" w:lineRule="auto"/>
    </w:pPr>
    <w:rPr>
      <w:sz w:val="20"/>
      <w:szCs w:val="20"/>
    </w:rPr>
  </w:style>
  <w:style w:type="character" w:customStyle="1" w:styleId="af0">
    <w:name w:val="Текст концевой сноски Знак"/>
    <w:basedOn w:val="a0"/>
    <w:link w:val="af"/>
    <w:uiPriority w:val="99"/>
    <w:semiHidden/>
    <w:rsid w:val="009501AD"/>
    <w:rPr>
      <w:sz w:val="20"/>
      <w:szCs w:val="20"/>
    </w:rPr>
  </w:style>
  <w:style w:type="character" w:styleId="af1">
    <w:name w:val="endnote reference"/>
    <w:basedOn w:val="a0"/>
    <w:uiPriority w:val="99"/>
    <w:semiHidden/>
    <w:unhideWhenUsed/>
    <w:rsid w:val="009501AD"/>
    <w:rPr>
      <w:vertAlign w:val="superscript"/>
    </w:rPr>
  </w:style>
  <w:style w:type="table" w:customStyle="1" w:styleId="11">
    <w:name w:val="Сетка таблицы1"/>
    <w:basedOn w:val="a1"/>
    <w:next w:val="a4"/>
    <w:uiPriority w:val="59"/>
    <w:rsid w:val="009167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167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9F55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CD21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A46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CA46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055E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5862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6944B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3818AB"/>
    <w:rPr>
      <w:color w:val="0000FF"/>
      <w:u w:val="single"/>
    </w:rPr>
  </w:style>
  <w:style w:type="character" w:customStyle="1" w:styleId="fontstyle01">
    <w:name w:val="fontstyle01"/>
    <w:basedOn w:val="a0"/>
    <w:rsid w:val="001E7935"/>
    <w:rPr>
      <w:rFonts w:ascii="TimesNewRomanPS-BoldMT" w:hAnsi="TimesNewRomanPS-BoldMT" w:hint="default"/>
      <w:b/>
      <w:bCs/>
      <w:i w:val="0"/>
      <w:iCs w:val="0"/>
      <w:color w:val="000000"/>
      <w:sz w:val="24"/>
      <w:szCs w:val="24"/>
    </w:rPr>
  </w:style>
  <w:style w:type="character" w:customStyle="1" w:styleId="fontstyle21">
    <w:name w:val="fontstyle21"/>
    <w:basedOn w:val="a0"/>
    <w:rsid w:val="001E7935"/>
    <w:rPr>
      <w:rFonts w:ascii="TimesNewRomanPSMT" w:hAnsi="TimesNewRomanPSMT" w:hint="default"/>
      <w:b w:val="0"/>
      <w:bCs w:val="0"/>
      <w:i w:val="0"/>
      <w:iCs w:val="0"/>
      <w:color w:val="000000"/>
      <w:sz w:val="24"/>
      <w:szCs w:val="24"/>
    </w:rPr>
  </w:style>
  <w:style w:type="character" w:customStyle="1" w:styleId="fontstyle31">
    <w:name w:val="fontstyle31"/>
    <w:basedOn w:val="a0"/>
    <w:rsid w:val="001E7935"/>
    <w:rPr>
      <w:rFonts w:ascii="TimesNewRomanPS-ItalicMT" w:hAnsi="TimesNewRomanPS-ItalicMT" w:hint="default"/>
      <w:b w:val="0"/>
      <w:bCs w:val="0"/>
      <w:i/>
      <w:iCs/>
      <w:color w:val="000000"/>
      <w:sz w:val="24"/>
      <w:szCs w:val="24"/>
    </w:rPr>
  </w:style>
  <w:style w:type="table" w:customStyle="1" w:styleId="9">
    <w:name w:val="Сетка таблицы9"/>
    <w:basedOn w:val="a1"/>
    <w:next w:val="a4"/>
    <w:uiPriority w:val="59"/>
    <w:rsid w:val="001457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647E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A01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C44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style>
  <w:style w:type="paragraph" w:styleId="1">
    <w:name w:val="heading 1"/>
    <w:basedOn w:val="a"/>
    <w:next w:val="a"/>
    <w:link w:val="10"/>
    <w:uiPriority w:val="9"/>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4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82CC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782CC5"/>
    <w:pPr>
      <w:ind w:left="720"/>
      <w:contextualSpacing/>
    </w:pPr>
  </w:style>
  <w:style w:type="table" w:styleId="a4">
    <w:name w:val="Table Grid"/>
    <w:basedOn w:val="a1"/>
    <w:uiPriority w:val="59"/>
    <w:rsid w:val="008A1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715540"/>
  </w:style>
  <w:style w:type="paragraph" w:styleId="a6">
    <w:name w:val="header"/>
    <w:basedOn w:val="a"/>
    <w:link w:val="a7"/>
    <w:uiPriority w:val="99"/>
    <w:unhideWhenUsed/>
    <w:rsid w:val="00715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540"/>
  </w:style>
  <w:style w:type="paragraph" w:styleId="a8">
    <w:name w:val="footer"/>
    <w:basedOn w:val="a"/>
    <w:link w:val="a9"/>
    <w:uiPriority w:val="99"/>
    <w:unhideWhenUsed/>
    <w:rsid w:val="00715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540"/>
  </w:style>
  <w:style w:type="character" w:customStyle="1" w:styleId="30">
    <w:name w:val="Заголовок 3 Знак"/>
    <w:basedOn w:val="a0"/>
    <w:link w:val="3"/>
    <w:rsid w:val="00D103E7"/>
    <w:rPr>
      <w:rFonts w:ascii="Verdana" w:eastAsia="Times New Roman" w:hAnsi="Verdana" w:cs="Times New Roman"/>
      <w:b/>
      <w:bCs/>
      <w:color w:val="983F0C"/>
      <w:sz w:val="18"/>
      <w:szCs w:val="18"/>
    </w:rPr>
  </w:style>
  <w:style w:type="paragraph" w:customStyle="1" w:styleId="Default">
    <w:name w:val="Default"/>
    <w:rsid w:val="00D103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Strong"/>
    <w:uiPriority w:val="22"/>
    <w:qFormat/>
    <w:rsid w:val="00D46374"/>
    <w:rPr>
      <w:rFonts w:ascii="Verdana" w:hAnsi="Verdana" w:hint="default"/>
      <w:b/>
      <w:bCs/>
    </w:rPr>
  </w:style>
  <w:style w:type="paragraph" w:styleId="ab">
    <w:name w:val="Normal (Web)"/>
    <w:basedOn w:val="a"/>
    <w:rsid w:val="00D46374"/>
    <w:pPr>
      <w:spacing w:after="75" w:line="240" w:lineRule="auto"/>
    </w:pPr>
    <w:rPr>
      <w:rFonts w:ascii="Verdana" w:eastAsia="Times New Roman" w:hAnsi="Verdana" w:cs="Times New Roman"/>
      <w:color w:val="000000"/>
      <w:sz w:val="18"/>
      <w:szCs w:val="18"/>
    </w:rPr>
  </w:style>
  <w:style w:type="paragraph" w:styleId="ac">
    <w:name w:val="Balloon Text"/>
    <w:basedOn w:val="a"/>
    <w:link w:val="ad"/>
    <w:uiPriority w:val="99"/>
    <w:semiHidden/>
    <w:unhideWhenUsed/>
    <w:rsid w:val="000968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68D2"/>
    <w:rPr>
      <w:rFonts w:ascii="Tahoma" w:hAnsi="Tahoma" w:cs="Tahoma"/>
      <w:sz w:val="16"/>
      <w:szCs w:val="16"/>
    </w:rPr>
  </w:style>
  <w:style w:type="paragraph" w:styleId="ae">
    <w:name w:val="caption"/>
    <w:basedOn w:val="a"/>
    <w:next w:val="a"/>
    <w:uiPriority w:val="35"/>
    <w:unhideWhenUsed/>
    <w:qFormat/>
    <w:rsid w:val="005F3538"/>
    <w:pPr>
      <w:spacing w:line="240" w:lineRule="auto"/>
    </w:pPr>
    <w:rPr>
      <w:b/>
      <w:bCs/>
      <w:color w:val="4F81BD" w:themeColor="accent1"/>
      <w:sz w:val="18"/>
      <w:szCs w:val="18"/>
    </w:rPr>
  </w:style>
  <w:style w:type="character" w:customStyle="1" w:styleId="10">
    <w:name w:val="Заголовок 1 Знак"/>
    <w:basedOn w:val="a0"/>
    <w:link w:val="1"/>
    <w:uiPriority w:val="9"/>
    <w:rsid w:val="005F3538"/>
    <w:rPr>
      <w:rFonts w:asciiTheme="majorHAnsi" w:eastAsiaTheme="majorEastAsia" w:hAnsiTheme="majorHAnsi" w:cstheme="majorBidi"/>
      <w:b/>
      <w:bCs/>
      <w:color w:val="365F91" w:themeColor="accent1" w:themeShade="BF"/>
      <w:sz w:val="28"/>
      <w:szCs w:val="28"/>
    </w:rPr>
  </w:style>
  <w:style w:type="paragraph" w:styleId="af">
    <w:name w:val="endnote text"/>
    <w:basedOn w:val="a"/>
    <w:link w:val="af0"/>
    <w:uiPriority w:val="99"/>
    <w:semiHidden/>
    <w:unhideWhenUsed/>
    <w:rsid w:val="009501AD"/>
    <w:pPr>
      <w:spacing w:after="0" w:line="240" w:lineRule="auto"/>
    </w:pPr>
    <w:rPr>
      <w:sz w:val="20"/>
      <w:szCs w:val="20"/>
    </w:rPr>
  </w:style>
  <w:style w:type="character" w:customStyle="1" w:styleId="af0">
    <w:name w:val="Текст концевой сноски Знак"/>
    <w:basedOn w:val="a0"/>
    <w:link w:val="af"/>
    <w:uiPriority w:val="99"/>
    <w:semiHidden/>
    <w:rsid w:val="009501AD"/>
    <w:rPr>
      <w:sz w:val="20"/>
      <w:szCs w:val="20"/>
    </w:rPr>
  </w:style>
  <w:style w:type="character" w:styleId="af1">
    <w:name w:val="endnote reference"/>
    <w:basedOn w:val="a0"/>
    <w:uiPriority w:val="99"/>
    <w:semiHidden/>
    <w:unhideWhenUsed/>
    <w:rsid w:val="009501AD"/>
    <w:rPr>
      <w:vertAlign w:val="superscript"/>
    </w:rPr>
  </w:style>
  <w:style w:type="table" w:customStyle="1" w:styleId="11">
    <w:name w:val="Сетка таблицы1"/>
    <w:basedOn w:val="a1"/>
    <w:next w:val="a4"/>
    <w:uiPriority w:val="59"/>
    <w:rsid w:val="009167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167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9F55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CD21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A46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CA46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055E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5862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6944B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3818AB"/>
    <w:rPr>
      <w:color w:val="0000FF"/>
      <w:u w:val="single"/>
    </w:rPr>
  </w:style>
  <w:style w:type="character" w:customStyle="1" w:styleId="fontstyle01">
    <w:name w:val="fontstyle01"/>
    <w:basedOn w:val="a0"/>
    <w:rsid w:val="001E7935"/>
    <w:rPr>
      <w:rFonts w:ascii="TimesNewRomanPS-BoldMT" w:hAnsi="TimesNewRomanPS-BoldMT" w:hint="default"/>
      <w:b/>
      <w:bCs/>
      <w:i w:val="0"/>
      <w:iCs w:val="0"/>
      <w:color w:val="000000"/>
      <w:sz w:val="24"/>
      <w:szCs w:val="24"/>
    </w:rPr>
  </w:style>
  <w:style w:type="character" w:customStyle="1" w:styleId="fontstyle21">
    <w:name w:val="fontstyle21"/>
    <w:basedOn w:val="a0"/>
    <w:rsid w:val="001E7935"/>
    <w:rPr>
      <w:rFonts w:ascii="TimesNewRomanPSMT" w:hAnsi="TimesNewRomanPSMT" w:hint="default"/>
      <w:b w:val="0"/>
      <w:bCs w:val="0"/>
      <w:i w:val="0"/>
      <w:iCs w:val="0"/>
      <w:color w:val="000000"/>
      <w:sz w:val="24"/>
      <w:szCs w:val="24"/>
    </w:rPr>
  </w:style>
  <w:style w:type="character" w:customStyle="1" w:styleId="fontstyle31">
    <w:name w:val="fontstyle31"/>
    <w:basedOn w:val="a0"/>
    <w:rsid w:val="001E7935"/>
    <w:rPr>
      <w:rFonts w:ascii="TimesNewRomanPS-ItalicMT" w:hAnsi="TimesNewRomanPS-ItalicMT" w:hint="default"/>
      <w:b w:val="0"/>
      <w:bCs w:val="0"/>
      <w:i/>
      <w:iCs/>
      <w:color w:val="000000"/>
      <w:sz w:val="24"/>
      <w:szCs w:val="24"/>
    </w:rPr>
  </w:style>
  <w:style w:type="table" w:customStyle="1" w:styleId="9">
    <w:name w:val="Сетка таблицы9"/>
    <w:basedOn w:val="a1"/>
    <w:next w:val="a4"/>
    <w:uiPriority w:val="59"/>
    <w:rsid w:val="001457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7B7A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647E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A01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C44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055">
      <w:bodyDiv w:val="1"/>
      <w:marLeft w:val="0"/>
      <w:marRight w:val="0"/>
      <w:marTop w:val="0"/>
      <w:marBottom w:val="0"/>
      <w:divBdr>
        <w:top w:val="none" w:sz="0" w:space="0" w:color="auto"/>
        <w:left w:val="none" w:sz="0" w:space="0" w:color="auto"/>
        <w:bottom w:val="none" w:sz="0" w:space="0" w:color="auto"/>
        <w:right w:val="none" w:sz="0" w:space="0" w:color="auto"/>
      </w:divBdr>
    </w:div>
    <w:div w:id="75250310">
      <w:bodyDiv w:val="1"/>
      <w:marLeft w:val="0"/>
      <w:marRight w:val="0"/>
      <w:marTop w:val="0"/>
      <w:marBottom w:val="0"/>
      <w:divBdr>
        <w:top w:val="none" w:sz="0" w:space="0" w:color="auto"/>
        <w:left w:val="none" w:sz="0" w:space="0" w:color="auto"/>
        <w:bottom w:val="none" w:sz="0" w:space="0" w:color="auto"/>
        <w:right w:val="none" w:sz="0" w:space="0" w:color="auto"/>
      </w:divBdr>
    </w:div>
    <w:div w:id="97260077">
      <w:bodyDiv w:val="1"/>
      <w:marLeft w:val="0"/>
      <w:marRight w:val="0"/>
      <w:marTop w:val="0"/>
      <w:marBottom w:val="0"/>
      <w:divBdr>
        <w:top w:val="none" w:sz="0" w:space="0" w:color="auto"/>
        <w:left w:val="none" w:sz="0" w:space="0" w:color="auto"/>
        <w:bottom w:val="none" w:sz="0" w:space="0" w:color="auto"/>
        <w:right w:val="none" w:sz="0" w:space="0" w:color="auto"/>
      </w:divBdr>
    </w:div>
    <w:div w:id="106198193">
      <w:bodyDiv w:val="1"/>
      <w:marLeft w:val="0"/>
      <w:marRight w:val="0"/>
      <w:marTop w:val="0"/>
      <w:marBottom w:val="0"/>
      <w:divBdr>
        <w:top w:val="none" w:sz="0" w:space="0" w:color="auto"/>
        <w:left w:val="none" w:sz="0" w:space="0" w:color="auto"/>
        <w:bottom w:val="none" w:sz="0" w:space="0" w:color="auto"/>
        <w:right w:val="none" w:sz="0" w:space="0" w:color="auto"/>
      </w:divBdr>
    </w:div>
    <w:div w:id="175271588">
      <w:bodyDiv w:val="1"/>
      <w:marLeft w:val="0"/>
      <w:marRight w:val="0"/>
      <w:marTop w:val="0"/>
      <w:marBottom w:val="0"/>
      <w:divBdr>
        <w:top w:val="none" w:sz="0" w:space="0" w:color="auto"/>
        <w:left w:val="none" w:sz="0" w:space="0" w:color="auto"/>
        <w:bottom w:val="none" w:sz="0" w:space="0" w:color="auto"/>
        <w:right w:val="none" w:sz="0" w:space="0" w:color="auto"/>
      </w:divBdr>
    </w:div>
    <w:div w:id="215746074">
      <w:bodyDiv w:val="1"/>
      <w:marLeft w:val="0"/>
      <w:marRight w:val="0"/>
      <w:marTop w:val="0"/>
      <w:marBottom w:val="0"/>
      <w:divBdr>
        <w:top w:val="none" w:sz="0" w:space="0" w:color="auto"/>
        <w:left w:val="none" w:sz="0" w:space="0" w:color="auto"/>
        <w:bottom w:val="none" w:sz="0" w:space="0" w:color="auto"/>
        <w:right w:val="none" w:sz="0" w:space="0" w:color="auto"/>
      </w:divBdr>
    </w:div>
    <w:div w:id="217284069">
      <w:bodyDiv w:val="1"/>
      <w:marLeft w:val="0"/>
      <w:marRight w:val="0"/>
      <w:marTop w:val="0"/>
      <w:marBottom w:val="0"/>
      <w:divBdr>
        <w:top w:val="none" w:sz="0" w:space="0" w:color="auto"/>
        <w:left w:val="none" w:sz="0" w:space="0" w:color="auto"/>
        <w:bottom w:val="none" w:sz="0" w:space="0" w:color="auto"/>
        <w:right w:val="none" w:sz="0" w:space="0" w:color="auto"/>
      </w:divBdr>
    </w:div>
    <w:div w:id="241257348">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9070838">
      <w:bodyDiv w:val="1"/>
      <w:marLeft w:val="0"/>
      <w:marRight w:val="0"/>
      <w:marTop w:val="0"/>
      <w:marBottom w:val="0"/>
      <w:divBdr>
        <w:top w:val="none" w:sz="0" w:space="0" w:color="auto"/>
        <w:left w:val="none" w:sz="0" w:space="0" w:color="auto"/>
        <w:bottom w:val="none" w:sz="0" w:space="0" w:color="auto"/>
        <w:right w:val="none" w:sz="0" w:space="0" w:color="auto"/>
      </w:divBdr>
    </w:div>
    <w:div w:id="351343852">
      <w:bodyDiv w:val="1"/>
      <w:marLeft w:val="0"/>
      <w:marRight w:val="0"/>
      <w:marTop w:val="0"/>
      <w:marBottom w:val="0"/>
      <w:divBdr>
        <w:top w:val="none" w:sz="0" w:space="0" w:color="auto"/>
        <w:left w:val="none" w:sz="0" w:space="0" w:color="auto"/>
        <w:bottom w:val="none" w:sz="0" w:space="0" w:color="auto"/>
        <w:right w:val="none" w:sz="0" w:space="0" w:color="auto"/>
      </w:divBdr>
    </w:div>
    <w:div w:id="368459211">
      <w:bodyDiv w:val="1"/>
      <w:marLeft w:val="0"/>
      <w:marRight w:val="0"/>
      <w:marTop w:val="0"/>
      <w:marBottom w:val="0"/>
      <w:divBdr>
        <w:top w:val="none" w:sz="0" w:space="0" w:color="auto"/>
        <w:left w:val="none" w:sz="0" w:space="0" w:color="auto"/>
        <w:bottom w:val="none" w:sz="0" w:space="0" w:color="auto"/>
        <w:right w:val="none" w:sz="0" w:space="0" w:color="auto"/>
      </w:divBdr>
    </w:div>
    <w:div w:id="533344573">
      <w:bodyDiv w:val="1"/>
      <w:marLeft w:val="0"/>
      <w:marRight w:val="0"/>
      <w:marTop w:val="0"/>
      <w:marBottom w:val="0"/>
      <w:divBdr>
        <w:top w:val="none" w:sz="0" w:space="0" w:color="auto"/>
        <w:left w:val="none" w:sz="0" w:space="0" w:color="auto"/>
        <w:bottom w:val="none" w:sz="0" w:space="0" w:color="auto"/>
        <w:right w:val="none" w:sz="0" w:space="0" w:color="auto"/>
      </w:divBdr>
    </w:div>
    <w:div w:id="585070927">
      <w:bodyDiv w:val="1"/>
      <w:marLeft w:val="0"/>
      <w:marRight w:val="0"/>
      <w:marTop w:val="0"/>
      <w:marBottom w:val="0"/>
      <w:divBdr>
        <w:top w:val="none" w:sz="0" w:space="0" w:color="auto"/>
        <w:left w:val="none" w:sz="0" w:space="0" w:color="auto"/>
        <w:bottom w:val="none" w:sz="0" w:space="0" w:color="auto"/>
        <w:right w:val="none" w:sz="0" w:space="0" w:color="auto"/>
      </w:divBdr>
    </w:div>
    <w:div w:id="671758631">
      <w:bodyDiv w:val="1"/>
      <w:marLeft w:val="0"/>
      <w:marRight w:val="0"/>
      <w:marTop w:val="0"/>
      <w:marBottom w:val="0"/>
      <w:divBdr>
        <w:top w:val="none" w:sz="0" w:space="0" w:color="auto"/>
        <w:left w:val="none" w:sz="0" w:space="0" w:color="auto"/>
        <w:bottom w:val="none" w:sz="0" w:space="0" w:color="auto"/>
        <w:right w:val="none" w:sz="0" w:space="0" w:color="auto"/>
      </w:divBdr>
    </w:div>
    <w:div w:id="725304448">
      <w:bodyDiv w:val="1"/>
      <w:marLeft w:val="0"/>
      <w:marRight w:val="0"/>
      <w:marTop w:val="0"/>
      <w:marBottom w:val="0"/>
      <w:divBdr>
        <w:top w:val="none" w:sz="0" w:space="0" w:color="auto"/>
        <w:left w:val="none" w:sz="0" w:space="0" w:color="auto"/>
        <w:bottom w:val="none" w:sz="0" w:space="0" w:color="auto"/>
        <w:right w:val="none" w:sz="0" w:space="0" w:color="auto"/>
      </w:divBdr>
    </w:div>
    <w:div w:id="752169739">
      <w:bodyDiv w:val="1"/>
      <w:marLeft w:val="0"/>
      <w:marRight w:val="0"/>
      <w:marTop w:val="0"/>
      <w:marBottom w:val="0"/>
      <w:divBdr>
        <w:top w:val="none" w:sz="0" w:space="0" w:color="auto"/>
        <w:left w:val="none" w:sz="0" w:space="0" w:color="auto"/>
        <w:bottom w:val="none" w:sz="0" w:space="0" w:color="auto"/>
        <w:right w:val="none" w:sz="0" w:space="0" w:color="auto"/>
      </w:divBdr>
    </w:div>
    <w:div w:id="806093592">
      <w:bodyDiv w:val="1"/>
      <w:marLeft w:val="0"/>
      <w:marRight w:val="0"/>
      <w:marTop w:val="0"/>
      <w:marBottom w:val="0"/>
      <w:divBdr>
        <w:top w:val="none" w:sz="0" w:space="0" w:color="auto"/>
        <w:left w:val="none" w:sz="0" w:space="0" w:color="auto"/>
        <w:bottom w:val="none" w:sz="0" w:space="0" w:color="auto"/>
        <w:right w:val="none" w:sz="0" w:space="0" w:color="auto"/>
      </w:divBdr>
    </w:div>
    <w:div w:id="822356060">
      <w:bodyDiv w:val="1"/>
      <w:marLeft w:val="0"/>
      <w:marRight w:val="0"/>
      <w:marTop w:val="0"/>
      <w:marBottom w:val="0"/>
      <w:divBdr>
        <w:top w:val="none" w:sz="0" w:space="0" w:color="auto"/>
        <w:left w:val="none" w:sz="0" w:space="0" w:color="auto"/>
        <w:bottom w:val="none" w:sz="0" w:space="0" w:color="auto"/>
        <w:right w:val="none" w:sz="0" w:space="0" w:color="auto"/>
      </w:divBdr>
    </w:div>
    <w:div w:id="937130353">
      <w:bodyDiv w:val="1"/>
      <w:marLeft w:val="0"/>
      <w:marRight w:val="0"/>
      <w:marTop w:val="0"/>
      <w:marBottom w:val="0"/>
      <w:divBdr>
        <w:top w:val="none" w:sz="0" w:space="0" w:color="auto"/>
        <w:left w:val="none" w:sz="0" w:space="0" w:color="auto"/>
        <w:bottom w:val="none" w:sz="0" w:space="0" w:color="auto"/>
        <w:right w:val="none" w:sz="0" w:space="0" w:color="auto"/>
      </w:divBdr>
    </w:div>
    <w:div w:id="1008404216">
      <w:bodyDiv w:val="1"/>
      <w:marLeft w:val="0"/>
      <w:marRight w:val="0"/>
      <w:marTop w:val="0"/>
      <w:marBottom w:val="0"/>
      <w:divBdr>
        <w:top w:val="none" w:sz="0" w:space="0" w:color="auto"/>
        <w:left w:val="none" w:sz="0" w:space="0" w:color="auto"/>
        <w:bottom w:val="none" w:sz="0" w:space="0" w:color="auto"/>
        <w:right w:val="none" w:sz="0" w:space="0" w:color="auto"/>
      </w:divBdr>
    </w:div>
    <w:div w:id="1139611202">
      <w:bodyDiv w:val="1"/>
      <w:marLeft w:val="0"/>
      <w:marRight w:val="0"/>
      <w:marTop w:val="0"/>
      <w:marBottom w:val="0"/>
      <w:divBdr>
        <w:top w:val="none" w:sz="0" w:space="0" w:color="auto"/>
        <w:left w:val="none" w:sz="0" w:space="0" w:color="auto"/>
        <w:bottom w:val="none" w:sz="0" w:space="0" w:color="auto"/>
        <w:right w:val="none" w:sz="0" w:space="0" w:color="auto"/>
      </w:divBdr>
    </w:div>
    <w:div w:id="1246762698">
      <w:bodyDiv w:val="1"/>
      <w:marLeft w:val="0"/>
      <w:marRight w:val="0"/>
      <w:marTop w:val="0"/>
      <w:marBottom w:val="0"/>
      <w:divBdr>
        <w:top w:val="none" w:sz="0" w:space="0" w:color="auto"/>
        <w:left w:val="none" w:sz="0" w:space="0" w:color="auto"/>
        <w:bottom w:val="none" w:sz="0" w:space="0" w:color="auto"/>
        <w:right w:val="none" w:sz="0" w:space="0" w:color="auto"/>
      </w:divBdr>
    </w:div>
    <w:div w:id="1288007066">
      <w:bodyDiv w:val="1"/>
      <w:marLeft w:val="0"/>
      <w:marRight w:val="0"/>
      <w:marTop w:val="0"/>
      <w:marBottom w:val="0"/>
      <w:divBdr>
        <w:top w:val="none" w:sz="0" w:space="0" w:color="auto"/>
        <w:left w:val="none" w:sz="0" w:space="0" w:color="auto"/>
        <w:bottom w:val="none" w:sz="0" w:space="0" w:color="auto"/>
        <w:right w:val="none" w:sz="0" w:space="0" w:color="auto"/>
      </w:divBdr>
    </w:div>
    <w:div w:id="1384788299">
      <w:bodyDiv w:val="1"/>
      <w:marLeft w:val="0"/>
      <w:marRight w:val="0"/>
      <w:marTop w:val="0"/>
      <w:marBottom w:val="0"/>
      <w:divBdr>
        <w:top w:val="none" w:sz="0" w:space="0" w:color="auto"/>
        <w:left w:val="none" w:sz="0" w:space="0" w:color="auto"/>
        <w:bottom w:val="none" w:sz="0" w:space="0" w:color="auto"/>
        <w:right w:val="none" w:sz="0" w:space="0" w:color="auto"/>
      </w:divBdr>
    </w:div>
    <w:div w:id="1415281983">
      <w:bodyDiv w:val="1"/>
      <w:marLeft w:val="0"/>
      <w:marRight w:val="0"/>
      <w:marTop w:val="0"/>
      <w:marBottom w:val="0"/>
      <w:divBdr>
        <w:top w:val="none" w:sz="0" w:space="0" w:color="auto"/>
        <w:left w:val="none" w:sz="0" w:space="0" w:color="auto"/>
        <w:bottom w:val="none" w:sz="0" w:space="0" w:color="auto"/>
        <w:right w:val="none" w:sz="0" w:space="0" w:color="auto"/>
      </w:divBdr>
    </w:div>
    <w:div w:id="1445077907">
      <w:bodyDiv w:val="1"/>
      <w:marLeft w:val="0"/>
      <w:marRight w:val="0"/>
      <w:marTop w:val="0"/>
      <w:marBottom w:val="0"/>
      <w:divBdr>
        <w:top w:val="none" w:sz="0" w:space="0" w:color="auto"/>
        <w:left w:val="none" w:sz="0" w:space="0" w:color="auto"/>
        <w:bottom w:val="none" w:sz="0" w:space="0" w:color="auto"/>
        <w:right w:val="none" w:sz="0" w:space="0" w:color="auto"/>
      </w:divBdr>
    </w:div>
    <w:div w:id="1449472050">
      <w:bodyDiv w:val="1"/>
      <w:marLeft w:val="0"/>
      <w:marRight w:val="0"/>
      <w:marTop w:val="0"/>
      <w:marBottom w:val="0"/>
      <w:divBdr>
        <w:top w:val="none" w:sz="0" w:space="0" w:color="auto"/>
        <w:left w:val="none" w:sz="0" w:space="0" w:color="auto"/>
        <w:bottom w:val="none" w:sz="0" w:space="0" w:color="auto"/>
        <w:right w:val="none" w:sz="0" w:space="0" w:color="auto"/>
      </w:divBdr>
    </w:div>
    <w:div w:id="1489251985">
      <w:bodyDiv w:val="1"/>
      <w:marLeft w:val="0"/>
      <w:marRight w:val="0"/>
      <w:marTop w:val="0"/>
      <w:marBottom w:val="0"/>
      <w:divBdr>
        <w:top w:val="none" w:sz="0" w:space="0" w:color="auto"/>
        <w:left w:val="none" w:sz="0" w:space="0" w:color="auto"/>
        <w:bottom w:val="none" w:sz="0" w:space="0" w:color="auto"/>
        <w:right w:val="none" w:sz="0" w:space="0" w:color="auto"/>
      </w:divBdr>
      <w:divsChild>
        <w:div w:id="1774278736">
          <w:marLeft w:val="0"/>
          <w:marRight w:val="0"/>
          <w:marTop w:val="60"/>
          <w:marBottom w:val="0"/>
          <w:divBdr>
            <w:top w:val="none" w:sz="0" w:space="0" w:color="auto"/>
            <w:left w:val="none" w:sz="0" w:space="0" w:color="auto"/>
            <w:bottom w:val="none" w:sz="0" w:space="0" w:color="auto"/>
            <w:right w:val="none" w:sz="0" w:space="0" w:color="auto"/>
          </w:divBdr>
          <w:divsChild>
            <w:div w:id="278414513">
              <w:marLeft w:val="180"/>
              <w:marRight w:val="0"/>
              <w:marTop w:val="0"/>
              <w:marBottom w:val="0"/>
              <w:divBdr>
                <w:top w:val="none" w:sz="0" w:space="0" w:color="auto"/>
                <w:left w:val="none" w:sz="0" w:space="0" w:color="auto"/>
                <w:bottom w:val="none" w:sz="0" w:space="0" w:color="auto"/>
                <w:right w:val="none" w:sz="0" w:space="0" w:color="auto"/>
              </w:divBdr>
            </w:div>
          </w:divsChild>
        </w:div>
        <w:div w:id="493885270">
          <w:marLeft w:val="0"/>
          <w:marRight w:val="0"/>
          <w:marTop w:val="300"/>
          <w:marBottom w:val="0"/>
          <w:divBdr>
            <w:top w:val="none" w:sz="0" w:space="0" w:color="auto"/>
            <w:left w:val="none" w:sz="0" w:space="0" w:color="auto"/>
            <w:bottom w:val="none" w:sz="0" w:space="0" w:color="auto"/>
            <w:right w:val="none" w:sz="0" w:space="0" w:color="auto"/>
          </w:divBdr>
        </w:div>
        <w:div w:id="1112749766">
          <w:marLeft w:val="0"/>
          <w:marRight w:val="0"/>
          <w:marTop w:val="300"/>
          <w:marBottom w:val="0"/>
          <w:divBdr>
            <w:top w:val="none" w:sz="0" w:space="0" w:color="auto"/>
            <w:left w:val="none" w:sz="0" w:space="0" w:color="auto"/>
            <w:bottom w:val="none" w:sz="0" w:space="0" w:color="auto"/>
            <w:right w:val="none" w:sz="0" w:space="0" w:color="auto"/>
          </w:divBdr>
        </w:div>
        <w:div w:id="183788826">
          <w:marLeft w:val="0"/>
          <w:marRight w:val="0"/>
          <w:marTop w:val="360"/>
          <w:marBottom w:val="0"/>
          <w:divBdr>
            <w:top w:val="none" w:sz="0" w:space="0" w:color="auto"/>
            <w:left w:val="none" w:sz="0" w:space="0" w:color="auto"/>
            <w:bottom w:val="none" w:sz="0" w:space="0" w:color="auto"/>
            <w:right w:val="none" w:sz="0" w:space="0" w:color="auto"/>
          </w:divBdr>
          <w:divsChild>
            <w:div w:id="1684549708">
              <w:marLeft w:val="0"/>
              <w:marRight w:val="0"/>
              <w:marTop w:val="0"/>
              <w:marBottom w:val="0"/>
              <w:divBdr>
                <w:top w:val="none" w:sz="0" w:space="0" w:color="auto"/>
                <w:left w:val="none" w:sz="0" w:space="0" w:color="auto"/>
                <w:bottom w:val="none" w:sz="0" w:space="0" w:color="auto"/>
                <w:right w:val="none" w:sz="0" w:space="0" w:color="auto"/>
              </w:divBdr>
            </w:div>
          </w:divsChild>
        </w:div>
        <w:div w:id="1358003308">
          <w:marLeft w:val="0"/>
          <w:marRight w:val="0"/>
          <w:marTop w:val="0"/>
          <w:marBottom w:val="0"/>
          <w:divBdr>
            <w:top w:val="none" w:sz="0" w:space="0" w:color="auto"/>
            <w:left w:val="none" w:sz="0" w:space="0" w:color="auto"/>
            <w:bottom w:val="none" w:sz="0" w:space="0" w:color="auto"/>
            <w:right w:val="none" w:sz="0" w:space="0" w:color="auto"/>
          </w:divBdr>
          <w:divsChild>
            <w:div w:id="2006783346">
              <w:marLeft w:val="0"/>
              <w:marRight w:val="0"/>
              <w:marTop w:val="0"/>
              <w:marBottom w:val="0"/>
              <w:divBdr>
                <w:top w:val="none" w:sz="0" w:space="0" w:color="auto"/>
                <w:left w:val="none" w:sz="0" w:space="0" w:color="auto"/>
                <w:bottom w:val="none" w:sz="0" w:space="0" w:color="auto"/>
                <w:right w:val="none" w:sz="0" w:space="0" w:color="auto"/>
              </w:divBdr>
              <w:divsChild>
                <w:div w:id="1144159594">
                  <w:marLeft w:val="0"/>
                  <w:marRight w:val="0"/>
                  <w:marTop w:val="0"/>
                  <w:marBottom w:val="0"/>
                  <w:divBdr>
                    <w:top w:val="none" w:sz="0" w:space="0" w:color="auto"/>
                    <w:left w:val="none" w:sz="0" w:space="0" w:color="auto"/>
                    <w:bottom w:val="none" w:sz="0" w:space="0" w:color="auto"/>
                    <w:right w:val="none" w:sz="0" w:space="0" w:color="auto"/>
                  </w:divBdr>
                </w:div>
                <w:div w:id="123666810">
                  <w:marLeft w:val="0"/>
                  <w:marRight w:val="0"/>
                  <w:marTop w:val="300"/>
                  <w:marBottom w:val="0"/>
                  <w:divBdr>
                    <w:top w:val="none" w:sz="0" w:space="0" w:color="auto"/>
                    <w:left w:val="none" w:sz="0" w:space="0" w:color="auto"/>
                    <w:bottom w:val="none" w:sz="0" w:space="0" w:color="auto"/>
                    <w:right w:val="none" w:sz="0" w:space="0" w:color="auto"/>
                  </w:divBdr>
                  <w:divsChild>
                    <w:div w:id="54281308">
                      <w:marLeft w:val="0"/>
                      <w:marRight w:val="0"/>
                      <w:marTop w:val="0"/>
                      <w:marBottom w:val="0"/>
                      <w:divBdr>
                        <w:top w:val="none" w:sz="0" w:space="0" w:color="auto"/>
                        <w:left w:val="none" w:sz="0" w:space="0" w:color="auto"/>
                        <w:bottom w:val="none" w:sz="0" w:space="0" w:color="auto"/>
                        <w:right w:val="none" w:sz="0" w:space="0" w:color="auto"/>
                      </w:divBdr>
                      <w:divsChild>
                        <w:div w:id="2109737124">
                          <w:marLeft w:val="0"/>
                          <w:marRight w:val="240"/>
                          <w:marTop w:val="0"/>
                          <w:marBottom w:val="0"/>
                          <w:divBdr>
                            <w:top w:val="none" w:sz="0" w:space="0" w:color="auto"/>
                            <w:left w:val="none" w:sz="0" w:space="0" w:color="auto"/>
                            <w:bottom w:val="none" w:sz="0" w:space="0" w:color="auto"/>
                            <w:right w:val="none" w:sz="0" w:space="0" w:color="auto"/>
                          </w:divBdr>
                        </w:div>
                        <w:div w:id="252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540">
                  <w:marLeft w:val="0"/>
                  <w:marRight w:val="0"/>
                  <w:marTop w:val="300"/>
                  <w:marBottom w:val="0"/>
                  <w:divBdr>
                    <w:top w:val="none" w:sz="0" w:space="0" w:color="auto"/>
                    <w:left w:val="none" w:sz="0" w:space="0" w:color="auto"/>
                    <w:bottom w:val="none" w:sz="0" w:space="0" w:color="auto"/>
                    <w:right w:val="none" w:sz="0" w:space="0" w:color="auto"/>
                  </w:divBdr>
                  <w:divsChild>
                    <w:div w:id="907809966">
                      <w:marLeft w:val="0"/>
                      <w:marRight w:val="0"/>
                      <w:marTop w:val="0"/>
                      <w:marBottom w:val="0"/>
                      <w:divBdr>
                        <w:top w:val="none" w:sz="0" w:space="0" w:color="auto"/>
                        <w:left w:val="none" w:sz="0" w:space="0" w:color="auto"/>
                        <w:bottom w:val="none" w:sz="0" w:space="0" w:color="auto"/>
                        <w:right w:val="none" w:sz="0" w:space="0" w:color="auto"/>
                      </w:divBdr>
                      <w:divsChild>
                        <w:div w:id="1447313614">
                          <w:marLeft w:val="0"/>
                          <w:marRight w:val="0"/>
                          <w:marTop w:val="0"/>
                          <w:marBottom w:val="0"/>
                          <w:divBdr>
                            <w:top w:val="none" w:sz="0" w:space="0" w:color="auto"/>
                            <w:left w:val="none" w:sz="0" w:space="0" w:color="auto"/>
                            <w:bottom w:val="none" w:sz="0" w:space="0" w:color="auto"/>
                            <w:right w:val="none" w:sz="0" w:space="0" w:color="auto"/>
                          </w:divBdr>
                          <w:divsChild>
                            <w:div w:id="738481901">
                              <w:marLeft w:val="0"/>
                              <w:marRight w:val="240"/>
                              <w:marTop w:val="0"/>
                              <w:marBottom w:val="0"/>
                              <w:divBdr>
                                <w:top w:val="none" w:sz="0" w:space="0" w:color="auto"/>
                                <w:left w:val="none" w:sz="0" w:space="0" w:color="auto"/>
                                <w:bottom w:val="none" w:sz="0" w:space="0" w:color="auto"/>
                                <w:right w:val="none" w:sz="0" w:space="0" w:color="auto"/>
                              </w:divBdr>
                            </w:div>
                            <w:div w:id="1323777084">
                              <w:marLeft w:val="0"/>
                              <w:marRight w:val="0"/>
                              <w:marTop w:val="0"/>
                              <w:marBottom w:val="0"/>
                              <w:divBdr>
                                <w:top w:val="none" w:sz="0" w:space="0" w:color="auto"/>
                                <w:left w:val="none" w:sz="0" w:space="0" w:color="auto"/>
                                <w:bottom w:val="none" w:sz="0" w:space="0" w:color="auto"/>
                                <w:right w:val="none" w:sz="0" w:space="0" w:color="auto"/>
                              </w:divBdr>
                              <w:divsChild>
                                <w:div w:id="1810975807">
                                  <w:marLeft w:val="0"/>
                                  <w:marRight w:val="0"/>
                                  <w:marTop w:val="0"/>
                                  <w:marBottom w:val="60"/>
                                  <w:divBdr>
                                    <w:top w:val="none" w:sz="0" w:space="0" w:color="auto"/>
                                    <w:left w:val="none" w:sz="0" w:space="0" w:color="auto"/>
                                    <w:bottom w:val="none" w:sz="0" w:space="0" w:color="auto"/>
                                    <w:right w:val="none" w:sz="0" w:space="0" w:color="auto"/>
                                  </w:divBdr>
                                  <w:divsChild>
                                    <w:div w:id="1885143233">
                                      <w:marLeft w:val="0"/>
                                      <w:marRight w:val="0"/>
                                      <w:marTop w:val="0"/>
                                      <w:marBottom w:val="0"/>
                                      <w:divBdr>
                                        <w:top w:val="none" w:sz="0" w:space="0" w:color="auto"/>
                                        <w:left w:val="none" w:sz="0" w:space="0" w:color="auto"/>
                                        <w:bottom w:val="none" w:sz="0" w:space="0" w:color="auto"/>
                                        <w:right w:val="none" w:sz="0" w:space="0" w:color="auto"/>
                                      </w:divBdr>
                                      <w:divsChild>
                                        <w:div w:id="1994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5376">
                                  <w:marLeft w:val="0"/>
                                  <w:marRight w:val="0"/>
                                  <w:marTop w:val="0"/>
                                  <w:marBottom w:val="0"/>
                                  <w:divBdr>
                                    <w:top w:val="none" w:sz="0" w:space="0" w:color="auto"/>
                                    <w:left w:val="none" w:sz="0" w:space="0" w:color="auto"/>
                                    <w:bottom w:val="none" w:sz="0" w:space="0" w:color="auto"/>
                                    <w:right w:val="none" w:sz="0" w:space="0" w:color="auto"/>
                                  </w:divBdr>
                                  <w:divsChild>
                                    <w:div w:id="641538925">
                                      <w:marLeft w:val="0"/>
                                      <w:marRight w:val="0"/>
                                      <w:marTop w:val="0"/>
                                      <w:marBottom w:val="0"/>
                                      <w:divBdr>
                                        <w:top w:val="none" w:sz="0" w:space="0" w:color="auto"/>
                                        <w:left w:val="none" w:sz="0" w:space="0" w:color="auto"/>
                                        <w:bottom w:val="none" w:sz="0" w:space="0" w:color="auto"/>
                                        <w:right w:val="none" w:sz="0" w:space="0" w:color="auto"/>
                                      </w:divBdr>
                                    </w:div>
                                  </w:divsChild>
                                </w:div>
                                <w:div w:id="713652571">
                                  <w:marLeft w:val="0"/>
                                  <w:marRight w:val="0"/>
                                  <w:marTop w:val="60"/>
                                  <w:marBottom w:val="0"/>
                                  <w:divBdr>
                                    <w:top w:val="none" w:sz="0" w:space="0" w:color="auto"/>
                                    <w:left w:val="none" w:sz="0" w:space="0" w:color="auto"/>
                                    <w:bottom w:val="none" w:sz="0" w:space="0" w:color="auto"/>
                                    <w:right w:val="none" w:sz="0" w:space="0" w:color="auto"/>
                                  </w:divBdr>
                                  <w:divsChild>
                                    <w:div w:id="622879507">
                                      <w:marLeft w:val="0"/>
                                      <w:marRight w:val="0"/>
                                      <w:marTop w:val="0"/>
                                      <w:marBottom w:val="0"/>
                                      <w:divBdr>
                                        <w:top w:val="none" w:sz="0" w:space="0" w:color="auto"/>
                                        <w:left w:val="none" w:sz="0" w:space="0" w:color="auto"/>
                                        <w:bottom w:val="none" w:sz="0" w:space="0" w:color="auto"/>
                                        <w:right w:val="none" w:sz="0" w:space="0" w:color="auto"/>
                                      </w:divBdr>
                                    </w:div>
                                    <w:div w:id="861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698">
                      <w:marLeft w:val="0"/>
                      <w:marRight w:val="0"/>
                      <w:marTop w:val="300"/>
                      <w:marBottom w:val="0"/>
                      <w:divBdr>
                        <w:top w:val="none" w:sz="0" w:space="0" w:color="auto"/>
                        <w:left w:val="none" w:sz="0" w:space="0" w:color="auto"/>
                        <w:bottom w:val="none" w:sz="0" w:space="0" w:color="auto"/>
                        <w:right w:val="none" w:sz="0" w:space="0" w:color="auto"/>
                      </w:divBdr>
                      <w:divsChild>
                        <w:div w:id="2078630009">
                          <w:marLeft w:val="0"/>
                          <w:marRight w:val="0"/>
                          <w:marTop w:val="0"/>
                          <w:marBottom w:val="0"/>
                          <w:divBdr>
                            <w:top w:val="none" w:sz="0" w:space="0" w:color="auto"/>
                            <w:left w:val="none" w:sz="0" w:space="0" w:color="auto"/>
                            <w:bottom w:val="none" w:sz="0" w:space="0" w:color="auto"/>
                            <w:right w:val="none" w:sz="0" w:space="0" w:color="auto"/>
                          </w:divBdr>
                          <w:divsChild>
                            <w:div w:id="2019967746">
                              <w:marLeft w:val="0"/>
                              <w:marRight w:val="240"/>
                              <w:marTop w:val="0"/>
                              <w:marBottom w:val="0"/>
                              <w:divBdr>
                                <w:top w:val="none" w:sz="0" w:space="0" w:color="auto"/>
                                <w:left w:val="none" w:sz="0" w:space="0" w:color="auto"/>
                                <w:bottom w:val="none" w:sz="0" w:space="0" w:color="auto"/>
                                <w:right w:val="none" w:sz="0" w:space="0" w:color="auto"/>
                              </w:divBdr>
                            </w:div>
                            <w:div w:id="1964336935">
                              <w:marLeft w:val="0"/>
                              <w:marRight w:val="0"/>
                              <w:marTop w:val="0"/>
                              <w:marBottom w:val="0"/>
                              <w:divBdr>
                                <w:top w:val="none" w:sz="0" w:space="0" w:color="auto"/>
                                <w:left w:val="none" w:sz="0" w:space="0" w:color="auto"/>
                                <w:bottom w:val="none" w:sz="0" w:space="0" w:color="auto"/>
                                <w:right w:val="none" w:sz="0" w:space="0" w:color="auto"/>
                              </w:divBdr>
                              <w:divsChild>
                                <w:div w:id="2060012475">
                                  <w:marLeft w:val="0"/>
                                  <w:marRight w:val="0"/>
                                  <w:marTop w:val="0"/>
                                  <w:marBottom w:val="60"/>
                                  <w:divBdr>
                                    <w:top w:val="none" w:sz="0" w:space="0" w:color="auto"/>
                                    <w:left w:val="none" w:sz="0" w:space="0" w:color="auto"/>
                                    <w:bottom w:val="none" w:sz="0" w:space="0" w:color="auto"/>
                                    <w:right w:val="none" w:sz="0" w:space="0" w:color="auto"/>
                                  </w:divBdr>
                                  <w:divsChild>
                                    <w:div w:id="503126578">
                                      <w:marLeft w:val="0"/>
                                      <w:marRight w:val="0"/>
                                      <w:marTop w:val="0"/>
                                      <w:marBottom w:val="0"/>
                                      <w:divBdr>
                                        <w:top w:val="none" w:sz="0" w:space="0" w:color="auto"/>
                                        <w:left w:val="none" w:sz="0" w:space="0" w:color="auto"/>
                                        <w:bottom w:val="none" w:sz="0" w:space="0" w:color="auto"/>
                                        <w:right w:val="none" w:sz="0" w:space="0" w:color="auto"/>
                                      </w:divBdr>
                                      <w:divsChild>
                                        <w:div w:id="1059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546">
                                  <w:marLeft w:val="0"/>
                                  <w:marRight w:val="0"/>
                                  <w:marTop w:val="0"/>
                                  <w:marBottom w:val="0"/>
                                  <w:divBdr>
                                    <w:top w:val="none" w:sz="0" w:space="0" w:color="auto"/>
                                    <w:left w:val="none" w:sz="0" w:space="0" w:color="auto"/>
                                    <w:bottom w:val="none" w:sz="0" w:space="0" w:color="auto"/>
                                    <w:right w:val="none" w:sz="0" w:space="0" w:color="auto"/>
                                  </w:divBdr>
                                  <w:divsChild>
                                    <w:div w:id="19546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140584">
      <w:bodyDiv w:val="1"/>
      <w:marLeft w:val="0"/>
      <w:marRight w:val="0"/>
      <w:marTop w:val="0"/>
      <w:marBottom w:val="0"/>
      <w:divBdr>
        <w:top w:val="none" w:sz="0" w:space="0" w:color="auto"/>
        <w:left w:val="none" w:sz="0" w:space="0" w:color="auto"/>
        <w:bottom w:val="none" w:sz="0" w:space="0" w:color="auto"/>
        <w:right w:val="none" w:sz="0" w:space="0" w:color="auto"/>
      </w:divBdr>
    </w:div>
    <w:div w:id="1864782125">
      <w:bodyDiv w:val="1"/>
      <w:marLeft w:val="0"/>
      <w:marRight w:val="0"/>
      <w:marTop w:val="0"/>
      <w:marBottom w:val="0"/>
      <w:divBdr>
        <w:top w:val="none" w:sz="0" w:space="0" w:color="auto"/>
        <w:left w:val="none" w:sz="0" w:space="0" w:color="auto"/>
        <w:bottom w:val="none" w:sz="0" w:space="0" w:color="auto"/>
        <w:right w:val="none" w:sz="0" w:space="0" w:color="auto"/>
      </w:divBdr>
    </w:div>
    <w:div w:id="1904022111">
      <w:bodyDiv w:val="1"/>
      <w:marLeft w:val="0"/>
      <w:marRight w:val="0"/>
      <w:marTop w:val="0"/>
      <w:marBottom w:val="0"/>
      <w:divBdr>
        <w:top w:val="none" w:sz="0" w:space="0" w:color="auto"/>
        <w:left w:val="none" w:sz="0" w:space="0" w:color="auto"/>
        <w:bottom w:val="none" w:sz="0" w:space="0" w:color="auto"/>
        <w:right w:val="none" w:sz="0" w:space="0" w:color="auto"/>
      </w:divBdr>
    </w:div>
    <w:div w:id="1939826974">
      <w:bodyDiv w:val="1"/>
      <w:marLeft w:val="0"/>
      <w:marRight w:val="0"/>
      <w:marTop w:val="0"/>
      <w:marBottom w:val="0"/>
      <w:divBdr>
        <w:top w:val="none" w:sz="0" w:space="0" w:color="auto"/>
        <w:left w:val="none" w:sz="0" w:space="0" w:color="auto"/>
        <w:bottom w:val="none" w:sz="0" w:space="0" w:color="auto"/>
        <w:right w:val="none" w:sz="0" w:space="0" w:color="auto"/>
      </w:divBdr>
    </w:div>
    <w:div w:id="1944917279">
      <w:bodyDiv w:val="1"/>
      <w:marLeft w:val="0"/>
      <w:marRight w:val="0"/>
      <w:marTop w:val="0"/>
      <w:marBottom w:val="0"/>
      <w:divBdr>
        <w:top w:val="none" w:sz="0" w:space="0" w:color="auto"/>
        <w:left w:val="none" w:sz="0" w:space="0" w:color="auto"/>
        <w:bottom w:val="none" w:sz="0" w:space="0" w:color="auto"/>
        <w:right w:val="none" w:sz="0" w:space="0" w:color="auto"/>
      </w:divBdr>
    </w:div>
    <w:div w:id="1947039345">
      <w:bodyDiv w:val="1"/>
      <w:marLeft w:val="0"/>
      <w:marRight w:val="0"/>
      <w:marTop w:val="0"/>
      <w:marBottom w:val="0"/>
      <w:divBdr>
        <w:top w:val="none" w:sz="0" w:space="0" w:color="auto"/>
        <w:left w:val="none" w:sz="0" w:space="0" w:color="auto"/>
        <w:bottom w:val="none" w:sz="0" w:space="0" w:color="auto"/>
        <w:right w:val="none" w:sz="0" w:space="0" w:color="auto"/>
      </w:divBdr>
    </w:div>
    <w:div w:id="2002855140">
      <w:bodyDiv w:val="1"/>
      <w:marLeft w:val="0"/>
      <w:marRight w:val="0"/>
      <w:marTop w:val="0"/>
      <w:marBottom w:val="0"/>
      <w:divBdr>
        <w:top w:val="none" w:sz="0" w:space="0" w:color="auto"/>
        <w:left w:val="none" w:sz="0" w:space="0" w:color="auto"/>
        <w:bottom w:val="none" w:sz="0" w:space="0" w:color="auto"/>
        <w:right w:val="none" w:sz="0" w:space="0" w:color="auto"/>
      </w:divBdr>
    </w:div>
    <w:div w:id="2073845947">
      <w:bodyDiv w:val="1"/>
      <w:marLeft w:val="0"/>
      <w:marRight w:val="0"/>
      <w:marTop w:val="0"/>
      <w:marBottom w:val="0"/>
      <w:divBdr>
        <w:top w:val="none" w:sz="0" w:space="0" w:color="auto"/>
        <w:left w:val="none" w:sz="0" w:space="0" w:color="auto"/>
        <w:bottom w:val="none" w:sz="0" w:space="0" w:color="auto"/>
        <w:right w:val="none" w:sz="0" w:space="0" w:color="auto"/>
      </w:divBdr>
    </w:div>
    <w:div w:id="2091585275">
      <w:bodyDiv w:val="1"/>
      <w:marLeft w:val="0"/>
      <w:marRight w:val="0"/>
      <w:marTop w:val="0"/>
      <w:marBottom w:val="0"/>
      <w:divBdr>
        <w:top w:val="none" w:sz="0" w:space="0" w:color="auto"/>
        <w:left w:val="none" w:sz="0" w:space="0" w:color="auto"/>
        <w:bottom w:val="none" w:sz="0" w:space="0" w:color="auto"/>
        <w:right w:val="none" w:sz="0" w:space="0" w:color="auto"/>
      </w:divBdr>
    </w:div>
    <w:div w:id="2109697900">
      <w:bodyDiv w:val="1"/>
      <w:marLeft w:val="0"/>
      <w:marRight w:val="0"/>
      <w:marTop w:val="0"/>
      <w:marBottom w:val="0"/>
      <w:divBdr>
        <w:top w:val="none" w:sz="0" w:space="0" w:color="auto"/>
        <w:left w:val="none" w:sz="0" w:space="0" w:color="auto"/>
        <w:bottom w:val="none" w:sz="0" w:space="0" w:color="auto"/>
        <w:right w:val="none" w:sz="0" w:space="0" w:color="auto"/>
      </w:divBdr>
    </w:div>
    <w:div w:id="2112506234">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58756197142024"/>
          <c:y val="0.11507936507936507"/>
          <c:w val="0.40860454943132107"/>
          <c:h val="0.7616997875265592"/>
        </c:manualLayout>
      </c:layout>
      <c:barChart>
        <c:barDir val="bar"/>
        <c:grouping val="stacked"/>
        <c:varyColors val="0"/>
        <c:ser>
          <c:idx val="0"/>
          <c:order val="0"/>
          <c:tx>
            <c:strRef>
              <c:f>Лист1!$B$2</c:f>
              <c:strCache>
                <c:ptCount val="1"/>
                <c:pt idx="0">
                  <c:v>непрограммные направления</c:v>
                </c:pt>
              </c:strCache>
            </c:strRef>
          </c:tx>
          <c:invertIfNegative val="0"/>
          <c:dLbls>
            <c:dLbl>
              <c:idx val="0"/>
              <c:layout>
                <c:manualLayout>
                  <c:x val="-1.060944534001666E-17"/>
                  <c:y val="-8.3333333333333329E-2"/>
                </c:manualLayout>
              </c:layout>
              <c:showLegendKey val="0"/>
              <c:showVal val="1"/>
              <c:showCatName val="0"/>
              <c:showSerName val="0"/>
              <c:showPercent val="0"/>
              <c:showBubbleSize val="0"/>
            </c:dLbl>
            <c:dLbl>
              <c:idx val="1"/>
              <c:layout>
                <c:manualLayout>
                  <c:x val="0"/>
                  <c:y val="-7.9365079365079444E-2"/>
                </c:manualLayout>
              </c:layout>
              <c:showLegendKey val="0"/>
              <c:showVal val="1"/>
              <c:showCatName val="0"/>
              <c:showSerName val="0"/>
              <c:showPercent val="0"/>
              <c:showBubbleSize val="0"/>
            </c:dLbl>
            <c:dLbl>
              <c:idx val="2"/>
              <c:layout>
                <c:manualLayout>
                  <c:x val="2.3148148148148147E-3"/>
                  <c:y val="-8.33333333333333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Лист1!$A$3:$A$6</c:f>
              <c:strCache>
                <c:ptCount val="3"/>
                <c:pt idx="0">
                  <c:v>2023год</c:v>
                </c:pt>
                <c:pt idx="1">
                  <c:v>2024год</c:v>
                </c:pt>
                <c:pt idx="2">
                  <c:v>2025год</c:v>
                </c:pt>
              </c:strCache>
            </c:strRef>
          </c:cat>
          <c:val>
            <c:numRef>
              <c:f>Лист1!$B$3:$B$6</c:f>
              <c:numCache>
                <c:formatCode>0.00</c:formatCode>
                <c:ptCount val="4"/>
                <c:pt idx="0">
                  <c:v>149521.79999999999</c:v>
                </c:pt>
                <c:pt idx="1">
                  <c:v>109328.3</c:v>
                </c:pt>
                <c:pt idx="2">
                  <c:v>108866.5</c:v>
                </c:pt>
              </c:numCache>
            </c:numRef>
          </c:val>
        </c:ser>
        <c:ser>
          <c:idx val="1"/>
          <c:order val="1"/>
          <c:tx>
            <c:strRef>
              <c:f>Лист1!$C$2</c:f>
              <c:strCache>
                <c:ptCount val="1"/>
                <c:pt idx="0">
                  <c:v>муниципальные программы</c:v>
                </c:pt>
              </c:strCache>
            </c:strRef>
          </c:tx>
          <c:invertIfNegative val="0"/>
          <c:dLbls>
            <c:dLbl>
              <c:idx val="0"/>
              <c:layout>
                <c:manualLayout>
                  <c:x val="-3.9351851851851853E-2"/>
                  <c:y val="-8.3333333333333329E-2"/>
                </c:manualLayout>
              </c:layout>
              <c:showLegendKey val="0"/>
              <c:showVal val="1"/>
              <c:showCatName val="0"/>
              <c:showSerName val="0"/>
              <c:showPercent val="0"/>
              <c:showBubbleSize val="0"/>
            </c:dLbl>
            <c:dLbl>
              <c:idx val="1"/>
              <c:layout>
                <c:manualLayout>
                  <c:x val="0"/>
                  <c:y val="-7.5396825396825476E-2"/>
                </c:manualLayout>
              </c:layout>
              <c:showLegendKey val="0"/>
              <c:showVal val="1"/>
              <c:showCatName val="0"/>
              <c:showSerName val="0"/>
              <c:showPercent val="0"/>
              <c:showBubbleSize val="0"/>
            </c:dLbl>
            <c:dLbl>
              <c:idx val="2"/>
              <c:layout>
                <c:manualLayout>
                  <c:x val="-4.6296296296296294E-3"/>
                  <c:y val="-8.33333333333333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Лист1!$A$3:$A$6</c:f>
              <c:strCache>
                <c:ptCount val="3"/>
                <c:pt idx="0">
                  <c:v>2023год</c:v>
                </c:pt>
                <c:pt idx="1">
                  <c:v>2024год</c:v>
                </c:pt>
                <c:pt idx="2">
                  <c:v>2025год</c:v>
                </c:pt>
              </c:strCache>
            </c:strRef>
          </c:cat>
          <c:val>
            <c:numRef>
              <c:f>Лист1!$C$3:$C$6</c:f>
              <c:numCache>
                <c:formatCode>0.00</c:formatCode>
                <c:ptCount val="4"/>
                <c:pt idx="0">
                  <c:v>1296176.3</c:v>
                </c:pt>
                <c:pt idx="1">
                  <c:v>1269932.6000000001</c:v>
                </c:pt>
                <c:pt idx="2">
                  <c:v>1065939.8999999999</c:v>
                </c:pt>
              </c:numCache>
            </c:numRef>
          </c:val>
        </c:ser>
        <c:ser>
          <c:idx val="2"/>
          <c:order val="2"/>
          <c:tx>
            <c:strRef>
              <c:f>Лист1!$D$2</c:f>
              <c:strCache>
                <c:ptCount val="1"/>
                <c:pt idx="0">
                  <c:v>условно утверждаемые</c:v>
                </c:pt>
              </c:strCache>
            </c:strRef>
          </c:tx>
          <c:invertIfNegative val="0"/>
          <c:dLbls>
            <c:dLbl>
              <c:idx val="0"/>
              <c:layout>
                <c:manualLayout>
                  <c:x val="-4.6296296296296294E-3"/>
                  <c:y val="-7.9365079365079361E-2"/>
                </c:manualLayout>
              </c:layout>
              <c:showLegendKey val="0"/>
              <c:showVal val="1"/>
              <c:showCatName val="0"/>
              <c:showSerName val="0"/>
              <c:showPercent val="0"/>
              <c:showBubbleSize val="0"/>
            </c:dLbl>
            <c:dLbl>
              <c:idx val="1"/>
              <c:layout>
                <c:manualLayout>
                  <c:x val="4.2437781360066642E-17"/>
                  <c:y val="-8.3333333333333412E-2"/>
                </c:manualLayout>
              </c:layout>
              <c:showLegendKey val="0"/>
              <c:showVal val="1"/>
              <c:showCatName val="0"/>
              <c:showSerName val="0"/>
              <c:showPercent val="0"/>
              <c:showBubbleSize val="0"/>
            </c:dLbl>
            <c:dLbl>
              <c:idx val="2"/>
              <c:layout>
                <c:manualLayout>
                  <c:x val="-1.3888888888888888E-2"/>
                  <c:y val="-7.53968253968253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Лист1!$A$3:$A$6</c:f>
              <c:strCache>
                <c:ptCount val="3"/>
                <c:pt idx="0">
                  <c:v>2023год</c:v>
                </c:pt>
                <c:pt idx="1">
                  <c:v>2024год</c:v>
                </c:pt>
                <c:pt idx="2">
                  <c:v>2025год</c:v>
                </c:pt>
              </c:strCache>
            </c:strRef>
          </c:cat>
          <c:val>
            <c:numRef>
              <c:f>Лист1!$D$3:$D$6</c:f>
              <c:numCache>
                <c:formatCode>0.00</c:formatCode>
                <c:ptCount val="4"/>
                <c:pt idx="0">
                  <c:v>0</c:v>
                </c:pt>
                <c:pt idx="1">
                  <c:v>34482</c:v>
                </c:pt>
                <c:pt idx="2">
                  <c:v>58741</c:v>
                </c:pt>
              </c:numCache>
            </c:numRef>
          </c:val>
        </c:ser>
        <c:dLbls>
          <c:showLegendKey val="0"/>
          <c:showVal val="0"/>
          <c:showCatName val="0"/>
          <c:showSerName val="0"/>
          <c:showPercent val="0"/>
          <c:showBubbleSize val="0"/>
        </c:dLbls>
        <c:gapWidth val="150"/>
        <c:overlap val="100"/>
        <c:axId val="171791104"/>
        <c:axId val="171792640"/>
      </c:barChart>
      <c:catAx>
        <c:axId val="171791104"/>
        <c:scaling>
          <c:orientation val="minMax"/>
        </c:scaling>
        <c:delete val="0"/>
        <c:axPos val="l"/>
        <c:majorTickMark val="out"/>
        <c:minorTickMark val="none"/>
        <c:tickLblPos val="nextTo"/>
        <c:crossAx val="171792640"/>
        <c:crosses val="autoZero"/>
        <c:auto val="1"/>
        <c:lblAlgn val="ctr"/>
        <c:lblOffset val="100"/>
        <c:noMultiLvlLbl val="0"/>
      </c:catAx>
      <c:valAx>
        <c:axId val="171792640"/>
        <c:scaling>
          <c:orientation val="minMax"/>
        </c:scaling>
        <c:delete val="0"/>
        <c:axPos val="b"/>
        <c:majorGridlines/>
        <c:numFmt formatCode="0.00" sourceLinked="1"/>
        <c:majorTickMark val="out"/>
        <c:minorTickMark val="none"/>
        <c:tickLblPos val="nextTo"/>
        <c:crossAx val="171791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7305120982232318E-2"/>
          <c:y val="3.3824735479127191E-2"/>
          <c:w val="0.60371947291458616"/>
          <c:h val="0.84566201928709661"/>
        </c:manualLayout>
      </c:layout>
      <c:bar3DChart>
        <c:barDir val="col"/>
        <c:grouping val="stacked"/>
        <c:varyColors val="0"/>
        <c:ser>
          <c:idx val="0"/>
          <c:order val="0"/>
          <c:tx>
            <c:strRef>
              <c:f>Лист1!$B$1</c:f>
              <c:strCache>
                <c:ptCount val="1"/>
                <c:pt idx="0">
                  <c:v>налоговые поступления</c:v>
                </c:pt>
              </c:strCache>
            </c:strRef>
          </c:tx>
          <c:invertIfNegative val="0"/>
          <c:dLbls>
            <c:dLbl>
              <c:idx val="0"/>
              <c:layout>
                <c:manualLayout>
                  <c:x val="-8.412699201290388E-3"/>
                  <c:y val="9.7464194127024964E-2"/>
                </c:manualLayout>
              </c:layout>
              <c:showLegendKey val="0"/>
              <c:showVal val="1"/>
              <c:showCatName val="0"/>
              <c:showSerName val="0"/>
              <c:showPercent val="0"/>
              <c:showBubbleSize val="0"/>
            </c:dLbl>
            <c:dLbl>
              <c:idx val="1"/>
              <c:layout>
                <c:manualLayout>
                  <c:x val="-4.206349600645194E-3"/>
                  <c:y val="0.11285327741023952"/>
                </c:manualLayout>
              </c:layout>
              <c:showLegendKey val="0"/>
              <c:showVal val="1"/>
              <c:showCatName val="0"/>
              <c:showSerName val="0"/>
              <c:showPercent val="0"/>
              <c:showBubbleSize val="0"/>
            </c:dLbl>
            <c:dLbl>
              <c:idx val="2"/>
              <c:layout>
                <c:manualLayout>
                  <c:x val="-1.6560431498603127E-7"/>
                  <c:y val="0.10259388855476312"/>
                </c:manualLayout>
              </c:layout>
              <c:showLegendKey val="0"/>
              <c:showVal val="1"/>
              <c:showCatName val="0"/>
              <c:showSerName val="0"/>
              <c:showPercent val="0"/>
              <c:showBubbleSize val="0"/>
            </c:dLbl>
            <c:dLbl>
              <c:idx val="3"/>
              <c:layout>
                <c:manualLayout>
                  <c:x val="2.103174800322597E-3"/>
                  <c:y val="0.11285327741023944"/>
                </c:manualLayout>
              </c:layout>
              <c:showLegendKey val="0"/>
              <c:showVal val="1"/>
              <c:showCatName val="0"/>
              <c:showSerName val="0"/>
              <c:showPercent val="0"/>
              <c:showBubbleSize val="0"/>
            </c:dLbl>
            <c:dLbl>
              <c:idx val="4"/>
              <c:layout>
                <c:manualLayout>
                  <c:x val="6.3095244009677915E-3"/>
                  <c:y val="0.1231126662657157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2021год</c:v>
                </c:pt>
                <c:pt idx="1">
                  <c:v>2022год</c:v>
                </c:pt>
                <c:pt idx="2">
                  <c:v>2023год</c:v>
                </c:pt>
                <c:pt idx="3">
                  <c:v>2024год</c:v>
                </c:pt>
                <c:pt idx="4">
                  <c:v>2025год</c:v>
                </c:pt>
              </c:strCache>
            </c:strRef>
          </c:cat>
          <c:val>
            <c:numRef>
              <c:f>Лист1!$B$2:$B$6</c:f>
              <c:numCache>
                <c:formatCode>General</c:formatCode>
                <c:ptCount val="5"/>
                <c:pt idx="0">
                  <c:v>400533.4</c:v>
                </c:pt>
                <c:pt idx="1">
                  <c:v>503947.4</c:v>
                </c:pt>
                <c:pt idx="2">
                  <c:v>435738.4</c:v>
                </c:pt>
                <c:pt idx="3">
                  <c:v>465035.9</c:v>
                </c:pt>
                <c:pt idx="4">
                  <c:v>445212.4</c:v>
                </c:pt>
              </c:numCache>
            </c:numRef>
          </c:val>
        </c:ser>
        <c:ser>
          <c:idx val="1"/>
          <c:order val="1"/>
          <c:tx>
            <c:strRef>
              <c:f>Лист1!$C$1</c:f>
              <c:strCache>
                <c:ptCount val="1"/>
                <c:pt idx="0">
                  <c:v>неналоговые поступления</c:v>
                </c:pt>
              </c:strCache>
            </c:strRef>
          </c:tx>
          <c:invertIfNegative val="0"/>
          <c:dLbls>
            <c:showLegendKey val="0"/>
            <c:showVal val="1"/>
            <c:showCatName val="0"/>
            <c:showSerName val="0"/>
            <c:showPercent val="0"/>
            <c:showBubbleSize val="0"/>
            <c:showLeaderLines val="0"/>
          </c:dLbls>
          <c:cat>
            <c:strRef>
              <c:f>Лист1!$A$2:$A$6</c:f>
              <c:strCache>
                <c:ptCount val="5"/>
                <c:pt idx="0">
                  <c:v>2021год</c:v>
                </c:pt>
                <c:pt idx="1">
                  <c:v>2022год</c:v>
                </c:pt>
                <c:pt idx="2">
                  <c:v>2023год</c:v>
                </c:pt>
                <c:pt idx="3">
                  <c:v>2024год</c:v>
                </c:pt>
                <c:pt idx="4">
                  <c:v>2025год</c:v>
                </c:pt>
              </c:strCache>
            </c:strRef>
          </c:cat>
          <c:val>
            <c:numRef>
              <c:f>Лист1!$C$2:$C$6</c:f>
              <c:numCache>
                <c:formatCode>General</c:formatCode>
                <c:ptCount val="5"/>
                <c:pt idx="0">
                  <c:v>56949.9</c:v>
                </c:pt>
                <c:pt idx="1">
                  <c:v>306289.52</c:v>
                </c:pt>
                <c:pt idx="2">
                  <c:v>60823.4</c:v>
                </c:pt>
                <c:pt idx="3">
                  <c:v>62389.5</c:v>
                </c:pt>
                <c:pt idx="4">
                  <c:v>64018.3</c:v>
                </c:pt>
              </c:numCache>
            </c:numRef>
          </c:val>
        </c:ser>
        <c:ser>
          <c:idx val="2"/>
          <c:order val="2"/>
          <c:tx>
            <c:strRef>
              <c:f>Лист1!$D$1</c:f>
              <c:strCache>
                <c:ptCount val="1"/>
                <c:pt idx="0">
                  <c:v>безвозмездные поступления</c:v>
                </c:pt>
              </c:strCache>
            </c:strRef>
          </c:tx>
          <c:invertIfNegative val="0"/>
          <c:dLbls>
            <c:dLbl>
              <c:idx val="0"/>
              <c:layout>
                <c:manualLayout>
                  <c:x val="-2.1031748003225971E-2"/>
                  <c:y val="-0.36933799879714724"/>
                </c:manualLayout>
              </c:layout>
              <c:showLegendKey val="0"/>
              <c:showVal val="1"/>
              <c:showCatName val="0"/>
              <c:showSerName val="0"/>
              <c:showPercent val="0"/>
              <c:showBubbleSize val="0"/>
            </c:dLbl>
            <c:dLbl>
              <c:idx val="1"/>
              <c:layout>
                <c:manualLayout>
                  <c:x val="-8.412699201290388E-3"/>
                  <c:y val="-0.22057686039274071"/>
                </c:manualLayout>
              </c:layout>
              <c:showLegendKey val="0"/>
              <c:showVal val="1"/>
              <c:showCatName val="0"/>
              <c:showSerName val="0"/>
              <c:showPercent val="0"/>
              <c:showBubbleSize val="0"/>
            </c:dLbl>
            <c:dLbl>
              <c:idx val="2"/>
              <c:layout>
                <c:manualLayout>
                  <c:x val="-8.412699201290388E-3"/>
                  <c:y val="-0.3642083043694091"/>
                </c:manualLayout>
              </c:layout>
              <c:showLegendKey val="0"/>
              <c:showVal val="1"/>
              <c:showCatName val="0"/>
              <c:showSerName val="0"/>
              <c:showPercent val="0"/>
              <c:showBubbleSize val="0"/>
            </c:dLbl>
            <c:dLbl>
              <c:idx val="3"/>
              <c:layout>
                <c:manualLayout>
                  <c:x val="-8.412699201290388E-3"/>
                  <c:y val="-0.36933799879714718"/>
                </c:manualLayout>
              </c:layout>
              <c:showLegendKey val="0"/>
              <c:showVal val="1"/>
              <c:showCatName val="0"/>
              <c:showSerName val="0"/>
              <c:showPercent val="0"/>
              <c:showBubbleSize val="0"/>
            </c:dLbl>
            <c:dLbl>
              <c:idx val="4"/>
              <c:layout>
                <c:manualLayout>
                  <c:x val="1.2619048801935583E-2"/>
                  <c:y val="-0.4052458597913143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2021год</c:v>
                </c:pt>
                <c:pt idx="1">
                  <c:v>2022год</c:v>
                </c:pt>
                <c:pt idx="2">
                  <c:v>2023год</c:v>
                </c:pt>
                <c:pt idx="3">
                  <c:v>2024год</c:v>
                </c:pt>
                <c:pt idx="4">
                  <c:v>2025год</c:v>
                </c:pt>
              </c:strCache>
            </c:strRef>
          </c:cat>
          <c:val>
            <c:numRef>
              <c:f>Лист1!$D$2:$D$6</c:f>
              <c:numCache>
                <c:formatCode>General</c:formatCode>
                <c:ptCount val="5"/>
                <c:pt idx="0">
                  <c:v>1005002.1</c:v>
                </c:pt>
                <c:pt idx="1">
                  <c:v>1159722</c:v>
                </c:pt>
                <c:pt idx="2">
                  <c:v>949136.4</c:v>
                </c:pt>
                <c:pt idx="3">
                  <c:v>851835.5</c:v>
                </c:pt>
                <c:pt idx="4">
                  <c:v>665575.69999999995</c:v>
                </c:pt>
              </c:numCache>
            </c:numRef>
          </c:val>
        </c:ser>
        <c:dLbls>
          <c:showLegendKey val="0"/>
          <c:showVal val="0"/>
          <c:showCatName val="0"/>
          <c:showSerName val="0"/>
          <c:showPercent val="0"/>
          <c:showBubbleSize val="0"/>
        </c:dLbls>
        <c:gapWidth val="150"/>
        <c:shape val="cone"/>
        <c:axId val="172844160"/>
        <c:axId val="172845696"/>
        <c:axId val="0"/>
      </c:bar3DChart>
      <c:catAx>
        <c:axId val="172844160"/>
        <c:scaling>
          <c:orientation val="minMax"/>
        </c:scaling>
        <c:delete val="0"/>
        <c:axPos val="b"/>
        <c:majorTickMark val="out"/>
        <c:minorTickMark val="none"/>
        <c:tickLblPos val="nextTo"/>
        <c:crossAx val="172845696"/>
        <c:crosses val="autoZero"/>
        <c:auto val="1"/>
        <c:lblAlgn val="ctr"/>
        <c:lblOffset val="100"/>
        <c:noMultiLvlLbl val="0"/>
      </c:catAx>
      <c:valAx>
        <c:axId val="172845696"/>
        <c:scaling>
          <c:orientation val="minMax"/>
        </c:scaling>
        <c:delete val="0"/>
        <c:axPos val="l"/>
        <c:majorGridlines/>
        <c:numFmt formatCode="General" sourceLinked="1"/>
        <c:majorTickMark val="out"/>
        <c:minorTickMark val="none"/>
        <c:tickLblPos val="nextTo"/>
        <c:crossAx val="1728441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3A9475E5-402A-467E-9808-7240DBD4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6596</TotalTime>
  <Pages>46</Pages>
  <Words>16744</Words>
  <Characters>95442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PredsedatelKSP</dc:creator>
  <cp:lastModifiedBy>Председатель КСП</cp:lastModifiedBy>
  <cp:revision>44</cp:revision>
  <cp:lastPrinted>2022-12-16T07:16:00Z</cp:lastPrinted>
  <dcterms:created xsi:type="dcterms:W3CDTF">2021-12-14T14:39:00Z</dcterms:created>
  <dcterms:modified xsi:type="dcterms:W3CDTF">2022-12-16T09:04:00Z</dcterms:modified>
</cp:coreProperties>
</file>