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color w:val="FF0000"/>
          <w:szCs w:val="2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49" y="0"/>
                <wp:lineTo x="-49" y="21090"/>
                <wp:lineTo x="21298" y="21090"/>
                <wp:lineTo x="21298" y="0"/>
                <wp:lineTo x="-49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74"/>
        <w:gridCol w:w="3318"/>
        <w:gridCol w:w="3151"/>
      </w:tblGrid>
      <w:tr>
        <w:trPr>
          <w:trHeight w:val="90" w:hRule="atLeast"/>
        </w:trPr>
        <w:tc>
          <w:tcPr>
            <w:tcW w:w="3374" w:type="dxa"/>
            <w:tcBorders/>
            <w:shd w:fill="auto" w:val="clear"/>
          </w:tcPr>
          <w:p>
            <w:pPr>
              <w:pStyle w:val="Normal"/>
              <w:spacing w:lineRule="auto" w:line="360"/>
              <w:ind w:right="317" w:firstLine="709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color w:val="FF000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Cs w:val="20"/>
              </w:rPr>
            </w:r>
          </w:p>
          <w:p>
            <w:pPr>
              <w:pStyle w:val="Normal"/>
              <w:tabs>
                <w:tab w:val="left" w:pos="2525" w:leader="none"/>
              </w:tabs>
              <w:spacing w:lineRule="auto" w:line="360"/>
              <w:ind w:right="317" w:firstLine="709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360"/>
              <w:ind w:firstLine="709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  <w:insideH w:val="thinThickSmallGap" w:sz="2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16"/>
                <w:szCs w:val="20"/>
              </w:rPr>
            </w:pPr>
            <w:r>
              <w:rPr>
                <w:rFonts w:eastAsia="Times New Roman" w:cs="Times New Roman"/>
                <w:b/>
                <w:sz w:val="16"/>
                <w:szCs w:val="20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rPr/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>
      <w:pPr>
        <w:pStyle w:val="Style27"/>
        <w:jc w:val="center"/>
        <w:rPr/>
      </w:pPr>
      <w:r>
        <w:rPr/>
        <w:t xml:space="preserve">457200 Челябинская область, Варненский район, с.Варна, ул.Советская,135/1 кабинет№13, тел. 3-05-03, 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r>
        <w:rPr>
          <w:lang w:val="en-US"/>
        </w:rPr>
        <w:t>revotdelvarna</w:t>
      </w:r>
      <w:r>
        <w:rPr/>
        <w:t>@.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</w:p>
    <w:p>
      <w:pPr>
        <w:pStyle w:val="7"/>
        <w:numPr>
          <w:ilvl w:val="0"/>
          <w:numId w:val="0"/>
        </w:numPr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i w:val="false"/>
          <w:color w:val="auto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Утверждаю___________________</w:t>
      </w:r>
    </w:p>
    <w:p>
      <w:pPr>
        <w:pStyle w:val="7"/>
        <w:numPr>
          <w:ilvl w:val="0"/>
          <w:numId w:val="0"/>
        </w:numPr>
        <w:spacing w:before="0" w:after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председатель КСП Колычева С.Г.</w:t>
      </w:r>
    </w:p>
    <w:p>
      <w:pPr>
        <w:pStyle w:val="7"/>
        <w:numPr>
          <w:ilvl w:val="0"/>
          <w:numId w:val="0"/>
        </w:numPr>
        <w:spacing w:before="0" w:after="0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</w:r>
    </w:p>
    <w:p>
      <w:pPr>
        <w:pStyle w:val="7"/>
        <w:numPr>
          <w:ilvl w:val="0"/>
          <w:numId w:val="0"/>
        </w:numPr>
        <w:spacing w:before="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i w:val="false"/>
          <w:color w:val="auto"/>
          <w:szCs w:val="28"/>
        </w:rPr>
        <w:t xml:space="preserve"> </w:t>
      </w:r>
      <w:r>
        <w:rPr>
          <w:rFonts w:cs="Times New Roman" w:ascii="Times New Roman" w:hAnsi="Times New Roman"/>
          <w:i w:val="false"/>
          <w:color w:val="auto"/>
          <w:szCs w:val="28"/>
        </w:rPr>
        <w:t>21 ноября 2022г.                                                                                        с.Варна</w:t>
      </w:r>
    </w:p>
    <w:p>
      <w:pPr>
        <w:pStyle w:val="Style59"/>
        <w:widowControl/>
        <w:ind w:left="1061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>
      <w:pPr>
        <w:pStyle w:val="Style59"/>
        <w:widowControl/>
        <w:bidi w:val="0"/>
        <w:ind w:left="0" w:right="0" w:hanging="0"/>
        <w:jc w:val="center"/>
        <w:rPr>
          <w:rFonts w:ascii="Times New Roman" w:hAnsi="Times New Roman"/>
        </w:rPr>
      </w:pPr>
      <w:r>
        <w:rPr>
          <w:b/>
          <w:sz w:val="28"/>
          <w:szCs w:val="28"/>
        </w:rPr>
        <w:t>ЗАКЛЮЧЕН</w:t>
      </w:r>
      <w:r>
        <w:rPr>
          <w:b/>
          <w:color w:val="auto"/>
          <w:sz w:val="28"/>
          <w:szCs w:val="28"/>
        </w:rPr>
        <w:t>ИЕ №31</w:t>
      </w:r>
    </w:p>
    <w:p>
      <w:pPr>
        <w:pStyle w:val="Style59"/>
        <w:jc w:val="center"/>
        <w:rPr>
          <w:color w:val="auto"/>
        </w:rPr>
      </w:pPr>
      <w:r>
        <w:rPr>
          <w:b/>
          <w:color w:val="auto"/>
          <w:sz w:val="28"/>
          <w:szCs w:val="28"/>
        </w:rPr>
        <w:t>О результатах экспертно-аналитического мероприятия «Финансово-экономическая экспертиза проекта муниципальной программы  «Гармонизация межнациональных отношений и профилактика экстремизма на территории Варненского муниципального района Челябинской области»</w:t>
      </w:r>
    </w:p>
    <w:p>
      <w:pPr>
        <w:pStyle w:val="Normal"/>
        <w:spacing w:lineRule="auto" w:line="240" w:before="0" w:after="0"/>
        <w:ind w:left="0" w:right="0" w:firstLine="709"/>
        <w:rPr>
          <w:color w:val="CE181E"/>
        </w:rPr>
      </w:pPr>
      <w:r>
        <w:rPr>
          <w:color w:val="auto"/>
        </w:rPr>
        <w:t>Заключение составлено аудитором Контрольно-счётной палаты Варненского муниципального района Пальчиковой Л.В. в рамках предварительного контроля по Распоряжению председателя Контрольно-счётной палаты Варненского муниципального района от 18.11.2022г. №57, на основании пункта 1.11. Плана работы Контрольно-счётной палаты Варненского муниципального района на 2022 год в соответствии с пунктом  1.4.2 «Порядка принятия решений о разработке муниципальных программ Варненского муниципального района, их формировании и реализации», утвержденного постановлением администрации Варненского муниципального района от 01.02.2018г. №75 (далее по тексту Порядок №75),  части 2 статьи 157 Бюджетного Кодекса РФ и пункту 7 части 2 статьи 9 Федерального закона от 7 февраля 2011г. N6-ФЗ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>
      <w:pPr>
        <w:pStyle w:val="Normal"/>
        <w:spacing w:before="0" w:after="0"/>
        <w:ind w:left="0" w:right="0" w:firstLine="709"/>
        <w:rPr>
          <w:color w:val="auto"/>
        </w:rPr>
      </w:pPr>
      <w:r>
        <w:rPr>
          <w:rFonts w:cs="Times New Roman"/>
          <w:b/>
          <w:color w:val="auto"/>
        </w:rPr>
        <w:t xml:space="preserve">Предмет экспертно-аналитического мероприятия: </w:t>
      </w:r>
      <w:r>
        <w:rPr>
          <w:rFonts w:cs="Times New Roman"/>
          <w:color w:val="auto"/>
        </w:rPr>
        <w:t xml:space="preserve">проект муниципальной программы </w:t>
      </w:r>
      <w:r>
        <w:rPr>
          <w:color w:val="auto"/>
          <w:szCs w:val="28"/>
        </w:rPr>
        <w:t>«Гармонизация межнациональных отношений и профилактика экстремизма на территории  Варненского муниципального района Челябинской области».</w:t>
      </w:r>
    </w:p>
    <w:p>
      <w:pPr>
        <w:pStyle w:val="Normal"/>
        <w:spacing w:before="0" w:after="0"/>
        <w:ind w:left="0" w:right="0" w:firstLine="709"/>
        <w:rPr/>
      </w:pPr>
      <w:r>
        <w:rPr>
          <w:b/>
          <w:bCs/>
          <w:color w:val="auto"/>
          <w:szCs w:val="28"/>
        </w:rPr>
        <w:t xml:space="preserve">Цель </w:t>
      </w:r>
      <w:r>
        <w:rPr>
          <w:b/>
          <w:color w:val="auto"/>
        </w:rPr>
        <w:t xml:space="preserve">экспертно-аналитического </w:t>
      </w:r>
      <w:r>
        <w:rPr>
          <w:b/>
          <w:bCs/>
          <w:color w:val="auto"/>
          <w:szCs w:val="28"/>
        </w:rPr>
        <w:t>мероприятия:</w:t>
      </w:r>
      <w:r>
        <w:rPr>
          <w:bCs/>
          <w:color w:val="auto"/>
          <w:szCs w:val="28"/>
        </w:rPr>
        <w:t xml:space="preserve"> подтверждение обоснованности планируемых финансовых ресурсов, направляемых на реализацию мероприятий муниципальной программы </w:t>
      </w:r>
      <w:r>
        <w:rPr>
          <w:color w:val="auto"/>
          <w:szCs w:val="28"/>
        </w:rPr>
        <w:t>«Гармонизация межнациональных отношений и профилактика экстремизма на территории  Варненского муниципального района Челябинской области»</w:t>
      </w:r>
      <w:r>
        <w:rPr>
          <w:bCs/>
          <w:color w:val="auto"/>
          <w:szCs w:val="28"/>
        </w:rPr>
        <w:t xml:space="preserve"> (далее по тексту Программа) и включения в расходную часть бюджета Варненского муниципального района на 2023 год и плановый период 2024-2025 годов, исходя из целей, задач и ожидаемых результатов муниципальной программы.</w:t>
      </w:r>
    </w:p>
    <w:p>
      <w:pPr>
        <w:pStyle w:val="Normal"/>
        <w:spacing w:lineRule="auto" w:line="240" w:before="0" w:after="0"/>
        <w:ind w:left="0" w:right="0" w:firstLine="709"/>
        <w:rPr>
          <w:color w:val="CE181E"/>
        </w:rPr>
      </w:pPr>
      <w:r>
        <w:rPr>
          <w:bCs/>
          <w:color w:val="auto"/>
          <w:szCs w:val="28"/>
        </w:rPr>
        <w:t xml:space="preserve">Экспертиза проведена </w:t>
      </w:r>
      <w:r>
        <w:rPr>
          <w:rFonts w:cs="Times New Roman"/>
          <w:b w:val="false"/>
          <w:bCs/>
          <w:color w:val="auto"/>
          <w:sz w:val="28"/>
          <w:szCs w:val="28"/>
          <w:highlight w:val="white"/>
        </w:rPr>
        <w:t>по Стандарту внешнего муниципального финансового контроля «Финансово-экономическая экспертиза проектов муниципальных программ Контрольно-счётной палаты Варненского муниципального района Челябинской области», утвержденного Распоряжением КСП от 02.12.2013г. №11,</w:t>
      </w:r>
      <w:r>
        <w:rPr>
          <w:bCs/>
          <w:color w:val="auto"/>
          <w:szCs w:val="28"/>
        </w:rPr>
        <w:t xml:space="preserve"> на основе документов, представленных в Контрольно-счётную палату Варненского муниципального района 01.11.2022 года:</w:t>
      </w:r>
    </w:p>
    <w:p>
      <w:pPr>
        <w:pStyle w:val="Normal"/>
        <w:spacing w:before="0" w:after="0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 xml:space="preserve">- проект муниципальной программы </w:t>
      </w:r>
      <w:r>
        <w:rPr>
          <w:color w:val="auto"/>
          <w:szCs w:val="28"/>
        </w:rPr>
        <w:t>«Гармонизация межнациональных отношений и профилактика экстремизма на территории Варненского муниципального района Челябинской области»</w:t>
      </w:r>
      <w:r>
        <w:rPr>
          <w:bCs/>
          <w:color w:val="auto"/>
          <w:szCs w:val="28"/>
        </w:rPr>
        <w:t xml:space="preserve">, </w:t>
      </w:r>
      <w:r>
        <w:rPr>
          <w:rFonts w:eastAsia="Calibri" w:cs="Times New Roman"/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в том числе:</w:t>
      </w:r>
    </w:p>
    <w:p>
      <w:pPr>
        <w:pStyle w:val="Normal"/>
        <w:spacing w:before="0" w:after="0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паспорт Программы;</w:t>
      </w:r>
    </w:p>
    <w:p>
      <w:pPr>
        <w:pStyle w:val="Normal"/>
        <w:spacing w:before="0" w:after="0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- Приложение №1: Система целевых индикаторов Программы;</w:t>
      </w:r>
    </w:p>
    <w:p>
      <w:pPr>
        <w:pStyle w:val="Normal"/>
        <w:spacing w:before="0" w:after="0"/>
        <w:ind w:left="0" w:right="0" w:firstLine="709"/>
        <w:rPr>
          <w:bCs/>
          <w:szCs w:val="28"/>
        </w:rPr>
      </w:pPr>
      <w:r>
        <w:rPr>
          <w:bCs/>
          <w:color w:val="auto"/>
          <w:szCs w:val="28"/>
        </w:rPr>
        <w:t>- пояснительная записка.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 xml:space="preserve">Проект Программы разработан в соответствии со статьей 179 Бюджетного кодекса РФ, Перечнем  муниципальных программ Варненского муниципального района, утвержденным распоряжением администрации Варненского муниципального района </w:t>
      </w:r>
      <w:r>
        <w:rPr>
          <w:rFonts w:eastAsia="MS Mincho" w:cs="Times New Roman"/>
          <w:b w:val="false"/>
          <w:bCs/>
          <w:color w:val="auto"/>
          <w:szCs w:val="28"/>
        </w:rPr>
        <w:t>от 05.10.2022 года №643-р</w:t>
      </w:r>
      <w:r>
        <w:rPr>
          <w:bCs/>
          <w:color w:val="auto"/>
          <w:szCs w:val="28"/>
        </w:rPr>
        <w:t xml:space="preserve"> (Перечень утвержден согласно пункту 1.3 Порядка №75).</w:t>
      </w:r>
    </w:p>
    <w:p>
      <w:pPr>
        <w:pStyle w:val="Normal"/>
        <w:spacing w:before="0" w:after="0"/>
        <w:ind w:left="0" w:right="0" w:firstLine="709"/>
        <w:rPr>
          <w:color w:val="auto"/>
        </w:rPr>
      </w:pPr>
      <w:r>
        <w:rPr>
          <w:bCs/>
          <w:color w:val="auto"/>
          <w:szCs w:val="28"/>
        </w:rPr>
        <w:t>Ответственный исполнитель муниципальной Программы – Администрация  Варненского муниципального района.</w:t>
      </w:r>
    </w:p>
    <w:p>
      <w:pPr>
        <w:pStyle w:val="Normal"/>
        <w:spacing w:before="0" w:after="0"/>
        <w:ind w:left="0" w:right="0" w:firstLine="709"/>
        <w:rPr>
          <w:color w:val="CE181E"/>
        </w:rPr>
      </w:pPr>
      <w:r>
        <w:rPr>
          <w:bCs/>
          <w:color w:val="auto"/>
          <w:szCs w:val="28"/>
        </w:rPr>
        <w:t>Соисполнители Программы – Управление образования администрации Варненского муниципального района, Управление социальной защиты населения администрации Варненского муниципального района, Центр занятости населения Варненского муниципального района</w:t>
      </w:r>
      <w:r>
        <w:rPr>
          <w:color w:val="auto"/>
        </w:rPr>
        <w:t>, Отдел МВД России по Варненскому муниципальному району,</w:t>
      </w:r>
      <w:r>
        <w:rPr>
          <w:bCs/>
          <w:color w:val="auto"/>
          <w:szCs w:val="28"/>
        </w:rPr>
        <w:t xml:space="preserve"> ГБУЗ «Районная больница с. Варна»</w:t>
      </w:r>
      <w:r>
        <w:rPr>
          <w:color w:val="auto"/>
        </w:rPr>
        <w:t>.</w:t>
      </w:r>
    </w:p>
    <w:p>
      <w:pPr>
        <w:pStyle w:val="Normal"/>
        <w:spacing w:before="0" w:after="0"/>
        <w:ind w:left="0" w:right="0" w:firstLine="709"/>
        <w:rPr/>
      </w:pPr>
      <w:r>
        <w:rPr>
          <w:bCs/>
          <w:color w:val="auto"/>
          <w:szCs w:val="28"/>
        </w:rPr>
        <w:t>Ответственный исполнитель несет ответственность за реализацию    муниципальных программ в целом (соисполнители – за целевое использование выделенн</w:t>
      </w:r>
      <w:r>
        <w:rPr>
          <w:bCs/>
          <w:color w:val="auto"/>
          <w:sz w:val="28"/>
          <w:szCs w:val="28"/>
        </w:rPr>
        <w:t>ых средств).</w:t>
      </w:r>
    </w:p>
    <w:p>
      <w:pPr>
        <w:pStyle w:val="Normal"/>
        <w:spacing w:before="0" w:after="0"/>
        <w:ind w:left="0" w:right="0" w:firstLine="709"/>
        <w:rPr/>
      </w:pPr>
      <w:r>
        <w:rPr>
          <w:bCs/>
          <w:color w:val="auto"/>
          <w:sz w:val="28"/>
          <w:szCs w:val="28"/>
        </w:rPr>
        <w:t>В соответствии с пунктом</w:t>
      </w:r>
      <w:r>
        <w:rPr>
          <w:bCs/>
          <w:color w:val="auto"/>
          <w:szCs w:val="28"/>
        </w:rPr>
        <w:t xml:space="preserve"> 2.2 Порядка №75 проект Программы состоит из 9 разделов, разделы Программы в целом  соответствуют типовому макету, предусмотренному Приложениями к Порядку №75.</w:t>
      </w:r>
    </w:p>
    <w:p>
      <w:pPr>
        <w:pStyle w:val="Normal"/>
        <w:shd w:val="clear" w:color="auto" w:fill="FFFFFF"/>
        <w:spacing w:before="0" w:after="0"/>
        <w:ind w:left="0" w:right="0" w:firstLine="709"/>
        <w:rPr>
          <w:color w:val="auto"/>
        </w:rPr>
      </w:pPr>
      <w:r>
        <w:rPr>
          <w:rFonts w:eastAsia="MS Mincho" w:cs="Times New Roman"/>
          <w:iCs/>
          <w:color w:val="auto"/>
          <w:szCs w:val="28"/>
        </w:rPr>
        <w:t>Раздел «Содержание проблемы и обоснование необходимости ее решения программными методами» содержит развернутую постановку проблемы, включая анализ причин ее возникновения.</w:t>
      </w:r>
    </w:p>
    <w:p>
      <w:pPr>
        <w:pStyle w:val="Normal"/>
        <w:spacing w:before="0" w:after="0"/>
        <w:ind w:left="0" w:right="0" w:firstLine="709"/>
        <w:rPr>
          <w:szCs w:val="28"/>
        </w:rPr>
      </w:pPr>
      <w:r>
        <w:rPr>
          <w:color w:val="auto"/>
          <w:szCs w:val="28"/>
        </w:rPr>
        <w:t>Согласно проекту муниципальной Программы основными целями ее реализации являются:</w:t>
      </w:r>
    </w:p>
    <w:p>
      <w:pPr>
        <w:pStyle w:val="Normal"/>
        <w:spacing w:before="0" w:after="0"/>
        <w:ind w:left="0" w:right="0" w:firstLine="709"/>
        <w:rPr>
          <w:color w:val="auto"/>
        </w:rPr>
      </w:pPr>
      <w:r>
        <w:rPr>
          <w:color w:val="auto"/>
          <w:szCs w:val="28"/>
        </w:rPr>
        <w:t>- повышение эффективности муниципальной системы профилактики экстремизма, гармонизации национальных и межнациональных отношений.</w:t>
      </w:r>
    </w:p>
    <w:p>
      <w:pPr>
        <w:pStyle w:val="Normal"/>
        <w:spacing w:before="0" w:after="0"/>
        <w:ind w:left="0" w:right="0" w:firstLine="709"/>
        <w:rPr>
          <w:szCs w:val="28"/>
        </w:rPr>
      </w:pPr>
      <w:r>
        <w:rPr>
          <w:color w:val="auto"/>
          <w:szCs w:val="28"/>
        </w:rPr>
        <w:t xml:space="preserve">Цели и задачи Программы соответствуют поставленной проблеме. </w:t>
      </w:r>
    </w:p>
    <w:p>
      <w:pPr>
        <w:pStyle w:val="Normal"/>
        <w:shd w:val="clear" w:color="auto" w:fill="FFFFFF"/>
        <w:spacing w:before="0" w:after="0"/>
        <w:ind w:left="0" w:right="0" w:firstLine="709"/>
        <w:rPr>
          <w:color w:val="auto"/>
        </w:rPr>
      </w:pPr>
      <w:r>
        <w:rPr>
          <w:color w:val="auto"/>
          <w:szCs w:val="28"/>
        </w:rPr>
        <w:t xml:space="preserve">В Разделе IV Программы представлен перечень мероприятий, необходимый для решения обозначенных в Программе задач, с указанием объемов финансирования по годам по каждому мероприятию и в целом по каждой задаче и Программе с указанием ответственного исполнителя. </w:t>
      </w:r>
      <w:r>
        <w:rPr>
          <w:rFonts w:eastAsia="MS Mincho" w:cs="Times New Roman"/>
          <w:iCs/>
          <w:color w:val="auto"/>
          <w:szCs w:val="28"/>
        </w:rPr>
        <w:t>Программные мероприятия Программы соответствуют целям и задачам Программы.</w:t>
      </w:r>
    </w:p>
    <w:p>
      <w:pPr>
        <w:pStyle w:val="Normal"/>
        <w:spacing w:before="0" w:after="0"/>
        <w:ind w:left="0" w:right="0" w:firstLine="709"/>
        <w:rPr>
          <w:color w:val="CE181E"/>
        </w:rPr>
      </w:pPr>
      <w:r>
        <w:rPr>
          <w:color w:val="auto"/>
          <w:szCs w:val="28"/>
        </w:rPr>
        <w:t>Срок реализации муниципальной Программы: 2023-2025 годы, соблюдение сроков обосновано утверждением бюджета на сроком на три года.</w:t>
      </w:r>
    </w:p>
    <w:p>
      <w:pPr>
        <w:pStyle w:val="Normal"/>
        <w:spacing w:before="0" w:after="0"/>
        <w:ind w:left="0" w:right="0" w:firstLine="709"/>
        <w:rPr/>
      </w:pPr>
      <w:r>
        <w:rPr>
          <w:color w:val="auto"/>
          <w:szCs w:val="28"/>
        </w:rPr>
        <w:t>Объем финансирования Программы предусмотрен в размере 15</w:t>
      </w:r>
      <w:r>
        <w:rPr>
          <w:color w:val="auto"/>
          <w:szCs w:val="28"/>
        </w:rPr>
        <w:t>78</w:t>
      </w:r>
      <w:r>
        <w:rPr>
          <w:color w:val="auto"/>
          <w:szCs w:val="28"/>
        </w:rPr>
        <w:t>,00 тыс. рублей, за счет средств местного бюджета, в том числе по годам реализации Программы:</w:t>
      </w:r>
    </w:p>
    <w:p>
      <w:pPr>
        <w:pStyle w:val="ListParagraph"/>
        <w:spacing w:before="0" w:after="0"/>
        <w:ind w:left="0" w:right="0" w:firstLine="709"/>
        <w:contextualSpacing/>
        <w:rPr/>
      </w:pPr>
      <w:r>
        <w:rPr>
          <w:rFonts w:ascii="Times New Roman" w:hAnsi="Times New Roman"/>
          <w:color w:val="auto"/>
          <w:szCs w:val="28"/>
        </w:rPr>
        <w:t>- 2023 год – 5</w:t>
      </w:r>
      <w:r>
        <w:rPr>
          <w:rFonts w:ascii="Times New Roman" w:hAnsi="Times New Roman"/>
          <w:color w:val="auto"/>
          <w:szCs w:val="28"/>
        </w:rPr>
        <w:t>26</w:t>
      </w:r>
      <w:r>
        <w:rPr>
          <w:rFonts w:ascii="Times New Roman" w:hAnsi="Times New Roman"/>
          <w:color w:val="auto"/>
          <w:szCs w:val="28"/>
        </w:rPr>
        <w:t xml:space="preserve">,00 тыс. рублей,            </w:t>
      </w:r>
    </w:p>
    <w:p>
      <w:pPr>
        <w:pStyle w:val="ListParagraph"/>
        <w:spacing w:before="0" w:after="0"/>
        <w:ind w:left="0" w:right="0" w:firstLine="709"/>
        <w:contextualSpacing/>
        <w:rPr/>
      </w:pPr>
      <w:r>
        <w:rPr>
          <w:rFonts w:ascii="Times New Roman" w:hAnsi="Times New Roman"/>
          <w:color w:val="auto"/>
          <w:szCs w:val="28"/>
        </w:rPr>
        <w:t>- 2024 год – 5</w:t>
      </w:r>
      <w:r>
        <w:rPr>
          <w:rFonts w:ascii="Times New Roman" w:hAnsi="Times New Roman"/>
          <w:color w:val="auto"/>
          <w:szCs w:val="28"/>
        </w:rPr>
        <w:t>26</w:t>
      </w:r>
      <w:r>
        <w:rPr>
          <w:rFonts w:ascii="Times New Roman" w:hAnsi="Times New Roman"/>
          <w:color w:val="auto"/>
          <w:szCs w:val="28"/>
        </w:rPr>
        <w:t xml:space="preserve">,00 тыс. рублей,           </w:t>
      </w:r>
    </w:p>
    <w:p>
      <w:pPr>
        <w:pStyle w:val="ListParagraph"/>
        <w:spacing w:before="0" w:after="0"/>
        <w:ind w:left="0" w:right="0" w:firstLine="709"/>
        <w:contextualSpacing/>
        <w:rPr>
          <w:color w:val="auto"/>
        </w:rPr>
      </w:pPr>
      <w:r>
        <w:rPr>
          <w:rFonts w:ascii="Times New Roman" w:hAnsi="Times New Roman"/>
          <w:color w:val="auto"/>
          <w:szCs w:val="28"/>
        </w:rPr>
        <w:t>- 2025 год – 5</w:t>
      </w:r>
      <w:r>
        <w:rPr>
          <w:rFonts w:ascii="Times New Roman" w:hAnsi="Times New Roman"/>
          <w:color w:val="auto"/>
          <w:szCs w:val="28"/>
        </w:rPr>
        <w:t>26</w:t>
      </w:r>
      <w:r>
        <w:rPr>
          <w:rFonts w:ascii="Times New Roman" w:hAnsi="Times New Roman"/>
          <w:color w:val="auto"/>
          <w:szCs w:val="28"/>
        </w:rPr>
        <w:t>,00 тыс. рублей.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color w:val="auto"/>
          <w:szCs w:val="28"/>
        </w:rPr>
        <w:t>Управление комплексом работ по реализации Программы осуществляет Администрация Варненского муниципального района, которая координирует деятельность исполнителей Программы, проводит анализ и формирует предложения по рациональному использованию финансовых ресурсов Программы.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color w:val="CE181E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Для достижения целей Программы предлагается на 2023-2025 годы утвердить значение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индикаторов (показателей). </w:t>
      </w: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  <w:lang w:eastAsia="ru-RU"/>
        </w:rPr>
        <w:t>В приложении 1 к Программе перечень основных задач Программы представлен во взаимосвязи с целевыми индикаторами достижения целей Программы, что позволяет оценить ожидаемые конечные результаты реализации Программы.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709"/>
        <w:jc w:val="both"/>
        <w:rPr/>
      </w:pPr>
      <w:r>
        <w:rPr>
          <w:rFonts w:eastAsia="MS Mincho" w:cs="Times New Roman"/>
          <w:b w:val="false"/>
          <w:bCs/>
          <w:iCs/>
          <w:color w:val="auto"/>
          <w:sz w:val="28"/>
          <w:szCs w:val="28"/>
          <w:lang w:eastAsia="ru-RU"/>
        </w:rPr>
        <w:t>Финансово-экономическое обоснование Программы содержит расчет объема финансирования, произведенный на основе показателей аналогичных мероприятий проведенных в предыдущий период.</w:t>
      </w:r>
    </w:p>
    <w:p>
      <w:pPr>
        <w:pStyle w:val="Normal"/>
        <w:spacing w:before="0" w:after="0"/>
        <w:ind w:left="0" w:right="0" w:firstLine="709"/>
        <w:rPr>
          <w:color w:val="auto"/>
        </w:rPr>
      </w:pPr>
      <w:r>
        <w:rPr>
          <w:color w:val="auto"/>
          <w:szCs w:val="28"/>
        </w:rPr>
        <w:t>Программа содержит методику оценки эффективности муниципальной программы которая включает обоснование состава и значений соответствующих целевых индикаторов и показателей и оценку влияния внешних факторов и условий на их достижение, а так же методику расчета значений целевых индикаторов и показателей.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color w:val="auto"/>
          <w:sz w:val="28"/>
          <w:szCs w:val="28"/>
        </w:rPr>
        <w:t>Согласно пункту 2.1 Порядка №75 муниципальные программы разрабатываются исходя из положений стратегии долгосрочного социально-экономического развития Варненского муниципального района.</w:t>
      </w:r>
    </w:p>
    <w:p>
      <w:pPr>
        <w:pStyle w:val="Normal"/>
        <w:spacing w:lineRule="auto" w:line="240" w:before="0" w:after="0"/>
        <w:ind w:firstLine="709"/>
        <w:jc w:val="both"/>
        <w:rPr>
          <w:color w:val="CE181E"/>
        </w:rPr>
      </w:pPr>
      <w:r>
        <w:rPr>
          <w:color w:val="21409A"/>
          <w:sz w:val="28"/>
          <w:szCs w:val="28"/>
        </w:rPr>
        <w:t>В несоблюдение подпункта 4 пункт</w:t>
      </w:r>
      <w:r>
        <w:rPr>
          <w:b w:val="false"/>
          <w:bCs w:val="false"/>
          <w:color w:val="21409A"/>
          <w:sz w:val="28"/>
          <w:szCs w:val="28"/>
        </w:rPr>
        <w:t>а 1 статьи 18 Устава муниципального образования Варненский муниципальный район Челябинской области, принятого Постановлением Собрания депутатов Варненского муниципального района от 29.06.2005г. № 38, стратегия социально-экономического развития Варненского муниципального района нормативно-правовыми актами Собрания депутатов Варненского муниципального района не утверждена.</w:t>
      </w:r>
    </w:p>
    <w:p>
      <w:pPr>
        <w:pStyle w:val="Normal"/>
        <w:spacing w:before="0" w:after="0"/>
        <w:ind w:left="0" w:right="0" w:firstLine="709"/>
        <w:rPr>
          <w:color w:val="CE181E"/>
          <w:szCs w:val="28"/>
        </w:rPr>
      </w:pPr>
      <w:r>
        <w:rPr>
          <w:color w:val="CE181E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color w:val="auto"/>
          <w:szCs w:val="28"/>
        </w:rPr>
        <w:t>Выводы</w:t>
      </w:r>
    </w:p>
    <w:p>
      <w:pPr>
        <w:pStyle w:val="Normal"/>
        <w:spacing w:lineRule="auto" w:line="240" w:before="0" w:after="0"/>
        <w:ind w:firstLine="720"/>
        <w:rPr/>
      </w:pPr>
      <w:r>
        <w:rPr>
          <w:color w:val="auto"/>
          <w:szCs w:val="28"/>
        </w:rPr>
        <w:t xml:space="preserve">Экспертиза проекта Программы проведена в полном объеме, структура и содержание Программы  соответствуют требованиям Порядка №75, цели и задачи Программы соответствуют поставленной проблеме, не противоречат нормам </w:t>
      </w:r>
      <w:r>
        <w:rPr>
          <w:bCs/>
          <w:color w:val="auto"/>
          <w:szCs w:val="28"/>
        </w:rPr>
        <w:t>Бюджетного кодекса РФ и иным нормативно-правовым актам, регламентирующим сферу реализации муниципальной программы</w:t>
      </w:r>
      <w:r>
        <w:rPr>
          <w:color w:val="auto"/>
          <w:szCs w:val="28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b/>
          <w:bCs/>
          <w:color w:val="auto"/>
          <w:szCs w:val="28"/>
        </w:rPr>
        <w:t>Предложения</w:t>
      </w:r>
    </w:p>
    <w:p>
      <w:pPr>
        <w:pStyle w:val="Normal"/>
        <w:ind w:firstLine="720"/>
        <w:rPr/>
      </w:pPr>
      <w:r>
        <w:rPr>
          <w:color w:val="auto"/>
          <w:szCs w:val="28"/>
        </w:rPr>
        <w:t xml:space="preserve">На основании проведенного экспертно-аналитического мероприятия Контрольно-счётная палата предлагает принять муниципальную программу  </w:t>
      </w:r>
      <w:r>
        <w:rPr>
          <w:b/>
          <w:color w:val="auto"/>
          <w:szCs w:val="28"/>
        </w:rPr>
        <w:t>«</w:t>
      </w:r>
      <w:r>
        <w:rPr>
          <w:rFonts w:eastAsia="MS Mincho" w:cs="Times New Roman"/>
          <w:b/>
          <w:bCs/>
          <w:color w:val="auto"/>
          <w:sz w:val="28"/>
          <w:szCs w:val="28"/>
        </w:rPr>
        <w:t>Гармонизация межнациональных отношений и профилактика экстремизма на территории Варненского муниципального района Челябинской области</w:t>
      </w:r>
      <w:r>
        <w:rPr>
          <w:b/>
          <w:color w:val="auto"/>
          <w:szCs w:val="28"/>
        </w:rPr>
        <w:t xml:space="preserve">» </w:t>
      </w:r>
      <w:r>
        <w:rPr>
          <w:b w:val="false"/>
          <w:bCs w:val="false"/>
          <w:color w:val="auto"/>
          <w:szCs w:val="28"/>
        </w:rPr>
        <w:t xml:space="preserve">в представленной редакции.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firstLine="720"/>
        <w:jc w:val="both"/>
        <w:rPr/>
      </w:pP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  <w:lang w:eastAsia="ru-RU"/>
        </w:rPr>
        <w:t xml:space="preserve">Согласно статье 179 Бюджетного Кодекса РФ муниципальную  программу </w:t>
      </w:r>
      <w:r>
        <w:rPr>
          <w:rFonts w:eastAsia="MS Mincho" w:cs="Times New Roman"/>
          <w:b/>
          <w:bCs/>
          <w:iCs/>
          <w:color w:val="auto"/>
          <w:sz w:val="28"/>
          <w:szCs w:val="28"/>
          <w:lang w:eastAsia="ru-RU"/>
        </w:rPr>
        <w:t>«Противодействие злоупотреблению и незаконному обороту наркотических средств в Варненском муниципальном районе Челябинской области»</w:t>
      </w:r>
      <w:r>
        <w:rPr>
          <w:rFonts w:eastAsia="MS Mincho" w:cs="Times New Roman"/>
          <w:b w:val="false"/>
          <w:bCs w:val="false"/>
          <w:iCs/>
          <w:color w:val="auto"/>
          <w:sz w:val="28"/>
          <w:szCs w:val="28"/>
          <w:lang w:eastAsia="ru-RU"/>
        </w:rPr>
        <w:t xml:space="preserve"> необходимо будет привести в соответствие с законом (решением) о бюджете Варненского муниципального района на 2023 год и плановый период 2024-2025 годов не позднее трех месяцев со дня вступления его в силу.</w:t>
      </w:r>
    </w:p>
    <w:p>
      <w:pPr>
        <w:pStyle w:val="Normal"/>
        <w:ind w:firstLine="709"/>
        <w:rPr>
          <w:color w:val="auto"/>
          <w:szCs w:val="28"/>
        </w:rPr>
      </w:pPr>
      <w:r>
        <w:rPr>
          <w:color w:val="auto"/>
          <w:szCs w:val="28"/>
        </w:rPr>
      </w:r>
    </w:p>
    <w:p>
      <w:pPr>
        <w:pStyle w:val="Normal"/>
        <w:rPr>
          <w:color w:val="auto"/>
        </w:rPr>
      </w:pPr>
      <w:r>
        <w:rPr>
          <w:color w:val="auto"/>
          <w:szCs w:val="28"/>
        </w:rPr>
        <w:t>Заключение составлено на 4 страницах в 2 экземплярах.</w:t>
      </w:r>
    </w:p>
    <w:p>
      <w:pPr>
        <w:pStyle w:val="Normal"/>
        <w:rPr>
          <w:color w:val="auto"/>
          <w:szCs w:val="28"/>
        </w:rPr>
      </w:pPr>
      <w:r>
        <w:rPr>
          <w:color w:val="auto"/>
          <w:szCs w:val="28"/>
        </w:rPr>
      </w:r>
    </w:p>
    <w:p>
      <w:pPr>
        <w:pStyle w:val="Normal"/>
        <w:rPr>
          <w:color w:val="auto"/>
        </w:rPr>
      </w:pPr>
      <w:r>
        <w:rPr>
          <w:color w:val="auto"/>
          <w:szCs w:val="28"/>
        </w:rPr>
        <w:t>Аудитор КСП                                                                       Л.В.Пальчикова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 List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020d"/>
    <w:pPr>
      <w:widowControl/>
      <w:bidi w:val="0"/>
      <w:jc w:val="both"/>
    </w:pPr>
    <w:rPr>
      <w:rFonts w:ascii="Times New Roman" w:hAnsi="Times New Roman" w:eastAsia="" w:cs="" w:cstheme="minorBidi" w:eastAsiaTheme="minorEastAsia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49506b"/>
    <w:pPr>
      <w:keepNext w:val="true"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Normal"/>
    <w:link w:val="20"/>
    <w:uiPriority w:val="9"/>
    <w:semiHidden/>
    <w:unhideWhenUsed/>
    <w:qFormat/>
    <w:rsid w:val="003f2d6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unhideWhenUsed/>
    <w:qFormat/>
    <w:rsid w:val="000753eb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7">
    <w:name w:val="Heading 7"/>
    <w:basedOn w:val="Normal"/>
    <w:link w:val="70"/>
    <w:uiPriority w:val="9"/>
    <w:semiHidden/>
    <w:unhideWhenUsed/>
    <w:qFormat/>
    <w:rsid w:val="0058655a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9506b"/>
    <w:rPr>
      <w:rFonts w:ascii="Times New Roman" w:hAnsi="Times New Roman" w:eastAsia="Times New Roman" w:cs="Times New Roman"/>
      <w:b/>
      <w:sz w:val="28"/>
      <w:szCs w:val="20"/>
    </w:rPr>
  </w:style>
  <w:style w:type="character" w:styleId="Style10" w:customStyle="1">
    <w:name w:val="Текст Знак"/>
    <w:basedOn w:val="DefaultParagraphFont"/>
    <w:link w:val="a3"/>
    <w:qFormat/>
    <w:rsid w:val="0049506b"/>
    <w:rPr>
      <w:rFonts w:ascii="Courier New" w:hAnsi="Courier New" w:eastAsia="Times New Roman" w:cs="Courier New"/>
      <w:sz w:val="20"/>
      <w:szCs w:val="20"/>
    </w:rPr>
  </w:style>
  <w:style w:type="character" w:styleId="Style11" w:customStyle="1">
    <w:name w:val="Основной текст Знак"/>
    <w:basedOn w:val="DefaultParagraphFont"/>
    <w:link w:val="a5"/>
    <w:qFormat/>
    <w:rsid w:val="0049506b"/>
    <w:rPr>
      <w:rFonts w:ascii="Times New Roman" w:hAnsi="Times New Roman" w:eastAsia="MS Mincho" w:cs="Times New Roman"/>
      <w:sz w:val="28"/>
      <w:szCs w:val="24"/>
    </w:rPr>
  </w:style>
  <w:style w:type="character" w:styleId="21" w:customStyle="1">
    <w:name w:val="Основной текст 2 Знак"/>
    <w:basedOn w:val="DefaultParagraphFont"/>
    <w:link w:val="21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2" w:customStyle="1">
    <w:name w:val="Текст выноски Знак"/>
    <w:basedOn w:val="DefaultParagraphFont"/>
    <w:link w:val="a7"/>
    <w:qFormat/>
    <w:rsid w:val="0049506b"/>
    <w:rPr>
      <w:rFonts w:ascii="Tahoma" w:hAnsi="Tahoma" w:eastAsia="Times New Roman" w:cs="Tahoma"/>
      <w:sz w:val="16"/>
      <w:szCs w:val="16"/>
    </w:rPr>
  </w:style>
  <w:style w:type="character" w:styleId="Style13" w:customStyle="1">
    <w:name w:val="Подзаголовок Знак"/>
    <w:basedOn w:val="DefaultParagraphFont"/>
    <w:link w:val="a9"/>
    <w:qFormat/>
    <w:rsid w:val="0049506b"/>
    <w:rPr>
      <w:rFonts w:ascii="Times New Roman" w:hAnsi="Times New Roman" w:eastAsia="Times New Roman" w:cs="Times New Roman"/>
      <w:b/>
      <w:sz w:val="28"/>
      <w:szCs w:val="20"/>
    </w:rPr>
  </w:style>
  <w:style w:type="character" w:styleId="Style14" w:customStyle="1">
    <w:name w:val="Гипертекстовая ссылка"/>
    <w:basedOn w:val="DefaultParagraphFont"/>
    <w:qFormat/>
    <w:rsid w:val="0049506b"/>
    <w:rPr>
      <w:b/>
      <w:bCs/>
      <w:color w:val="008000"/>
      <w:sz w:val="20"/>
      <w:szCs w:val="20"/>
      <w:u w:val="single"/>
    </w:rPr>
  </w:style>
  <w:style w:type="character" w:styleId="Style15" w:customStyle="1">
    <w:name w:val="Верхний колонтитул Знак"/>
    <w:basedOn w:val="DefaultParagraphFont"/>
    <w:link w:val="ae"/>
    <w:uiPriority w:val="99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0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7" w:customStyle="1">
    <w:name w:val="Без интервала Знак"/>
    <w:basedOn w:val="DefaultParagraphFont"/>
    <w:link w:val="af2"/>
    <w:uiPriority w:val="1"/>
    <w:qFormat/>
    <w:rsid w:val="0049506b"/>
    <w:rPr>
      <w:rFonts w:ascii="Calibri" w:hAnsi="Calibri" w:eastAsia="Times New Roman" w:cs="Times New Roman"/>
      <w:lang w:eastAsia="en-US"/>
    </w:rPr>
  </w:style>
  <w:style w:type="character" w:styleId="Style18" w:customStyle="1">
    <w:name w:val="Основной текст с отступом Знак"/>
    <w:basedOn w:val="DefaultParagraphFont"/>
    <w:link w:val="af4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22" w:customStyle="1">
    <w:name w:val="Заголовок 2 Знак"/>
    <w:basedOn w:val="DefaultParagraphFont"/>
    <w:link w:val="2"/>
    <w:uiPriority w:val="9"/>
    <w:semiHidden/>
    <w:qFormat/>
    <w:rsid w:val="003f2d6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9">
    <w:name w:val="Интернет-ссылка"/>
    <w:basedOn w:val="DefaultParagraphFont"/>
    <w:uiPriority w:val="99"/>
    <w:unhideWhenUsed/>
    <w:rsid w:val="00cc5ad3"/>
    <w:rPr>
      <w:color w:val="0000FF" w:themeColor="hyperlink"/>
      <w:u w:val="single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58655a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8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0753e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8"/>
    </w:rPr>
  </w:style>
  <w:style w:type="character" w:styleId="Pagenumber">
    <w:name w:val="page number"/>
    <w:basedOn w:val="DefaultParagraphFont"/>
    <w:qFormat/>
    <w:rsid w:val="00ea280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28"/>
    </w:rPr>
  </w:style>
  <w:style w:type="character" w:styleId="ListLabel9">
    <w:name w:val="ListLabel 9"/>
    <w:qFormat/>
    <w:rPr>
      <w:rFonts w:cs="Times New Roman"/>
      <w:sz w:val="28"/>
      <w:szCs w:val="28"/>
    </w:rPr>
  </w:style>
  <w:style w:type="character" w:styleId="ListLabel10">
    <w:name w:val="ListLabel 10"/>
    <w:qFormat/>
    <w:rPr>
      <w:rFonts w:cs="Times New Roman"/>
      <w:sz w:val="28"/>
      <w:szCs w:val="28"/>
    </w:rPr>
  </w:style>
  <w:style w:type="character" w:styleId="ListLabel11">
    <w:name w:val="ListLabel 11"/>
    <w:qFormat/>
    <w:rPr>
      <w:rFonts w:cs="Times New Roman"/>
      <w:sz w:val="28"/>
      <w:szCs w:val="28"/>
    </w:rPr>
  </w:style>
  <w:style w:type="character" w:styleId="ListLabel12">
    <w:name w:val="ListLabel 12"/>
    <w:qFormat/>
    <w:rPr>
      <w:rFonts w:cs="Times New Roman"/>
      <w:sz w:val="28"/>
      <w:szCs w:val="28"/>
    </w:rPr>
  </w:style>
  <w:style w:type="character" w:styleId="ListLabel13">
    <w:name w:val="ListLabel 13"/>
    <w:qFormat/>
    <w:rPr>
      <w:rFonts w:cs="Times New Roman"/>
      <w:sz w:val="28"/>
      <w:szCs w:val="28"/>
    </w:rPr>
  </w:style>
  <w:style w:type="character" w:styleId="ListLabel14">
    <w:name w:val="ListLabel 14"/>
    <w:qFormat/>
    <w:rPr>
      <w:rFonts w:cs="Times New Roman"/>
      <w:sz w:val="28"/>
      <w:szCs w:val="28"/>
    </w:rPr>
  </w:style>
  <w:style w:type="character" w:styleId="ListLabel15">
    <w:name w:val="ListLabel 15"/>
    <w:qFormat/>
    <w:rPr>
      <w:rFonts w:cs="Times New Roman"/>
      <w:sz w:val="28"/>
      <w:szCs w:val="28"/>
    </w:rPr>
  </w:style>
  <w:style w:type="character" w:styleId="ListLabel16">
    <w:name w:val="ListLabel 16"/>
    <w:qFormat/>
    <w:rPr>
      <w:rFonts w:cs="Times New Roman"/>
      <w:sz w:val="28"/>
      <w:szCs w:val="28"/>
    </w:rPr>
  </w:style>
  <w:style w:type="character" w:styleId="ListLabel17">
    <w:name w:val="ListLabel 17"/>
    <w:qFormat/>
    <w:rPr>
      <w:rFonts w:eastAsia="Times New Roman"/>
      <w:color w:val="000000"/>
    </w:rPr>
  </w:style>
  <w:style w:type="character" w:styleId="ListLabel90">
    <w:name w:val="ListLabel 90"/>
    <w:qFormat/>
    <w:rPr>
      <w:rFonts w:ascii="Times New Roman" w:hAnsi="Times New Roman" w:cs="Times New Roman"/>
      <w:sz w:val="24"/>
      <w:u w:val="non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1">
    <w:name w:val="Body Text"/>
    <w:basedOn w:val="Normal"/>
    <w:link w:val="a6"/>
    <w:rsid w:val="0049506b"/>
    <w:pPr/>
    <w:rPr>
      <w:rFonts w:eastAsia="MS Mincho" w:cs="Times New Roman"/>
      <w:szCs w:val="24"/>
    </w:rPr>
  </w:style>
  <w:style w:type="paragraph" w:styleId="Style22">
    <w:name w:val="List"/>
    <w:basedOn w:val="Style21"/>
    <w:pPr/>
    <w:rPr>
      <w:rFonts w:cs="DejaVu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DejaVu Sans"/>
    </w:rPr>
  </w:style>
  <w:style w:type="paragraph" w:styleId="PlainText">
    <w:name w:val="Plain Text"/>
    <w:basedOn w:val="Normal"/>
    <w:link w:val="a4"/>
    <w:qFormat/>
    <w:rsid w:val="0049506b"/>
    <w:pPr/>
    <w:rPr>
      <w:rFonts w:ascii="Courier New" w:hAnsi="Courier New" w:eastAsia="Times New Roman" w:cs="Courier New"/>
      <w:sz w:val="20"/>
      <w:szCs w:val="20"/>
    </w:rPr>
  </w:style>
  <w:style w:type="paragraph" w:styleId="BodyText2">
    <w:name w:val="Body Text 2"/>
    <w:basedOn w:val="Normal"/>
    <w:link w:val="22"/>
    <w:qFormat/>
    <w:rsid w:val="0049506b"/>
    <w:pPr>
      <w:spacing w:lineRule="auto" w:line="480" w:before="0" w:after="120"/>
    </w:pPr>
    <w:rPr>
      <w:rFonts w:eastAsia="Times New Roman" w:cs="Times New Roman"/>
      <w:sz w:val="24"/>
      <w:szCs w:val="24"/>
    </w:rPr>
  </w:style>
  <w:style w:type="paragraph" w:styleId="12" w:customStyle="1">
    <w:name w:val="Стиль1"/>
    <w:basedOn w:val="Normal"/>
    <w:qFormat/>
    <w:rsid w:val="0049506b"/>
    <w:pPr/>
    <w:rPr>
      <w:rFonts w:eastAsia="MS Mincho" w:cs="Times New Roman"/>
      <w:szCs w:val="24"/>
    </w:rPr>
  </w:style>
  <w:style w:type="paragraph" w:styleId="ConsPlusNormal" w:customStyle="1">
    <w:name w:val="ConsPlusNormal"/>
    <w:qFormat/>
    <w:rsid w:val="0049506b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BalloonText">
    <w:name w:val="Balloon Text"/>
    <w:basedOn w:val="Normal"/>
    <w:link w:val="a8"/>
    <w:qFormat/>
    <w:rsid w:val="0049506b"/>
    <w:pPr/>
    <w:rPr>
      <w:rFonts w:ascii="Tahoma" w:hAnsi="Tahoma" w:eastAsia="Times New Roman" w:cs="Tahoma"/>
      <w:sz w:val="16"/>
      <w:szCs w:val="16"/>
    </w:rPr>
  </w:style>
  <w:style w:type="paragraph" w:styleId="Style25">
    <w:name w:val="Subtitle"/>
    <w:basedOn w:val="Normal"/>
    <w:link w:val="aa"/>
    <w:qFormat/>
    <w:rsid w:val="0049506b"/>
    <w:pPr/>
    <w:rPr>
      <w:rFonts w:eastAsia="Times New Roman" w:cs="Times New Roman"/>
      <w:b/>
      <w:szCs w:val="20"/>
    </w:rPr>
  </w:style>
  <w:style w:type="paragraph" w:styleId="ConsNormal" w:customStyle="1">
    <w:name w:val="ConsNormal"/>
    <w:qFormat/>
    <w:rsid w:val="0049506b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Style26" w:customStyle="1">
    <w:name w:val="Основное меню"/>
    <w:basedOn w:val="Normal"/>
    <w:qFormat/>
    <w:rsid w:val="0049506b"/>
    <w:pPr>
      <w:widowControl w:val="false"/>
      <w:ind w:firstLine="720"/>
    </w:pPr>
    <w:rPr>
      <w:rFonts w:ascii="Verdana" w:hAnsi="Verdana" w:eastAsia="Times New Roman" w:cs="Verdana"/>
    </w:rPr>
  </w:style>
  <w:style w:type="paragraph" w:styleId="Style27">
    <w:name w:val="Header"/>
    <w:basedOn w:val="Normal"/>
    <w:link w:val="af"/>
    <w:uiPriority w:val="99"/>
    <w:rsid w:val="0049506b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Style28">
    <w:name w:val="Footer"/>
    <w:basedOn w:val="Normal"/>
    <w:link w:val="af1"/>
    <w:rsid w:val="0049506b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NoSpacing">
    <w:name w:val="No Spacing"/>
    <w:link w:val="af3"/>
    <w:uiPriority w:val="1"/>
    <w:qFormat/>
    <w:rsid w:val="0049506b"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Style29">
    <w:name w:val="Body Text Indent"/>
    <w:basedOn w:val="Normal"/>
    <w:link w:val="af5"/>
    <w:rsid w:val="0049506b"/>
    <w:pPr>
      <w:spacing w:before="0" w:after="120"/>
      <w:ind w:left="283" w:hanging="0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06b"/>
    <w:pPr>
      <w:spacing w:before="0" w:after="0"/>
      <w:ind w:left="720" w:hanging="0"/>
      <w:contextualSpacing/>
    </w:pPr>
    <w:rPr>
      <w:rFonts w:ascii="Calibri" w:hAnsi="Calibri" w:eastAsia="Times New Roman" w:cs="Times New Roman"/>
    </w:rPr>
  </w:style>
  <w:style w:type="paragraph" w:styleId="ConsPlusNonformat" w:customStyle="1">
    <w:name w:val="ConsPlusNonformat"/>
    <w:qFormat/>
    <w:rsid w:val="00e25db9"/>
    <w:pPr>
      <w:widowControl w:val="false"/>
      <w:bidi w:val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en-US" w:bidi="ar-SA"/>
    </w:rPr>
  </w:style>
  <w:style w:type="paragraph" w:styleId="ConsPlusCell" w:customStyle="1">
    <w:name w:val="ConsPlusCell"/>
    <w:qFormat/>
    <w:rsid w:val="00e25db9"/>
    <w:pPr>
      <w:widowControl w:val="false"/>
      <w:bidi w:val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en-US" w:bidi="ar-SA"/>
    </w:rPr>
  </w:style>
  <w:style w:type="paragraph" w:styleId="ConsPlusTitle" w:customStyle="1">
    <w:name w:val="ConsPlusTitle"/>
    <w:uiPriority w:val="99"/>
    <w:qFormat/>
    <w:rsid w:val="008a68f8"/>
    <w:pPr>
      <w:widowControl w:val="false"/>
      <w:bidi w:val="0"/>
      <w:jc w:val="left"/>
    </w:pPr>
    <w:rPr>
      <w:rFonts w:ascii="Times New Roman" w:hAnsi="Times New Roman" w:eastAsia="" w:cs="Times New Roman" w:eastAsiaTheme="minorEastAsia"/>
      <w:b/>
      <w:bCs/>
      <w:color w:val="auto"/>
      <w:kern w:val="0"/>
      <w:sz w:val="28"/>
      <w:szCs w:val="28"/>
      <w:lang w:val="ru-RU" w:eastAsia="ru-RU" w:bidi="ar-SA"/>
    </w:rPr>
  </w:style>
  <w:style w:type="paragraph" w:styleId="Style59" w:customStyle="1">
    <w:name w:val="Style59"/>
    <w:basedOn w:val="Normal"/>
    <w:qFormat/>
    <w:rsid w:val="0058655a"/>
    <w:pPr>
      <w:widowControl w:val="false"/>
    </w:pPr>
    <w:rPr>
      <w:rFonts w:eastAsia="Times New Roman" w:cs="Times New Roman"/>
      <w:sz w:val="24"/>
      <w:szCs w:val="24"/>
      <w:lang w:eastAsia="ru-RU"/>
    </w:rPr>
  </w:style>
  <w:style w:type="paragraph" w:styleId="Style30" w:customStyle="1">
    <w:name w:val="подпись"/>
    <w:basedOn w:val="Normal"/>
    <w:qFormat/>
    <w:rsid w:val="00d70434"/>
    <w:pPr>
      <w:overflowPunct w:val="false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styleId="13" w:customStyle="1">
    <w:name w:val="Должность1"/>
    <w:basedOn w:val="Normal"/>
    <w:qFormat/>
    <w:rsid w:val="00d70434"/>
    <w:pPr>
      <w:overflowPunct w:val="false"/>
      <w:jc w:val="left"/>
      <w:textAlignment w:val="baseline"/>
    </w:pPr>
    <w:rPr>
      <w:rFonts w:eastAsia="Times New Roman" w:cs="Times New Roman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49506b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F343-4215-4977-82B6-D3C3D90A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Application>LibreOffice/6.0.7.3.0$Linux_X86_64 LibreOffice_project/00m0$Build-3</Application>
  <Pages>4</Pages>
  <Words>879</Words>
  <Characters>7040</Characters>
  <CharactersWithSpaces>8262</CharactersWithSpaces>
  <Paragraphs>45</Paragraphs>
  <Company>КСП Варна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2017-10-19T10:29:00Z</dcterms:created>
  <dc:creator>Татьяна</dc:creator>
  <dc:description/>
  <dc:language>ru-RU</dc:language>
  <cp:lastModifiedBy/>
  <cp:lastPrinted>2019-11-14T06:47:00Z</cp:lastPrinted>
  <dcterms:modified xsi:type="dcterms:W3CDTF">2022-11-23T15:59:45Z</dcterms:modified>
  <cp:revision>85</cp:revision>
  <dc:subject>ревизии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