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both"/>
        <w:rPr>
          <w:sz w:val="36"/>
        </w:rPr>
      </w:pPr>
      <w:r>
        <w:rPr>
          <w:sz w:val="36"/>
        </w:rPr>
        <w:drawing>
          <wp:anchor behindDoc="0" distT="0" distB="0" distL="114300" distR="114300" simplePos="0" locked="0" layoutInCell="1" allowOverlap="1" relativeHeight="2">
            <wp:simplePos x="0" y="0"/>
            <wp:positionH relativeFrom="column">
              <wp:posOffset>2668270</wp:posOffset>
            </wp:positionH>
            <wp:positionV relativeFrom="paragraph">
              <wp:posOffset>-166370</wp:posOffset>
            </wp:positionV>
            <wp:extent cx="671195" cy="800735"/>
            <wp:effectExtent l="0" t="0" r="0" b="0"/>
            <wp:wrapTopAndBottom/>
            <wp:docPr id="1"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descr="Герб_Варна"/>
                    <pic:cNvPicPr>
                      <a:picLocks noChangeAspect="1" noChangeArrowheads="1"/>
                    </pic:cNvPicPr>
                  </pic:nvPicPr>
                  <pic:blipFill>
                    <a:blip r:embed="rId2"/>
                    <a:stretch>
                      <a:fillRect/>
                    </a:stretch>
                  </pic:blipFill>
                  <pic:spPr bwMode="auto">
                    <a:xfrm>
                      <a:off x="0" y="0"/>
                      <a:ext cx="671195" cy="800735"/>
                    </a:xfrm>
                    <a:prstGeom prst="rect">
                      <a:avLst/>
                    </a:prstGeom>
                  </pic:spPr>
                </pic:pic>
              </a:graphicData>
            </a:graphic>
          </wp:anchor>
        </w:drawing>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СОБРАНИЕ ДЕПУТАТОВ</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ВАРНЕНСКОГО МУНИЦИПАЛЬНОГО РАЙОНА</w:t>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ЧЕЛЯБИНСКОЙ ОБЛАСТИ</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center"/>
        <w:rPr>
          <w:rFonts w:ascii="Times New Roman" w:hAnsi="Times New Roman" w:cs="Times New Roman"/>
          <w:sz w:val="24"/>
          <w:szCs w:val="24"/>
        </w:rPr>
      </w:pPr>
      <w:r>
        <w:rPr>
          <w:rFonts w:cs="Times New Roman" w:ascii="Times New Roman" w:hAnsi="Times New Roman"/>
          <w:sz w:val="24"/>
          <w:szCs w:val="24"/>
        </w:rPr>
        <w:t>РЕШЕНИЕ</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от 14 мая 2025 года</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t>с. Варна                                                         № 47</w:t>
      </w:r>
    </w:p>
    <w:p>
      <w:pPr>
        <w:pStyle w:val="ConsPlusTitle"/>
        <w:widowControl/>
        <w:jc w:val="both"/>
        <w:rPr>
          <w:rFonts w:ascii="Times New Roman" w:hAnsi="Times New Roman" w:cs="Times New Roman"/>
          <w:b w:val="false"/>
          <w:b w:val="false"/>
          <w:sz w:val="28"/>
          <w:szCs w:val="28"/>
        </w:rPr>
      </w:pPr>
      <w:r>
        <w:rPr>
          <w:rFonts w:cs="Times New Roman" w:ascii="Times New Roman" w:hAnsi="Times New Roman"/>
          <w:b w:val="false"/>
          <w:sz w:val="28"/>
          <w:szCs w:val="28"/>
        </w:rPr>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О передаче части полномочий по</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решению вопросов местного значения</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сельскими поселениями в Варненский</w:t>
      </w:r>
    </w:p>
    <w:p>
      <w:pPr>
        <w:pStyle w:val="ConsPlusTitle"/>
        <w:widowControl/>
        <w:jc w:val="both"/>
        <w:rPr>
          <w:rFonts w:ascii="Times New Roman" w:hAnsi="Times New Roman" w:cs="Times New Roman"/>
          <w:sz w:val="24"/>
          <w:szCs w:val="24"/>
        </w:rPr>
      </w:pPr>
      <w:r>
        <w:rPr>
          <w:rFonts w:cs="Times New Roman" w:ascii="Times New Roman" w:hAnsi="Times New Roman"/>
          <w:sz w:val="24"/>
          <w:szCs w:val="24"/>
        </w:rPr>
        <w:t>муниципальный район</w:t>
      </w:r>
    </w:p>
    <w:p>
      <w:pPr>
        <w:pStyle w:val="ConsPlusTitle"/>
        <w:widowControl/>
        <w:jc w:val="both"/>
        <w:rPr>
          <w:rFonts w:ascii="Times New Roman" w:hAnsi="Times New Roman" w:cs="Times New Roman"/>
          <w:b w:val="false"/>
          <w:b w:val="false"/>
          <w:sz w:val="24"/>
          <w:szCs w:val="24"/>
        </w:rPr>
      </w:pPr>
      <w:r>
        <w:rPr>
          <w:rFonts w:cs="Times New Roman" w:ascii="Times New Roman" w:hAnsi="Times New Roman"/>
          <w:b w:val="false"/>
          <w:sz w:val="24"/>
          <w:szCs w:val="24"/>
        </w:rPr>
      </w:r>
    </w:p>
    <w:p>
      <w:pPr>
        <w:pStyle w:val="ConsPlusNormal"/>
        <w:widowControl/>
        <w:ind w:firstLine="709"/>
        <w:jc w:val="both"/>
        <w:rPr>
          <w:sz w:val="24"/>
          <w:szCs w:val="24"/>
        </w:rPr>
      </w:pPr>
      <w:r>
        <w:rPr>
          <w:sz w:val="24"/>
          <w:szCs w:val="24"/>
        </w:rPr>
      </w:r>
    </w:p>
    <w:p>
      <w:pPr>
        <w:pStyle w:val="ConsPlusNormal"/>
        <w:widowControl/>
        <w:ind w:firstLine="709"/>
        <w:jc w:val="both"/>
        <w:rPr>
          <w:sz w:val="24"/>
          <w:szCs w:val="24"/>
        </w:rPr>
      </w:pPr>
      <w:r>
        <w:rPr>
          <w:sz w:val="24"/>
          <w:szCs w:val="24"/>
        </w:rPr>
        <w:t xml:space="preserve">В связи с принятием </w:t>
      </w:r>
      <w:r>
        <w:rPr>
          <w:spacing w:val="1"/>
          <w:sz w:val="24"/>
          <w:szCs w:val="24"/>
          <w:shd w:fill="FFFFFF" w:val="clear"/>
        </w:rPr>
        <w:t xml:space="preserve">Закона Челябинской области от 19.03.2025г. № 33-ЗО «О статусе и границах Варненского </w:t>
      </w:r>
      <w:r>
        <w:rPr>
          <w:sz w:val="24"/>
          <w:szCs w:val="24"/>
        </w:rPr>
        <w:t>муниципального округа Челябинской области», и руководствуясь ст.142.5 Бюджетного кодекса Российской Федерации, ч.4 ст.15 Федерального закона от 06.10.2003г. № 131-ФЗ «Об общих принципах организации местного самоуправления в Российской Федерации» (далее № 131-ФЗ), Устава Варненского муниципального района, обращениями глав Алексеевского, Аятского, Бородиновского, Казановского, Краснооктябрьского, Кулевчинского, Лейпцигского, Николаевского, Новоуральского, Покровского, Толстинского сельских поселений Варненского муниципального района, Собрание депутатов Варненского муниципального района Челябинской области</w:t>
      </w:r>
      <w:bookmarkStart w:id="0" w:name="_GoBack"/>
      <w:bookmarkEnd w:id="0"/>
    </w:p>
    <w:p>
      <w:pPr>
        <w:pStyle w:val="ConsPlusNormal"/>
        <w:widowControl/>
        <w:ind w:hanging="0"/>
        <w:jc w:val="center"/>
        <w:rPr>
          <w:b/>
          <w:b/>
          <w:sz w:val="24"/>
          <w:szCs w:val="24"/>
        </w:rPr>
      </w:pPr>
      <w:r>
        <w:rPr>
          <w:b/>
          <w:sz w:val="24"/>
          <w:szCs w:val="24"/>
        </w:rPr>
        <w:t>РЕШАЕТ:</w:t>
      </w:r>
    </w:p>
    <w:p>
      <w:pPr>
        <w:pStyle w:val="ConsPlusNormal"/>
        <w:widowControl/>
        <w:ind w:firstLine="709"/>
        <w:jc w:val="center"/>
        <w:rPr>
          <w:b/>
          <w:b/>
          <w:sz w:val="24"/>
          <w:szCs w:val="24"/>
        </w:rPr>
      </w:pPr>
      <w:r>
        <w:rPr>
          <w:b/>
          <w:sz w:val="24"/>
          <w:szCs w:val="24"/>
        </w:rPr>
      </w:r>
    </w:p>
    <w:p>
      <w:pPr>
        <w:pStyle w:val="Normal"/>
        <w:numPr>
          <w:ilvl w:val="0"/>
          <w:numId w:val="1"/>
        </w:numPr>
        <w:tabs>
          <w:tab w:val="left" w:pos="709" w:leader="none"/>
          <w:tab w:val="left" w:pos="993" w:leader="none"/>
        </w:tabs>
        <w:ind w:left="0" w:firstLine="709"/>
        <w:jc w:val="both"/>
        <w:rPr>
          <w:rFonts w:ascii="Times New Roman" w:hAnsi="Times New Roman" w:cs="Times New Roman"/>
        </w:rPr>
      </w:pPr>
      <w:r>
        <w:rPr>
          <w:rFonts w:cs="Times New Roman" w:ascii="Times New Roman" w:hAnsi="Times New Roman"/>
        </w:rPr>
        <w:t>Принять с 01.07.2025г. по 31.12.2025г. от Алексеевского, Аятского, Бородиновского, Казановского, Краснооктябрьского, Кулевчинского, Лейпцигского, Николаевского, Новоуральского, Покровского и Толстинского сельских поселений Варненского муниципального района часть полномочий по решению вопросов местного значения в соответствии с п.12 ч.1. ст.14 № 131-ФЗ – создание условий для организации досуга и обеспечения жителей поселения услугами организаций культуры, в части содержания учреждений культуры.</w:t>
      </w:r>
    </w:p>
    <w:p>
      <w:pPr>
        <w:pStyle w:val="Normal"/>
        <w:numPr>
          <w:ilvl w:val="0"/>
          <w:numId w:val="1"/>
        </w:numPr>
        <w:tabs>
          <w:tab w:val="left" w:pos="709" w:leader="none"/>
          <w:tab w:val="left" w:pos="993" w:leader="none"/>
        </w:tabs>
        <w:ind w:left="0" w:firstLine="709"/>
        <w:jc w:val="both"/>
        <w:rPr>
          <w:rFonts w:ascii="Times New Roman" w:hAnsi="Times New Roman" w:cs="Times New Roman"/>
        </w:rPr>
      </w:pPr>
      <w:r>
        <w:rPr>
          <w:rFonts w:cs="Times New Roman" w:ascii="Times New Roman" w:hAnsi="Times New Roman"/>
        </w:rPr>
        <w:t>Имущество, находящееся в собственности сельских поселений и используемое учреждениями культуры для оказания услуг, указанных в части 1 настоящего решения, передать в собственность Варненского муниципального района, согласно Приложения 1.</w:t>
      </w:r>
    </w:p>
    <w:p>
      <w:pPr>
        <w:pStyle w:val="ConsPlusNormal"/>
        <w:widowControl/>
        <w:numPr>
          <w:ilvl w:val="0"/>
          <w:numId w:val="1"/>
        </w:numPr>
        <w:tabs>
          <w:tab w:val="clear" w:pos="708"/>
          <w:tab w:val="left" w:pos="993" w:leader="none"/>
        </w:tabs>
        <w:ind w:left="0" w:firstLine="709"/>
        <w:jc w:val="both"/>
        <w:rPr>
          <w:sz w:val="24"/>
          <w:szCs w:val="24"/>
        </w:rPr>
      </w:pPr>
      <w:r>
        <w:rPr>
          <w:sz w:val="24"/>
          <w:szCs w:val="24"/>
        </w:rPr>
        <w:t>Финансовое обеспечение полномочий, указанных в части 1 настоящего решения, осуществляется за счёт межбюджетных трансфертов, предусмотренных в бюджетах сельских поселений Варненского муниципального района согласно Приложения 2.</w:t>
      </w:r>
    </w:p>
    <w:p>
      <w:pPr>
        <w:pStyle w:val="ConsPlusNormal"/>
        <w:widowControl/>
        <w:numPr>
          <w:ilvl w:val="0"/>
          <w:numId w:val="1"/>
        </w:numPr>
        <w:tabs>
          <w:tab w:val="clear" w:pos="708"/>
          <w:tab w:val="left" w:pos="709" w:leader="none"/>
          <w:tab w:val="left" w:pos="993" w:leader="none"/>
        </w:tabs>
        <w:ind w:left="0" w:firstLine="708"/>
        <w:jc w:val="both"/>
        <w:rPr>
          <w:spacing w:val="1"/>
          <w:sz w:val="24"/>
          <w:szCs w:val="24"/>
        </w:rPr>
      </w:pPr>
      <w:r>
        <w:rPr>
          <w:sz w:val="24"/>
          <w:szCs w:val="24"/>
        </w:rPr>
        <w:t>Принять в собственность Варненского муниципального района МУК "Алексеевский сельский Дом культуры", МУК "Арчаглы-Аятская централизованная клубная система", МУК "Бородиновский сельский Дом культуры", МУК "Казановский сельский Дом культуры", МУК "Краснооктябрьская централизованная клубная система", МУК "Кулевчинская централизованная клубная система", МУК "Лейпцигский сельский Дом культуры", МУК "Николаевский сельский Дом культуры", МУК "Новоуральская централизованная клубная система", МУК "Покровская централизованная клубная система", МУК "Толстинская централизованная клубная система".</w:t>
      </w:r>
    </w:p>
    <w:p>
      <w:pPr>
        <w:pStyle w:val="ConsPlusNormal"/>
        <w:widowControl/>
        <w:numPr>
          <w:ilvl w:val="0"/>
          <w:numId w:val="1"/>
        </w:numPr>
        <w:tabs>
          <w:tab w:val="clear" w:pos="708"/>
          <w:tab w:val="left" w:pos="993" w:leader="none"/>
        </w:tabs>
        <w:ind w:left="0" w:firstLine="709"/>
        <w:jc w:val="both"/>
        <w:rPr>
          <w:spacing w:val="1"/>
          <w:sz w:val="24"/>
          <w:szCs w:val="24"/>
        </w:rPr>
      </w:pPr>
      <w:r>
        <w:rPr>
          <w:spacing w:val="1"/>
          <w:sz w:val="24"/>
          <w:szCs w:val="24"/>
        </w:rPr>
        <w:t>Администрации Варненского муниципального района заключить соглашения о передаче части полномочий с администрациями сельских поселений Варненского муниципального района, указанных в части 1 настоящего Решения.</w:t>
      </w:r>
    </w:p>
    <w:p>
      <w:pPr>
        <w:pStyle w:val="ConsPlusNormal"/>
        <w:widowControl/>
        <w:numPr>
          <w:ilvl w:val="0"/>
          <w:numId w:val="1"/>
        </w:numPr>
        <w:tabs>
          <w:tab w:val="clear" w:pos="708"/>
          <w:tab w:val="left" w:pos="993" w:leader="none"/>
        </w:tabs>
        <w:ind w:left="0" w:firstLine="709"/>
        <w:jc w:val="both"/>
        <w:rPr>
          <w:spacing w:val="1"/>
          <w:sz w:val="24"/>
          <w:szCs w:val="24"/>
        </w:rPr>
      </w:pPr>
      <w:r>
        <w:rPr>
          <w:sz w:val="24"/>
          <w:szCs w:val="24"/>
        </w:rPr>
        <w:t>Настоящее Решение вступает в силу со дня его принятия.</w:t>
      </w:r>
    </w:p>
    <w:p>
      <w:pPr>
        <w:pStyle w:val="ConsPlusNormal"/>
        <w:widowControl/>
        <w:numPr>
          <w:ilvl w:val="0"/>
          <w:numId w:val="1"/>
        </w:numPr>
        <w:tabs>
          <w:tab w:val="clear" w:pos="708"/>
          <w:tab w:val="left" w:pos="993" w:leader="none"/>
        </w:tabs>
        <w:ind w:left="0" w:firstLine="709"/>
        <w:jc w:val="both"/>
        <w:rPr>
          <w:spacing w:val="1"/>
          <w:sz w:val="24"/>
          <w:szCs w:val="24"/>
        </w:rPr>
      </w:pPr>
      <w:r>
        <w:rPr>
          <w:sz w:val="24"/>
          <w:szCs w:val="24"/>
        </w:rPr>
        <w:t>Настоящее Решение обнародовать на Информационном стенде и официальном сайте администрации Варненского муниципального района в сети «Интернет».</w:t>
      </w:r>
    </w:p>
    <w:p>
      <w:pPr>
        <w:pStyle w:val="ConsPlusNormal"/>
        <w:widowControl/>
        <w:numPr>
          <w:ilvl w:val="0"/>
          <w:numId w:val="1"/>
        </w:numPr>
        <w:tabs>
          <w:tab w:val="clear" w:pos="708"/>
          <w:tab w:val="left" w:pos="993" w:leader="none"/>
        </w:tabs>
        <w:ind w:left="0" w:firstLine="709"/>
        <w:jc w:val="both"/>
        <w:rPr>
          <w:spacing w:val="1"/>
          <w:sz w:val="24"/>
          <w:szCs w:val="24"/>
        </w:rPr>
      </w:pPr>
      <w:r>
        <w:rPr>
          <w:spacing w:val="1"/>
          <w:sz w:val="24"/>
          <w:szCs w:val="24"/>
          <w:shd w:fill="FFFFFF" w:val="clear"/>
        </w:rPr>
        <w:t>Контроль за исполнением настоящего Решения возложить на главу Варненского муниципального района К.Ю.Моисеева.</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Глава Варненского</w:t>
        <w:tab/>
        <w:t>Председатель Собрания депутатов</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t>муниципального района</w:t>
        <w:tab/>
        <w:t>Варненского муниципального района</w:t>
      </w:r>
    </w:p>
    <w:p>
      <w:pPr>
        <w:pStyle w:val="Normal"/>
        <w:tabs>
          <w:tab w:val="clear" w:pos="709"/>
          <w:tab w:val="left" w:pos="5387"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jc w:val="both"/>
        <w:rPr>
          <w:rFonts w:ascii="Times New Roman" w:hAnsi="Times New Roman" w:cs="Times New Roman"/>
          <w:b/>
          <w:b/>
          <w:sz w:val="24"/>
          <w:szCs w:val="24"/>
        </w:rPr>
      </w:pPr>
      <w:r>
        <w:rPr>
          <w:rFonts w:cs="Times New Roman" w:ascii="Times New Roman" w:hAnsi="Times New Roman"/>
          <w:b/>
          <w:sz w:val="24"/>
          <w:szCs w:val="24"/>
        </w:rPr>
        <w:t>__________________К.Ю.Моисеев</w:t>
        <w:tab/>
        <w:t>__________________А.А. Кормилицын</w:t>
      </w:r>
    </w:p>
    <w:p>
      <w:pPr>
        <w:sectPr>
          <w:footerReference w:type="default" r:id="rId3"/>
          <w:type w:val="nextPage"/>
          <w:pgSz w:w="11906" w:h="16838"/>
          <w:pgMar w:left="1440" w:right="851" w:header="0" w:top="1276" w:footer="75" w:bottom="284" w:gutter="0"/>
          <w:pgNumType w:fmt="decimal"/>
          <w:formProt w:val="false"/>
          <w:textDirection w:val="lrTb"/>
          <w:docGrid w:type="default" w:linePitch="360" w:charSpace="0"/>
        </w:sectPr>
        <w:pStyle w:val="Normal"/>
        <w:tabs>
          <w:tab w:val="clear" w:pos="709"/>
          <w:tab w:val="left" w:pos="5160" w:leader="none"/>
        </w:tabs>
        <w:jc w:val="both"/>
        <w:rPr>
          <w:rFonts w:ascii="Times New Roman" w:hAnsi="Times New Roman" w:cs="Times New Roman"/>
          <w:b/>
          <w:b/>
          <w:sz w:val="24"/>
          <w:szCs w:val="24"/>
        </w:rPr>
      </w:pPr>
      <w:r>
        <w:rPr>
          <w:rFonts w:cs="Times New Roman" w:ascii="Times New Roman" w:hAnsi="Times New Roman"/>
          <w:b/>
          <w:sz w:val="24"/>
          <w:szCs w:val="24"/>
        </w:rPr>
      </w:r>
    </w:p>
    <w:p>
      <w:pPr>
        <w:pStyle w:val="Normal"/>
        <w:ind w:firstLine="5812"/>
        <w:jc w:val="right"/>
        <w:rPr>
          <w:rFonts w:ascii="Times New Roman" w:hAnsi="Times New Roman" w:cs="Times New Roman"/>
        </w:rPr>
      </w:pPr>
      <w:r>
        <w:rPr>
          <w:rFonts w:cs="Times New Roman" w:ascii="Times New Roman" w:hAnsi="Times New Roman"/>
        </w:rPr>
        <w:t>Приложение 1</w:t>
      </w:r>
    </w:p>
    <w:p>
      <w:pPr>
        <w:pStyle w:val="Normal"/>
        <w:widowControl/>
        <w:tabs>
          <w:tab w:val="left" w:pos="709" w:leader="none"/>
        </w:tabs>
        <w:suppressAutoHyphens w:val="true"/>
        <w:bidi w:val="0"/>
        <w:spacing w:lineRule="atLeast" w:line="100" w:before="0" w:after="0"/>
        <w:ind w:left="0" w:right="0" w:firstLine="4195"/>
        <w:jc w:val="right"/>
        <w:rPr>
          <w:rFonts w:ascii="Times New Roman" w:hAnsi="Times New Roman" w:cs="Times New Roman"/>
        </w:rPr>
      </w:pPr>
      <w:r>
        <w:rPr>
          <w:rFonts w:cs="Times New Roman" w:ascii="Times New Roman" w:hAnsi="Times New Roman"/>
        </w:rPr>
        <w:t>к Решению Собрания депутатов</w:t>
      </w:r>
    </w:p>
    <w:p>
      <w:pPr>
        <w:pStyle w:val="Normal"/>
        <w:tabs>
          <w:tab w:val="clear" w:pos="709"/>
          <w:tab w:val="left" w:pos="5115" w:leader="none"/>
        </w:tabs>
        <w:ind w:hanging="0"/>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t>от 14 мая 2025 года № 47</w:t>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«Алексеевский сельский Дом культуры»</w:t>
      </w:r>
    </w:p>
    <w:p>
      <w:pPr>
        <w:pStyle w:val="Normal"/>
        <w:widowControl/>
        <w:rPr>
          <w:rFonts w:ascii="Times New Roman" w:hAnsi="Times New Roman" w:cs="Times New Roman"/>
          <w:b/>
          <w:b/>
          <w:sz w:val="24"/>
          <w:szCs w:val="24"/>
        </w:rPr>
      </w:pPr>
      <w:r>
        <w:rPr>
          <w:rFonts w:cs="Times New Roman" w:ascii="Times New Roman" w:hAnsi="Times New Roman"/>
          <w:b/>
          <w:sz w:val="24"/>
          <w:szCs w:val="24"/>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 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ДК с.Алексеевка</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Деревянный забор (ограждение) здания ДК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Скважина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Anzhee P18x15,PAR/18 шт. светодиодов по 15 Вт/RGBWA/40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UMC204HD-аудиоинтерфейс USB, 2 входа, 4 выхода, микр.предусилители MIDAS</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X2222USB-микшер,8моно,4стерео,3AUX-шины,2подгруп,процес эффектов,интег</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CDP-S160 Цифровое пианино,черное,Casio Co стойкой Lut-C-68B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GU-10.01.09.01110 Гусли Скоморошины 9 струн,темные,Гусельник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IMLIGHT PDS 12-3(V)Шкаф управления нерегулируемыми целями,12каналов по 16А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IMLIGHT Switch Control-12 Пульт управления нерегулируемыми целями,12каналов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INVOLIGHT EASY Control-контроллер DMX-512,12 приборов/16 каналов,MIDI-вход</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INVOTONE DB1604/30M-распределительная коробка с кабелем,16 входов-4выхода,30метр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PROCBET H6x40Z B-EYE WASH BEAM B-EYE/6 светодиодов по 40Вт/RGBW/4-50/эффектB-EYE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color w:val="000000"/>
              </w:rPr>
            </w:pPr>
            <w:r>
              <w:rPr>
                <w:rFonts w:cs="Times New Roman" w:ascii="Times New Roman" w:hAnsi="Times New Roman"/>
                <w:color w:val="000000"/>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lang w:val="en-US"/>
              </w:rPr>
            </w:pPr>
            <w:r>
              <w:rPr>
                <w:rFonts w:cs="Times New Roman" w:ascii="Times New Roman" w:hAnsi="Times New Roman"/>
                <w:color w:val="000000"/>
                <w:lang w:val="en-US"/>
              </w:rPr>
              <w:t xml:space="preserve">PROCBET PAR LED 200 COB W,PAR/200 </w:t>
            </w:r>
            <w:r>
              <w:rPr>
                <w:rFonts w:cs="Times New Roman" w:ascii="Times New Roman" w:hAnsi="Times New Roman"/>
                <w:color w:val="000000"/>
              </w:rPr>
              <w:t>Вт</w:t>
            </w:r>
            <w:r>
              <w:rPr>
                <w:rFonts w:cs="Times New Roman" w:ascii="Times New Roman" w:hAnsi="Times New Roman"/>
                <w:color w:val="000000"/>
                <w:lang w:val="en-US"/>
              </w:rPr>
              <w:t xml:space="preserve"> </w:t>
            </w:r>
            <w:r>
              <w:rPr>
                <w:rFonts w:cs="Times New Roman" w:ascii="Times New Roman" w:hAnsi="Times New Roman"/>
                <w:color w:val="000000"/>
              </w:rPr>
              <w:t>светодиод</w:t>
            </w:r>
            <w:r>
              <w:rPr>
                <w:rFonts w:cs="Times New Roman" w:ascii="Times New Roman" w:hAnsi="Times New Roman"/>
                <w:color w:val="000000"/>
                <w:lang w:val="en-US"/>
              </w:rPr>
              <w:t xml:space="preserve"> </w:t>
            </w:r>
            <w:r>
              <w:rPr>
                <w:rFonts w:cs="Times New Roman" w:ascii="Times New Roman" w:hAnsi="Times New Roman"/>
                <w:color w:val="000000"/>
              </w:rPr>
              <w:t>типа</w:t>
            </w:r>
            <w:r>
              <w:rPr>
                <w:rFonts w:cs="Times New Roman" w:ascii="Times New Roman" w:hAnsi="Times New Roman"/>
                <w:color w:val="000000"/>
                <w:lang w:val="en-US"/>
              </w:rPr>
              <w:t xml:space="preserve"> COB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color w:val="000000"/>
              </w:rPr>
            </w:pPr>
            <w:r>
              <w:rPr>
                <w:rFonts w:cs="Times New Roman" w:ascii="Times New Roman" w:hAnsi="Times New Roman"/>
                <w:color w:val="000000"/>
              </w:rPr>
              <w:t>18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SHURE SM58SE- вокальный микрофон(50-15000Hz) с выключателем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SUNLITE-BC-DMX интерфейс,512 DMX каналов,USB type C,Art-Net(опционально),SUT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TAMA SG52KH4C-BK-барабанная установка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DSP 260 PRO Цифровой управляющий процессор профессиональный,2вх,6вых,R19"</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FLY STAGE 15A(DSP)Сценический монитор активный,BiAmp усилителя класса D</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PA-1400 Усилитель мощности двухканальный.Мощность(8/4/2 Ом)2*800Вт/2х1350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PA-1700 Усилитель мощности двухканальный.Мощность(8/4/2 Ом)2*1000Вт/2х1700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US-102 withaluminuimcase (600-636MHZ)Микрофонная 100-канал. 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VOLTA US-102H withaluminuimcase (600-636MHZ)Микрофонная 100-канал. 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Wharfedale Pro DVP-AX15 Профессиональная активная акустическая 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WharfedalePro DELTA X215 Профессиональная акустическая система двухполосная.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WharfedalePro DELTA X218В Профессиональная акустическая система двухполосная.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БН-14 Баян ученический многотембровый трехголосный "Тула"55х100-III-7(черный)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Дорога занавеса трековая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Комплект коммутации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Комплект кронштейнов для монтажа проекционного экрана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Круг гончарный электрический "Pottery53"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Лазерный проекторPanasonic(PT-VMZ71B)3LCD,7000Lm,WUXGA(1920-1200):3000000:1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Микшерный пульт BEHRINGER процессором эффектов и USB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Мобильный комплект светового оборудования на стойке треноге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Ноутбук 15,6"IPS RAM 8 ГБ,SSD 256 ГБ Windows в комплекте с МФУ</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Отпариватель Kitfort KT-915,2000 Вт,бак 1,6л,35г/мин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Печь муфельная ЭКПС 10 (без вытяжки,одноступенчатый регулятор)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Светодиодный прожектор Anzhee P14 x15 SLIM.PAR/14 светодиодов по 15Вт/RGBWA+UV</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Станок ткацкий гобеленовый/ОПТИМА-ГОБЕЛЕН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Станок ткацкий ручной/ОПТИМА-ЮНИОР(40см)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Швейная машина JAGUAR JS 22 Jeans</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Штанкет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Штанкет софитный с лотком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Экран моторизированный ViewScreen Antis(16:10)443*331(431*269)MW(с пультом)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Генератор CARVER РРр- 8000ЕМ бензин (L.T-190F, 6,0/6,5кВт, 220В,бак 33 л, эл. ста рт, кол еса. мед ь)6 шт/п 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Тревожная сигнализация (ТС)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(700*1500*500)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Еврокубы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плат 2000*1800*700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д\документов  1600*1800*400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Комбогитарный усилитель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750х2000х1000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Антрактно-раздвижной занавес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Арлекин декоративный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Арлекин классический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Банкетка MV_Юнит-Док(U-b2) 148х41 к/з бежевый Or12/Ec3028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Банкетка MV_Юнит-Док(U-b2) 148х41 к/з голубой Or36/Ec3020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Бильярдный стол Омега РП 12 ф SS со скатом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Гардероб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Гриф олимпийский L=2.2м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Задний занавес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Комплект дисков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Комплект штор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Лампа 6-ти плафонная с зеленой штангой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Модуль прямой MV_Flagman секция 1-мест с лев.подл.слон.кость Oregon 10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Модуль прямой MV_Flagman секция 2-местная слон.кость Oregon 10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Модуль угловой MV_Юнит-Док(U2-L)2-м,левый к/з бежевый Or12/Ec3028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Модуль угловой MV_Юнит-Док(U2-R)2-м,правый к/з бежевый Or12/Ec3028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Падуга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Шкаф 1L5_A Референт Р.Ш-2 широкий высокий,Бук-С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Жалюзи вертикальные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Женские традиционные костюмы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Мужской традиционный костюм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Бильярдный стол пул 9 ф плита 25мм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Шары Dinasphares 57.2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color w:val="000000"/>
              </w:rPr>
            </w:pPr>
            <w:r>
              <w:rPr>
                <w:rFonts w:cs="Times New Roman" w:ascii="Times New Roman" w:hAnsi="Times New Roman"/>
                <w:color w:val="000000"/>
              </w:rPr>
              <w:t>Стабилизатор напряжения АСН-5НР, 220в 5000вт LUX</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«Арчаглы-Аятская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Муниципальное учреждение культуры  "Арчаглы-Аятская ЦКС"</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с. Александровка (сельский клуб)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Нежилое помещение, ул. Целинная, д.8, пом. 1,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усилитель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колонки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микшер пульт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принтер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МУЗЫКАЛЬНЫЙ ЦЕНТР SONY MHC-V21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МФУ лазерный BROTHER MFC-L2700DNR, A4, лазерный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С 2-МЯ РУЧНЫМИ МИКРОФОНАМИ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Выносной свет:¶PROCBET PAR LED 18-15 RGBWA+UV - Светодиодный ¶прожектор PAR / 18 светодиодов по 15 Вт / RGBWA+UV / 30°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коммутации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Yamaha MG12XU - микшерный пульт 6 микр./12 лин.(4 моно+4 ст.), 2 груп.шины+1ст. /2 шины AUX, DSP FX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INVOTONE DM500 - Микрофон динамический кардиоидный 60…16000 Гц, -50 дБ, 600 Ом, выкл. 6 м кабель(АЛЕКСАНДРОВСКИЙ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YAMAHA DBR15 - активная двухполосная акустическая система,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INVOLIGHT EASY Control - контроллер DMX-512, 12 приборов/16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 на сцене:¶PROCBET PAR LED 100 COBW - Светодиодный прожектор PAR / 100 Вт светодиод типа COB / WW (теплый белый) 3200K / CW (холодный белый) 5600K / WW+CW / 65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Проектор INFOCUS IN136 DLP, 4000 ANSI Lm, WXGA (1280x800), 28500:1, (1.54-1.72:1) 3.5mm in, Composite video, VGAin, HDMI 1.4aх3 (поддержка 3D), USB-A (дляSimpleShareидр.), лампа 15000ч.(ECO mode), 3.5mm out, Monitor out (VGA), RS232, 21дБ, 3.2 кг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 на сцене:¶PROCBET PAR LED 100 COB RGBW- Светодиодный прожектор PAR / 100 Вт светодиод типа COB / 65° / RGBW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Выносной свет:¶PROCBET PAR LED 200 COBW - Светодиодный прожектор PAR / 200 Вт светодиод типа COB / WW (теплый белый) 3200K + CW (холодный белый) 5600K¶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прожектор-3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Гармонь"Чайка" 204 " 25х25-II синяя, Шуйская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HDMI Wize AOS-HM-HM-20M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Универсальный потол.комплект Wize WPA-B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Экран с электроприводом Lumien (LEC-100117) 189x300(АРЧАГЛЫ-АЯТСКИЙ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Лазеный проектор Infocus (INL4128) DLP?5600 ANSI Im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прожектор-8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Anzhee DMX C-384 пульт упправления DMX сигналом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200 COB W PAR светод.прожектор-4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200 COB W PAR светод.прожектор-3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200 COB W PAR светод.прожектор-2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200 COB W PAR светод.прожектор-1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светодиодный прожектор-2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прожектор-7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прожектор-6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прожектор-5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светодиодный прожектор-1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прожектор-4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прожектор-3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BROPAR 4x50 прожектор-1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прожектор-12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ОБОРУДОВАНИЯ ДЛЯ ДИСКОТЕЧНОГО ЗАЛА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прожектор-11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прожектор-10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прожектор-9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US-102 with aium.case600-636MHZ Микрофонная система-3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прожектор-8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прожектор-7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прожектор-6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прожектор-5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прожектор-4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US-102 with aium.case600-636MHZ Микрофонная система-2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US-102 with aium.case600-636MHZ Микрофонная система-1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SFBN0804L15 Кабель многожильный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ARTIST 1224+ Профессиональный микшерный пульт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Studiomaster VENTURE 18SAP Активный сабвуфер-2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Studiomaster VENTURE 15A Активная акустическая система-2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PAR LED 18-10 RGBW светодиодный прожектор-1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Studiomaster VENTURE 18SAP Активный сабвуфер-1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Studiomaster VENTURE 15A Активная акустическая система-1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Портал. Ткань блэкаут негорючий PESFR 250 г/м2. К 2.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Ткань блэкаут негорючий PESFR 250 г/м2. К 2.(АЛЕКСАНДРОВСКИЙ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Портал. Ткань блэкаут негорючий PESFR 250 г/м2. К 2.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Штанкета для одежды сцены, с креплениями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Штанкет софитный, с креплениями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[LEP-100125] Настенный экран Lumien EcoPicture 190х300см (рабочая область 182х292 см) MatteWhiteи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Ткань блэкаут негорючий PESFR 250 г/м2. К2 (АЛЕКСАНДРОВСКИЙ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- 1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- 2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- 3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- 4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- 5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- 6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- 7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- 8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- 9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четырехместная - 10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оператора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письменный-1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письменный-2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письменный-3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письменный-4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для письменного стола-1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для письменного стола-2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Напольная вешалка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для документов-1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сложный Blackout PES FR K=2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портативная (1) 1,2х0,4 м. Blackout PES FR K=2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Падуга 5,6х0,4 м. Blackout PES FR K=2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Blackout PES FR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зр.зала-1: 2,6х2,6 м.Blackout PES FR 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зр.зала-2: 2,6х2,6 м.Blackout PES FR 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зр.зала-3: 2,6х2,6 м.Blackout PES FR 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танцев.зала-1: 1,8х2,5 м.Blackout PES FR FRК=2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танцев.зала-2: 1,8х2,5 м.Blackout PES FR FRК=2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танцев.зала-3: 1,8х2,5 м.Blackout PES FR FRК=2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танцев.зала-4: 1,8х2,5 м.Blackout PES FR FRК=2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кабинета-1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кабинета-2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для документов-2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платяной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(1) 1,2х2,5 м. Blackout PES FR K=2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- 1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- 2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- 3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- 4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- 5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- 6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- 7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- 8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- 9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 трехместная - 10 сек (АРЧАГЛЫ-АЯТСКИЙ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СЦЕНА ДК АРЧАГЛЫ-АЯТ (АРЧАГЛЫ-АЯТ, УЛ.ЦЕЛИННАЯ,8, ПОМ1)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с карманами "Информация"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Генератор CARVER PPG-8000EM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Телевизионная система охранного наблюдения (ТСОН)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 (ТС)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«Бородиновский сельский Дом культуры»</w:t>
      </w:r>
    </w:p>
    <w:p>
      <w:pPr>
        <w:pStyle w:val="Normal"/>
        <w:widowControl/>
        <w:rPr>
          <w:rFonts w:ascii="Times New Roman" w:hAnsi="Times New Roman" w:cs="Times New Roman"/>
          <w:b/>
          <w:b/>
        </w:rPr>
      </w:pPr>
      <w:r>
        <w:rPr>
          <w:rFonts w:cs="Times New Roman" w:ascii="Times New Roman" w:hAnsi="Times New Roman"/>
          <w:b/>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Дом Культуры</w:t>
            </w:r>
          </w:p>
        </w:tc>
        <w:tc>
          <w:tcPr>
            <w:tcW w:w="992" w:type="dxa"/>
            <w:tcBorders>
              <w:top w:val="single" w:sz="4" w:space="0" w:color="000000"/>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Хомут для крепления фермы офитный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Кронштейн для выносного освещения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Кресло К-40 цвет вишневый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90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Тросик страховочный с карабином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Лампа галагеновая230в\1000Вт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Маршрутизатор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в фойе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трехрядный.4,5м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двухрядный.2,2м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трехрядный.2,2м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трехрядный,2</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однорядный,2,2м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Стул,с-1</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Крепления для проектора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витая пара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60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аудио-видио</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Микрофонный кабель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Принтер МФУ</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Струбцина d50-60mm</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Контролер приборов</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Проф.театр.прожектор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акустическая 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активный сабвуфер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монофонические входы стерео</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Микрофонная радиосистема с двумя микрофонами</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Дорога занавеса 14.5м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Дорога занавеса 14.5м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кулис с системой натяжения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Ферма для светового оборудования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АРЗ(занавес) ткань блэкаут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ткань блэкаут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2м*6,5</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Падуга 14,5*1,5м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светодиод 200ВТ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PROСВЕТ светодиод 18-12ВТ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Лазерный проектор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Мобильный комплект светового оборудования(5световых приборов)</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FBT X-LITE 115А-двухполосная акустическая 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Benringer qx2222usb Микшер,16каналов ,3-х полосный эквалайзер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AKG WMS40Mini Vokal Set BDUS25C радиосистема вокальная с приемником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MuxLab500451Комплект  приемник и передатчик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Комплект штор для танцевального зала </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музыкального кабинета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Каомплект штор для кабинета директора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Комплект штор </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угловой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прямой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комбинированный закрытый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комбинированный открытый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закрытый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rPr>
      </w:pPr>
      <w:r>
        <w:rPr>
          <w:rFonts w:cs="Times New Roman" w:ascii="Times New Roman" w:hAnsi="Times New Roman"/>
          <w:b/>
          <w:sz w:val="24"/>
          <w:szCs w:val="24"/>
        </w:rPr>
        <w:t>Перечень имущества МУК «Казановский сельский Дом культуры»</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№74:05:1400001:793</w:t>
            </w:r>
          </w:p>
        </w:tc>
        <w:tc>
          <w:tcPr>
            <w:tcW w:w="992" w:type="dxa"/>
            <w:tcBorders>
              <w:top w:val="single" w:sz="4" w:space="0" w:color="000000"/>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земельный участок №74:05:1400001:480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Проектор Epson EB -L200SX</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Модуль беспроводной сети 5 Ghz Wi-Fi иMiracast (ELPAP11)</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проектора CS</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Электропривод Classic Luga(16:10) 248*189 ( Е240*150/10MW-MD/W)</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Микшерный пультYAMАNА MG 10XU USB</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Вокальна+B10:AI10я радиосистема Arthur Forty U-404C</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Ноутбук</w:t>
            </w:r>
            <w:r>
              <w:rPr>
                <w:rFonts w:cs="Times New Roman" w:ascii="Times New Roman" w:hAnsi="Times New Roman"/>
                <w:lang w:val="en-US"/>
              </w:rPr>
              <w:t xml:space="preserve"> Acer Aspire 5A517-52-51DR17.3</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Монтажный комплект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Сетевой</w:t>
            </w:r>
            <w:r>
              <w:rPr>
                <w:rFonts w:cs="Times New Roman" w:ascii="Times New Roman" w:hAnsi="Times New Roman"/>
                <w:lang w:val="en-US"/>
              </w:rPr>
              <w:t xml:space="preserve">+B13:AG13 </w:t>
            </w:r>
            <w:r>
              <w:rPr>
                <w:rFonts w:cs="Times New Roman" w:ascii="Times New Roman" w:hAnsi="Times New Roman"/>
              </w:rPr>
              <w:t>адаптер</w:t>
            </w:r>
            <w:r>
              <w:rPr>
                <w:rFonts w:cs="Times New Roman" w:ascii="Times New Roman" w:hAnsi="Times New Roman"/>
                <w:lang w:val="en-US"/>
              </w:rPr>
              <w:t>Wi-Fi TP-LINK Archer T2U Plus USB 2.0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Принтер Samsung</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Системный блок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 ТС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Котел газовый  КОВ-40 СТ1пс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Плита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Телевизор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Музыкальный центр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Микшерный пульт PHONIC</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акустическая система VOLTA P-15Q</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женский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Одежда сцены</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женский русский народный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«Краснооктябрьская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Здание ЦДК Красный Октябрь</w:t>
            </w:r>
          </w:p>
        </w:tc>
        <w:tc>
          <w:tcPr>
            <w:tcW w:w="992" w:type="dxa"/>
            <w:tcBorders>
              <w:top w:val="single" w:sz="4" w:space="0" w:color="000000"/>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Здание СК п.Белоглинка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Здание СК п.Ракитный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Здание СК Нововладимировский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Спорткомплекс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Тренажер силовой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Обогреватель серый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Видеокамера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Громкоговоритель МД 1154</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Синтезатор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Музыкальный центр Samsung</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DVD, телевизор, антена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Обогреватель настенный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Акустическая 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TV SONY 2149А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DVD LG 6000Q</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FHILIPS 110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Обогреватель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Прооектор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Экран Lumien Master 296*510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Акустическая 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Низкочастотная акустическая 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Монитор Behringer F1320D</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 Soundcraft Signature 10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силовой "ЗТО"</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VOLTA US-2</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вокальный ShureSV100-A</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Материалы и коммутация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Коммуникация и видеокабель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многожильный ROXTONE STBN1204L25</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проектора регулируемое WizeWPD-S</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Струбница С60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Прямой модуль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Контролер управления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Светильник светодиодный сценический STAGE LED RGB180 V2</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Прожектор светодиодный LEDPAR184BK</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К-40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131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головная с гарнитурой PGA31</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Акустическая система, активная 2 полосная 500Вт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Звуковая</w:t>
            </w:r>
            <w:r>
              <w:rPr>
                <w:rFonts w:cs="Times New Roman" w:ascii="Times New Roman" w:hAnsi="Times New Roman"/>
                <w:lang w:val="en-US"/>
              </w:rPr>
              <w:t xml:space="preserve"> </w:t>
            </w:r>
            <w:r>
              <w:rPr>
                <w:rFonts w:cs="Times New Roman" w:ascii="Times New Roman" w:hAnsi="Times New Roman"/>
              </w:rPr>
              <w:t>активация</w:t>
            </w:r>
            <w:r>
              <w:rPr>
                <w:rFonts w:cs="Times New Roman" w:ascii="Times New Roman" w:hAnsi="Times New Roman"/>
                <w:lang w:val="en-US"/>
              </w:rPr>
              <w:t xml:space="preserve"> Involight LEDBALL53-LED</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Световой эффект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Светодиодная панель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микрофонный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Плитка электрическая Мечта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Вентилятор напольный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Музыкальный центр LG</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Мини-система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Тепловентилятор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офисный с тумбой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офисный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Диван "Твист"</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Рулонное резиновое покрытие для спорта 600 м2</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Вышка 2,0*1,2-8,7 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бильярдный (Домашний Люкс)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Задник</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Ламбрекен</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 черный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желтый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банкетка ореховая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офисное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 с зеленым сукном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орехового цвета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Динамики</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Стойка микрофонная ROXTONE MS Black</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настенное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желтый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Насос погружной вибрац. Patriot 16 в/з 250вт 60м напор,18л в мин.</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Счётчик газ МК-G4Т левый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флеш-карта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ADSL модема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Принтер лазерный XEROX Phaser 3020 WI-FI</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Телефон</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Люстра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Светомузыка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Сиденья зрительские мягкие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168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Сиденья зрительские жесткие красные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ДедМороза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Сейф металлический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Банкетки</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Палас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серое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MIXLINE Эллада 500*675 б/полки с фацетом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ролло Престиж бежевый 160*170 ДДА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люстра 7520/48 светодиодная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серое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9</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Сценический костюм</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Манишка двухсторонняя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срб (4 мм,800*1000)</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Занавес</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Основа на окна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Портьера на окна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Ламбрекен на окна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Тумбочка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 серый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Лавка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Полочка</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Диван старый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Банкетка самодельная</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Часы настенные</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старый</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Шифоньер</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Теннисный стол</w:t>
            </w:r>
          </w:p>
        </w:tc>
        <w:tc>
          <w:tcPr>
            <w:tcW w:w="992" w:type="dxa"/>
            <w:tcBorders>
              <w:bottom w:val="single" w:sz="4" w:space="0" w:color="000000"/>
              <w:right w:val="single" w:sz="4" w:space="0" w:color="000000"/>
            </w:tcBorders>
            <w:shd w:color="auto" w:fill="auto" w:val="clear"/>
            <w:vAlign w:val="bottom"/>
          </w:tcPr>
          <w:p>
            <w:pPr>
              <w:pStyle w:val="Normal"/>
              <w:widowControl/>
              <w:jc w:val="center"/>
              <w:rPr>
                <w:rFonts w:ascii="Times New Roman" w:hAnsi="Times New Roman" w:cs="Times New Roman"/>
              </w:rPr>
            </w:pPr>
            <w:r>
              <w:rPr>
                <w:rFonts w:cs="Times New Roman" w:ascii="Times New Roman" w:hAnsi="Times New Roman"/>
              </w:rPr>
              <w:t>1</w:t>
            </w:r>
          </w:p>
        </w:tc>
      </w:tr>
    </w:tbl>
    <w:p>
      <w:pPr>
        <w:pStyle w:val="Normal"/>
        <w:tabs>
          <w:tab w:val="clear" w:pos="709"/>
          <w:tab w:val="left" w:pos="5160" w:leader="none"/>
        </w:tabs>
        <w:jc w:val="center"/>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«Кулевчинская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Здание СК Владимировка</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ДК Кулевчи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Устройство уличного туалета в п. Новокулевчи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(LTG-102)Проекционный столик Lumien Galant для проекторов(80-120см,10/5кг)на кол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AKG WMS40 Mini Vocal Set BD US25А-радиосистема вокальная с приёмником SR40Mini</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AKG WMS40 Mini Vocal Set BD US25С-радиосистема вокальная с приёмником SR40Mini</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AKG WMS40 Mini Vocal Set BD US45C-радиосистема вокальная с приёмником SR40Mini</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B115D активная (с кабелем и стойкой)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ULM300MICрадиосистема микрофонная цифровая с ручным перед-ком и приемн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DAS Audio ACTION-515А Акустическая система активная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DAS Audio ACTION-S18A Сабвуфер активный 1*18".Усилитель классаD1500W peak.</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LG XBOOM OL100-Музыкальная система 2000Вт,100Гц-20кГц,караоке,CD,Bluetooth,AAC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SHURE SM58LCE-динамический кардиоидный вокальный микрофон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ARTIST 1224+Профессиональный микшерный пульт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XLine ALFA M-15A Сценический монитор активный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2-х полосная AC VOLTAP-12AQ</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Генератор бензиновый CARVER PRG-6500E 5/5 кВт. бак 25л.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Дорога занавеса трековая.В комплекте 2трека по 6м,вед. каретка,ведомая карет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Лебедка ручная занавеса ЛРЗ.Диаметр барабана 217мм.Канатоемкость барабана10м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Кабель HDMI Wize/AOS-HM-HM-15M/оптический,15м,4К/60HZ 4:4:4,v2.0.ARC,19M/19M,HDC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из приемника и передатчика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кронштейнов для монтажа проекционного экрана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Лазерный проектор INFOCUS(INL2159)DLP.WUXGA.4000 Im.300000:1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динамический AUDIO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МФУ лазерный Pantum M6500 A4 черный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15,6",8ГБ,256ГБ SSD.Windows 10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ASUS X509FA-BR1015,90NBOMZ2-M18820,серый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HP</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Lenovo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Портативный DVD плеер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Портативный DVD плеер SUPRA</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Проектор Panasonic PT-VMZ71,3LCD,WUXGA проектор с лазерным источником света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 VOLTA</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US-2 VOLTA с 2-мя микр. стойками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 (ТС)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Экран</w:t>
            </w:r>
            <w:r>
              <w:rPr>
                <w:rFonts w:cs="Times New Roman" w:ascii="Times New Roman" w:hAnsi="Times New Roman"/>
                <w:lang w:val="en-US"/>
              </w:rPr>
              <w:t xml:space="preserve">  Lumien (Master Fold)178*275</w:t>
            </w:r>
            <w:r>
              <w:rPr>
                <w:rFonts w:cs="Times New Roman" w:ascii="Times New Roman" w:hAnsi="Times New Roman"/>
              </w:rPr>
              <w:t>см</w:t>
            </w:r>
            <w:r>
              <w:rPr>
                <w:rFonts w:cs="Times New Roman" w:ascii="Times New Roman" w:hAnsi="Times New Roman"/>
                <w:lang w:val="en-US"/>
              </w:rPr>
              <w:t>(120"),(</w:t>
            </w:r>
            <w:r>
              <w:rPr>
                <w:rFonts w:cs="Times New Roman" w:ascii="Times New Roman" w:hAnsi="Times New Roman"/>
              </w:rPr>
              <w:t>раб</w:t>
            </w:r>
            <w:r>
              <w:rPr>
                <w:rFonts w:cs="Times New Roman" w:ascii="Times New Roman" w:hAnsi="Times New Roman"/>
                <w:lang w:val="en-US"/>
              </w:rPr>
              <w:t>.</w:t>
            </w:r>
            <w:r>
              <w:rPr>
                <w:rFonts w:cs="Times New Roman" w:ascii="Times New Roman" w:hAnsi="Times New Roman"/>
              </w:rPr>
              <w:t>область</w:t>
            </w:r>
            <w:r>
              <w:rPr>
                <w:rFonts w:cs="Times New Roman" w:ascii="Times New Roman" w:hAnsi="Times New Roman"/>
                <w:lang w:val="en-US"/>
              </w:rPr>
              <w:t xml:space="preserve"> 162*259</w:t>
            </w:r>
            <w:r>
              <w:rPr>
                <w:rFonts w:cs="Times New Roman" w:ascii="Times New Roman" w:hAnsi="Times New Roman"/>
              </w:rPr>
              <w:t>см</w:t>
            </w:r>
            <w:r>
              <w:rPr>
                <w:rFonts w:cs="Times New Roman" w:ascii="Times New Roman" w:hAnsi="Times New Roman"/>
                <w:lang w:val="en-US"/>
              </w:rPr>
              <w:t>)Matte White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Экран</w:t>
            </w:r>
            <w:r>
              <w:rPr>
                <w:rFonts w:cs="Times New Roman" w:ascii="Times New Roman" w:hAnsi="Times New Roman"/>
                <w:lang w:val="en-US"/>
              </w:rPr>
              <w:t xml:space="preserve"> </w:t>
            </w:r>
            <w:r>
              <w:rPr>
                <w:rFonts w:cs="Times New Roman" w:ascii="Times New Roman" w:hAnsi="Times New Roman"/>
              </w:rPr>
              <w:t>с</w:t>
            </w:r>
            <w:r>
              <w:rPr>
                <w:rFonts w:cs="Times New Roman" w:ascii="Times New Roman" w:hAnsi="Times New Roman"/>
                <w:lang w:val="en-US"/>
              </w:rPr>
              <w:t xml:space="preserve"> </w:t>
            </w:r>
            <w:r>
              <w:rPr>
                <w:rFonts w:cs="Times New Roman" w:ascii="Times New Roman" w:hAnsi="Times New Roman"/>
              </w:rPr>
              <w:t>электроприводом</w:t>
            </w:r>
            <w:r>
              <w:rPr>
                <w:rFonts w:cs="Times New Roman" w:ascii="Times New Roman" w:hAnsi="Times New Roman"/>
                <w:lang w:val="en-US"/>
              </w:rPr>
              <w:t xml:space="preserve"> Lumien (Master Large Control)284*441</w:t>
            </w:r>
            <w:r>
              <w:rPr>
                <w:rFonts w:cs="Times New Roman" w:ascii="Times New Roman" w:hAnsi="Times New Roman"/>
              </w:rPr>
              <w:t>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Антрактно-раздвижной занавес 6*5м.Негорючая ткань BlackoutPES FR.K=2Цвет:шоколад</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для малой сцены 5,8*0,5м.Негор.тканьBlackoutPESFRK=2Цвет:мокко,светл-беж</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сложный 10*1м.Негорючая тканьBlackoutPES FR K=2Цвет:шоколад,светло-бежев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Баннер с логотипом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11*5,3м.Негорючая ткань BlackoutPES FR K=2Цвет:белый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для малой сцены 5,95-2,9м.Цвет:светло-бежевый.В компл.с трос.креп</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Ковровое покрытие Anlwerpen (1 м. ) серый (26м.)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дверей зрительного зала 1,8*2,5м.Негорючая тканьBlackout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окон зрительского зала 2,2*3 м.Негорючая ткань Blackout PES FR</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для фойе 2,6*3,05м. Портьера 2шт,ламбрекен негорючая тканьBlackout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1,8*5,3м.Негорючая ткань BlackoutPES FR K=2 Цвет:светло-бежевый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Падуга 11*1,2м.Негорючая ткань BlackoutPES FR K=2 Цвет:светло-бежевый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Секция кресел С К-3 трехместная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для документов 400х900х2200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для документов полузакрытый 400х900х2200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для документов со стеклянными дверями 400х900х2200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AstraLight APL010 лучевой прожектор наLED.10W RGBW(4in1),для подсветки зерк.шара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XM8500-Динамический вокальный микрофон для концертной и студ-ой работы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INVOLIGHT MB20-зеркальный шар 50см (без мотора)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INVOLIGHT MBМ100-мотор для зеркального шара,усиленный,1оборот/мин.Макс.Диаметр60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ONSTAGE MS7701B-микрофонная стойка-журавль,тренога,регулируемая высота,черная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PROEL BULK100LU1-инструментальный кабель,6,3джек моно,длина-1м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PROEL BULK250LU1-микрофонный кабель,XLR(папа)XLR(мама),длина-1м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PROEL BULK250LU10-микрофонный кабель,XLR(папа)XLR(мама),длина 10м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PROEL BULK250LU3-микрофонный кабель,XLR(папа)XLR(мама),длина-3м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PROEL BULK505LU18-инсертный кабель,3,5джек стерео2*6,3джек моно,длина-1,8м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SMXJ210/10 Кабель микрофонный,D 6мм,XLR,10м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TEMPO SPS60-стойка телескопическая сабвуфер-сателлит,резьба М20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Извещатель дымовой автономный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Мышь Microsoft Bluetooth for Business,оптическая,беспроводная,черный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Мышь Smartbuy ONE 265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оптический модем с опцией WI-FI (Medium)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Триммер бензиновый Сибртех БКС 1300(96240)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Универсальный кронштейн для проектора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Ваза Илия резка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Ваза напольная Беатричи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для одежды напольная передвижная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Гардина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Дерево искусственное высокое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Дерево искусственное Пальма 160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1400*800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для штор 1,8м профильный 1-х рядный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для штор 2,2м профильный 1-х рядный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 для штор 2,6 м профильный 3-х рядный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Картина гобелен 60*120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Картина гобелен 60*120 Дама с собачкой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Картина гобелен 60*120 Лес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Картина гобелен 60*120 Родной край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"Деда Мороза"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"Снегурочки"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народный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160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офисное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для малой сцены 1*2,9м.Негорючая ткань BlackoutPES FR,К=1,5.(мокко)</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 ОП-4</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План пожарной эвакуации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приставка спереди стола 1400х700х750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стеллажная секция 750х300х1500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"Осторожно мошенники"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"Охрана труда"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"Противодействие коррупции"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СК п. Новокулевчи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СК с. Владимировка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обеденный N_стол-книжка Д-257 ЛДСП орех</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переговорный прямоугольный 2000х800х750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рабочий 1400х800х750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раскладной 1600х1100х750 (в разложенном виде)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руководителя 1600х800х750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стол-парта 1600*600*720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 FA_EChair Rio(ИЗО) черн,ткань черная С-11/ТК-1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 офисный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Сумка для ноутбука 15.6" PC PET PCP-A9015BK,черный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Треугольник Т-2-1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Бильярдный стол Олимп 10 ф РП</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бильярдный,Домашний Люкс 2,10фут ЛДСП 16мм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Бильярдные</w:t>
            </w:r>
            <w:r>
              <w:rPr>
                <w:rFonts w:cs="Times New Roman" w:ascii="Times New Roman" w:hAnsi="Times New Roman"/>
                <w:lang w:val="en-US"/>
              </w:rPr>
              <w:t xml:space="preserve"> </w:t>
            </w:r>
            <w:r>
              <w:rPr>
                <w:rFonts w:cs="Times New Roman" w:ascii="Times New Roman" w:hAnsi="Times New Roman"/>
              </w:rPr>
              <w:t>шары</w:t>
            </w:r>
            <w:r>
              <w:rPr>
                <w:rFonts w:cs="Times New Roman" w:ascii="Times New Roman" w:hAnsi="Times New Roman"/>
                <w:lang w:val="en-US"/>
              </w:rPr>
              <w:t xml:space="preserve"> Start billards 68</w:t>
            </w:r>
            <w:r>
              <w:rPr>
                <w:rFonts w:cs="Times New Roman" w:ascii="Times New Roman" w:hAnsi="Times New Roman"/>
              </w:rPr>
              <w:t>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Бильярдный кий "Клубный" 1РСстол Олимп 10 ф РП</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настольного тенниса Olimpic с сеткой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Чехол для стола 10ф</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для оргтехники двухстворчатая низкая 400х800х750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мобильная с ящиками 450х450х650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Урна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металлический для документов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Штора (лен 10м)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«Лейпцигский сельский Дом культуры»</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Муниципальное учреждение культуры  "Лейпцигский СДК"</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Lenovo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Yamaha MG12-микшерный пульт 6микр./12лин.вх.(4моно+4ст)2груп.шины+1ст.шина/2шинА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TURBOSOUND IP12B-активный сабвуфер 600Вт 12" с 2*250Вт/4 Ом,DSP"KLARK TEKNIK</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Invotone AS12MA-активный 2-х полос.12"сценический монитор300Вт,классD64Гц-18кГц</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YAMAHA DBR15-активная 2-х полос. АС, 1000 Вт,15"+1",132дБ,50гц-20кГц</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Лазерный проектор Optoma ZH403 DLP FullHD(1920*1080)4000 ANSI Im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Экран</w:t>
            </w:r>
            <w:r>
              <w:rPr>
                <w:rFonts w:cs="Times New Roman" w:ascii="Times New Roman" w:hAnsi="Times New Roman"/>
                <w:lang w:val="en-US"/>
              </w:rPr>
              <w:t xml:space="preserve"> </w:t>
            </w:r>
            <w:r>
              <w:rPr>
                <w:rFonts w:cs="Times New Roman" w:ascii="Times New Roman" w:hAnsi="Times New Roman"/>
              </w:rPr>
              <w:t>с</w:t>
            </w:r>
            <w:r>
              <w:rPr>
                <w:rFonts w:cs="Times New Roman" w:ascii="Times New Roman" w:hAnsi="Times New Roman"/>
                <w:lang w:val="en-US"/>
              </w:rPr>
              <w:t xml:space="preserve"> </w:t>
            </w:r>
            <w:r>
              <w:rPr>
                <w:rFonts w:cs="Times New Roman" w:ascii="Times New Roman" w:hAnsi="Times New Roman"/>
              </w:rPr>
              <w:t>электроприводом</w:t>
            </w:r>
            <w:r>
              <w:rPr>
                <w:rFonts w:cs="Times New Roman" w:ascii="Times New Roman" w:hAnsi="Times New Roman"/>
                <w:lang w:val="en-US"/>
              </w:rPr>
              <w:t xml:space="preserve"> Lumien Master Control 259*400 </w:t>
            </w:r>
            <w:r>
              <w:rPr>
                <w:rFonts w:cs="Times New Roman" w:ascii="Times New Roman" w:hAnsi="Times New Roman"/>
              </w:rPr>
              <w:t>см</w:t>
            </w:r>
            <w:r>
              <w:rPr>
                <w:rFonts w:cs="Times New Roman" w:ascii="Times New Roman" w:hAnsi="Times New Roman"/>
                <w:lang w:val="en-US"/>
              </w:rPr>
              <w:t xml:space="preserve"> (177") Matte White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Ноутбук</w:t>
            </w:r>
            <w:r>
              <w:rPr>
                <w:rFonts w:cs="Times New Roman" w:ascii="Times New Roman" w:hAnsi="Times New Roman"/>
                <w:lang w:val="en-US"/>
              </w:rPr>
              <w:t xml:space="preserve"> LENOVO IdeaPad S145-15 AST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TURBOSOUND M15-2-х пол.активная акустическая система 1100Вт,45Гц-18кГц,130 dВ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TURBOSOUND IP15B-активный сабвуфер 800Вт 15" с 2*250Вт/4 Ом,DSP"KLARK TEKNIK SST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"Тула-209"BN-37 Баян двухголосный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PROCBET PAR LED 18-12 RGBW PAR/18 светодиодов по 12 Вт/RGBW/30"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Anzhee P12*10 SLIM PAR/12 свет-дов по10Вт/RGBWилиRGBA(на выбор)/30"/SLIMкорп/ИКп</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SENNHEISER XSW 1-825-A - вокальная радиосистема с дин. микроф. Е 825(S48-572MHz)</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Anzhee DMX C-384 Пульт управления DMX сигналом 384 DMX-канала управление 16 приб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 xml:space="preserve">Involigh LED MH 121 OB-LED </w:t>
            </w:r>
            <w:r>
              <w:rPr>
                <w:rFonts w:cs="Times New Roman" w:ascii="Times New Roman" w:hAnsi="Times New Roman"/>
              </w:rPr>
              <w:t>вращающаяся</w:t>
            </w:r>
            <w:r>
              <w:rPr>
                <w:rFonts w:cs="Times New Roman" w:ascii="Times New Roman" w:hAnsi="Times New Roman"/>
                <w:lang w:val="en-US"/>
              </w:rPr>
              <w:t xml:space="preserve"> </w:t>
            </w:r>
            <w:r>
              <w:rPr>
                <w:rFonts w:cs="Times New Roman" w:ascii="Times New Roman" w:hAnsi="Times New Roman"/>
              </w:rPr>
              <w:t>голова</w:t>
            </w:r>
            <w:r>
              <w:rPr>
                <w:rFonts w:cs="Times New Roman" w:ascii="Times New Roman" w:hAnsi="Times New Roman"/>
                <w:lang w:val="en-US"/>
              </w:rPr>
              <w:t xml:space="preserve"> 12x10B</w:t>
            </w:r>
            <w:r>
              <w:rPr>
                <w:rFonts w:cs="Times New Roman" w:ascii="Times New Roman" w:hAnsi="Times New Roman"/>
              </w:rPr>
              <w:t>т</w:t>
            </w:r>
            <w:r>
              <w:rPr>
                <w:rFonts w:cs="Times New Roman" w:ascii="Times New Roman" w:hAnsi="Times New Roman"/>
                <w:lang w:val="en-US"/>
              </w:rPr>
              <w:t xml:space="preserve"> RGBW(CREE)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Дорога занавеса трековая с ручной лебедкой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Ферма с бугелем металлическим коробом 80*60 мм 1XLR 8 Shuko длина 5 метров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Штанкет для одежды сцены D 40 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YAMAHA DBR10 - активная 2-х полос. АС 700 Вт,10" 1" 129 дБ 55 гц-20кГц</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АРЗ 3,5*3,0м Ткань блэкаут негор. PESFR250г/м2 Коэф-нт сборки ткани по гориз1,5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6,0м*0,6мТкань блэкаут негорючий PESFR250г/м2Коэф-нт сборки ткани по гор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6,0*3,0м.Ткань блэкаут негор.PESFR250г/м2.Коэф-т сборки ткани 1,5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160 см*275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Вывеска 300 см * 80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Диван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оператора с жалюзи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Станок хореаграфический крепление в пол, длина 3,5 метра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купе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Тросик страховочный 800 мм с карабином (ЗТО)</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Конвектор настен/напол 2.0 кВт. ЭЛЕКТРОМАШ.</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PROCBET PAR LED 18-10 RGBW PAR/18 светодиодов по 10 Вт/RGBW/30"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Кронштейн для крепления акустических систем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PROCBET STRIP LED124 ROUND BAR/124RGB(3</w:t>
            </w:r>
            <w:r>
              <w:rPr>
                <w:rFonts w:cs="Times New Roman" w:ascii="Times New Roman" w:hAnsi="Times New Roman"/>
              </w:rPr>
              <w:t>в</w:t>
            </w:r>
            <w:r>
              <w:rPr>
                <w:rFonts w:cs="Times New Roman" w:ascii="Times New Roman" w:hAnsi="Times New Roman"/>
                <w:lang w:val="en-US"/>
              </w:rPr>
              <w:t>1)</w:t>
            </w:r>
            <w:r>
              <w:rPr>
                <w:rFonts w:cs="Times New Roman" w:ascii="Times New Roman" w:hAnsi="Times New Roman"/>
              </w:rPr>
              <w:t>светодиодов</w:t>
            </w:r>
            <w:r>
              <w:rPr>
                <w:rFonts w:cs="Times New Roman" w:ascii="Times New Roman" w:hAnsi="Times New Roman"/>
                <w:lang w:val="en-US"/>
              </w:rPr>
              <w:t>SMD5050</w:t>
            </w:r>
            <w:r>
              <w:rPr>
                <w:rFonts w:cs="Times New Roman" w:ascii="Times New Roman" w:hAnsi="Times New Roman"/>
              </w:rPr>
              <w:t>по</w:t>
            </w:r>
            <w:r>
              <w:rPr>
                <w:rFonts w:cs="Times New Roman" w:ascii="Times New Roman" w:hAnsi="Times New Roman"/>
                <w:lang w:val="en-US"/>
              </w:rPr>
              <w:t>0,3</w:t>
            </w:r>
            <w:r>
              <w:rPr>
                <w:rFonts w:cs="Times New Roman" w:ascii="Times New Roman" w:hAnsi="Times New Roman"/>
              </w:rPr>
              <w:t>Вт</w:t>
            </w:r>
            <w:r>
              <w:rPr>
                <w:rFonts w:cs="Times New Roman" w:ascii="Times New Roman" w:hAnsi="Times New Roman"/>
                <w:lang w:val="en-US"/>
              </w:rPr>
              <w:t>/HSY/</w:t>
            </w:r>
            <w:r>
              <w:rPr>
                <w:rFonts w:cs="Times New Roman" w:ascii="Times New Roman" w:hAnsi="Times New Roman"/>
              </w:rPr>
              <w:t>пол</w:t>
            </w:r>
            <w:r>
              <w:rPr>
                <w:rFonts w:cs="Times New Roman" w:ascii="Times New Roman" w:hAnsi="Times New Roman"/>
                <w:lang w:val="en-US"/>
              </w:rPr>
              <w:t>,</w:t>
            </w:r>
            <w:r>
              <w:rPr>
                <w:rFonts w:cs="Times New Roman" w:ascii="Times New Roman" w:hAnsi="Times New Roman"/>
              </w:rPr>
              <w:t>пан</w:t>
            </w:r>
            <w:r>
              <w:rPr>
                <w:rFonts w:cs="Times New Roman" w:ascii="Times New Roman" w:hAnsi="Times New Roman"/>
                <w:lang w:val="en-US"/>
              </w:rPr>
              <w: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Струбцина d50-60мм Сталь сечение40*5мм зажим-винтМ10,болт подвеса М10*25под кл17</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Кронштейн для крепления акустических систем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проектора регулируемое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lang w:val="en-US"/>
              </w:rPr>
              <w:t xml:space="preserve">Involight LEDBALL53-LED </w:t>
            </w:r>
            <w:r>
              <w:rPr>
                <w:rFonts w:cs="Times New Roman" w:ascii="Times New Roman" w:hAnsi="Times New Roman"/>
              </w:rPr>
              <w:t>световой</w:t>
            </w:r>
            <w:r>
              <w:rPr>
                <w:rFonts w:cs="Times New Roman" w:ascii="Times New Roman" w:hAnsi="Times New Roman"/>
                <w:lang w:val="en-US"/>
              </w:rPr>
              <w:t xml:space="preserve"> </w:t>
            </w:r>
            <w:r>
              <w:rPr>
                <w:rFonts w:cs="Times New Roman" w:ascii="Times New Roman" w:hAnsi="Times New Roman"/>
              </w:rPr>
              <w:t>эффект</w:t>
            </w:r>
            <w:r>
              <w:rPr>
                <w:rFonts w:cs="Times New Roman" w:ascii="Times New Roman" w:hAnsi="Times New Roman"/>
                <w:lang w:val="en-US"/>
              </w:rPr>
              <w:t xml:space="preserve"> 6 </w:t>
            </w:r>
            <w:r>
              <w:rPr>
                <w:rFonts w:cs="Times New Roman" w:ascii="Times New Roman" w:hAnsi="Times New Roman"/>
              </w:rPr>
              <w:t>шт</w:t>
            </w:r>
            <w:r>
              <w:rPr>
                <w:rFonts w:cs="Times New Roman" w:ascii="Times New Roman" w:hAnsi="Times New Roman"/>
                <w:lang w:val="en-US"/>
              </w:rPr>
              <w:t xml:space="preserve">. </w:t>
            </w:r>
            <w:r>
              <w:rPr>
                <w:rFonts w:cs="Times New Roman" w:ascii="Times New Roman" w:hAnsi="Times New Roman"/>
              </w:rPr>
              <w:t>RGB 3 Вт DMX-512звуковая активация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Involight Ventus S-Световой эффект 3 шт 3 Вт RGBW 14 шт 0,5 Вт W</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PROCBET STRIP LED124 ROUND BAR/124RGB(3</w:t>
            </w:r>
            <w:r>
              <w:rPr>
                <w:rFonts w:cs="Times New Roman" w:ascii="Times New Roman" w:hAnsi="Times New Roman"/>
              </w:rPr>
              <w:t>в</w:t>
            </w:r>
            <w:r>
              <w:rPr>
                <w:rFonts w:cs="Times New Roman" w:ascii="Times New Roman" w:hAnsi="Times New Roman"/>
                <w:lang w:val="en-US"/>
              </w:rPr>
              <w:t>1)</w:t>
            </w:r>
            <w:r>
              <w:rPr>
                <w:rFonts w:cs="Times New Roman" w:ascii="Times New Roman" w:hAnsi="Times New Roman"/>
              </w:rPr>
              <w:t>светодиодов</w:t>
            </w:r>
            <w:r>
              <w:rPr>
                <w:rFonts w:cs="Times New Roman" w:ascii="Times New Roman" w:hAnsi="Times New Roman"/>
                <w:lang w:val="en-US"/>
              </w:rPr>
              <w:t>SMD5050</w:t>
            </w:r>
            <w:r>
              <w:rPr>
                <w:rFonts w:cs="Times New Roman" w:ascii="Times New Roman" w:hAnsi="Times New Roman"/>
              </w:rPr>
              <w:t>по</w:t>
            </w:r>
            <w:r>
              <w:rPr>
                <w:rFonts w:cs="Times New Roman" w:ascii="Times New Roman" w:hAnsi="Times New Roman"/>
                <w:lang w:val="en-US"/>
              </w:rPr>
              <w:t>0,3</w:t>
            </w:r>
            <w:r>
              <w:rPr>
                <w:rFonts w:cs="Times New Roman" w:ascii="Times New Roman" w:hAnsi="Times New Roman"/>
              </w:rPr>
              <w:t>Вт</w:t>
            </w:r>
            <w:r>
              <w:rPr>
                <w:rFonts w:cs="Times New Roman" w:ascii="Times New Roman" w:hAnsi="Times New Roman"/>
                <w:lang w:val="en-US"/>
              </w:rPr>
              <w:t>/HSY/</w:t>
            </w:r>
            <w:r>
              <w:rPr>
                <w:rFonts w:cs="Times New Roman" w:ascii="Times New Roman" w:hAnsi="Times New Roman"/>
              </w:rPr>
              <w:t>пол</w:t>
            </w:r>
            <w:r>
              <w:rPr>
                <w:rFonts w:cs="Times New Roman" w:ascii="Times New Roman" w:hAnsi="Times New Roman"/>
                <w:lang w:val="en-US"/>
              </w:rPr>
              <w:t>,</w:t>
            </w:r>
            <w:r>
              <w:rPr>
                <w:rFonts w:cs="Times New Roman" w:ascii="Times New Roman" w:hAnsi="Times New Roman"/>
              </w:rPr>
              <w:t>пан</w:t>
            </w:r>
            <w:r>
              <w:rPr>
                <w:rFonts w:cs="Times New Roman" w:ascii="Times New Roman" w:hAnsi="Times New Roman"/>
                <w:lang w:val="en-US"/>
              </w:rPr>
              <w:t>.</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OnStage MS77018-Микрофонная стойка-журавль, тренога, регулируемая высота, черная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"Забава" 2041 56</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Лайт 08.57</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стойка-1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стойка-2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Этажерка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Картуз взрослый с цветком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"Забава" 2041 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"Яна" красная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Картуз взрослый с цветком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"Инна"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"Яна" красная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штанкет с хомутом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Режим работы 50 см*70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информационный 80 см* 90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Стенд 80 х 100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Калькулятор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Чайник электрический 1,8 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"Инна"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пенал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СК-4</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СК-10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Трио</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К-40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 С-2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"Оленька" Гжель 122-128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"Оленька" Гжель 134-140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"Рита" гжель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"Любава" (52-54, красный)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"Любава" (56-58, красный)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9</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"Забава" 2041 56</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Косоворотка "Хохлома" красный габардин р. 44-46</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Косоворотка "Хохлома" красный габардин р. 48-50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"Яна" красная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"Инна"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"Забава" 2041 58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Крепление для штанкет с хомутом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Карнавальный костюм "Снегурочка Царская" 48-50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"Дед мороз" серебристо-красный арт.161(52)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Лайт 08.58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 Легион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европейский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жалюзи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Киевница К22,сосна,цвет стола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Комплект</w:t>
            </w:r>
            <w:r>
              <w:rPr>
                <w:rFonts w:cs="Times New Roman" w:ascii="Times New Roman" w:hAnsi="Times New Roman"/>
                <w:lang w:val="en-US"/>
              </w:rPr>
              <w:t xml:space="preserve"> </w:t>
            </w:r>
            <w:r>
              <w:rPr>
                <w:rFonts w:cs="Times New Roman" w:ascii="Times New Roman" w:hAnsi="Times New Roman"/>
              </w:rPr>
              <w:t>шаров</w:t>
            </w:r>
            <w:r>
              <w:rPr>
                <w:rFonts w:cs="Times New Roman" w:ascii="Times New Roman" w:hAnsi="Times New Roman"/>
                <w:lang w:val="en-US"/>
              </w:rPr>
              <w:t xml:space="preserve"> Start Billiard Premium 68mm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Треугольник Т-2-1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Бильярдный кий "Клубный"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Машинка "Мост"(латунь) с древком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b/>
          <w:b/>
          <w:sz w:val="24"/>
          <w:szCs w:val="24"/>
        </w:rPr>
      </w:pPr>
      <w:r>
        <w:rPr>
          <w:rFonts w:cs="Times New Roman" w:ascii="Times New Roman" w:hAnsi="Times New Roman"/>
          <w:b/>
          <w:sz w:val="24"/>
          <w:szCs w:val="24"/>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«Николаевский сельский Дом культуры»</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B115MP3-активная двухполосная акустическая система сМР3,15+1,35,1000Вт</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X1622USB Микшерный пульт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X1832USB-микшер,6 монов,4стерео,3AUX-шины,процес эффектов,3Dпроцессор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IMLIGHT ACCENT 1200 F G22 профессиональный театральный прожектор с линзой Френел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INFOCUS IN2124а(Full 3D)Профессиональный настольный проектор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 xml:space="preserve">INVOLIGHT LEDArray58-LED </w:t>
            </w:r>
            <w:r>
              <w:rPr>
                <w:rFonts w:cs="Times New Roman" w:ascii="Times New Roman" w:hAnsi="Times New Roman"/>
              </w:rPr>
              <w:t>световой</w:t>
            </w:r>
            <w:r>
              <w:rPr>
                <w:rFonts w:cs="Times New Roman" w:ascii="Times New Roman" w:hAnsi="Times New Roman"/>
                <w:lang w:val="en-US"/>
              </w:rPr>
              <w:t xml:space="preserve"> </w:t>
            </w:r>
            <w:r>
              <w:rPr>
                <w:rFonts w:cs="Times New Roman" w:ascii="Times New Roman" w:hAnsi="Times New Roman"/>
              </w:rPr>
              <w:t>эффект</w:t>
            </w:r>
            <w:r>
              <w:rPr>
                <w:rFonts w:cs="Times New Roman" w:ascii="Times New Roman" w:hAnsi="Times New Roman"/>
                <w:lang w:val="en-US"/>
              </w:rPr>
              <w:t xml:space="preserve"> RGB+UV,LED SMD RGB.DMX-512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INVOLIGHT OB350-LED световой эффект,RGB 32x 3Bт,DMX-512,звук. активация,авто реж</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Invontone MX12FX-Микшерный пульт 4 микрофонных входа XLR Jack,4 стерео входа с 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InvontoneDSX15A-Активная акустическая система,1000Вт,15,48Гц-20кГц,130дБ SPL</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Lumien Master Control(LMC-100111)274*366 см Проекционный экран с электроприводом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PROCBET PAR LED 18-15 RGBWA+UV-Светодиодный прожектор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STBN1204L25 Кабель многожильный со сценической коробкой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Solton aart T-15 А-Активная 2-х полосная акустическая 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 xml:space="preserve">STAGE 4 D-JOY+DUO 200RGY </w:t>
            </w:r>
            <w:r>
              <w:rPr>
                <w:rFonts w:cs="Times New Roman" w:ascii="Times New Roman" w:hAnsi="Times New Roman"/>
              </w:rPr>
              <w:t>Серия</w:t>
            </w:r>
            <w:r>
              <w:rPr>
                <w:rFonts w:cs="Times New Roman" w:ascii="Times New Roman" w:hAnsi="Times New Roman"/>
                <w:lang w:val="en-US"/>
              </w:rPr>
              <w:t xml:space="preserve"> D-JOY</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STAGE DMX PIOT 32/18 Контроллер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Volta US-2 Микрофонная 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Акустическая система 2-х полосная VOLTA S15 (400 Вт, 15"+2")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АРЗ 3,5 м*2,5 м. Ткань блэкаут негорючий PESFR 250г/м2.К-2.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Арлекин 6,0м*0,5..Ткань блэкаут негорючий PESFR 250г/м2.К-2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Б-Н-40 Баян ученический двухголосный "Этюд-205М2"55*100-II,ученический,3-х рядн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Беззеркальный фотоаппарат Canon EOS M200 body</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Бильярдный стол Олимп 12ф SS40 РП</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Гирлянда NEON-NIGHT Дюралайт бухта 14м 36LED/метр,цвет свечения:RGB245-119</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Громкоговоритель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Дорога АРЗ Тросовая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Драпировка окна:Портьера 1,50м*2,10м.Ткань блэкаут негор PESFR 250г/м2.К-2.Компл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Задний занавес 6,0м*2,6м блэкаут негорючий PESFR</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Коммутация и материалы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шаров ТАО-МI 67 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Котел газовый КОВ-63 СТ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Котел ЛЕМАКС Премиум-4 (г.Таганрог)</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Котел марки ЛЕМАКС 40 кВт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К-40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Ламбрекен 7,0*0,60м Ткань блэкаут негорючий PESFR 250г/м2 Цвет бордовый/беж</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Лебедка занавесная ручная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MIPRO MM-105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Музыкальный центр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МФУ</w:t>
            </w:r>
            <w:r>
              <w:rPr>
                <w:rFonts w:cs="Times New Roman" w:ascii="Times New Roman" w:hAnsi="Times New Roman"/>
                <w:lang w:val="en-US"/>
              </w:rPr>
              <w:t xml:space="preserve"> </w:t>
            </w:r>
            <w:r>
              <w:rPr>
                <w:rFonts w:cs="Times New Roman" w:ascii="Times New Roman" w:hAnsi="Times New Roman"/>
              </w:rPr>
              <w:t>лазерное</w:t>
            </w:r>
            <w:r>
              <w:rPr>
                <w:rFonts w:cs="Times New Roman" w:ascii="Times New Roman" w:hAnsi="Times New Roman"/>
                <w:lang w:val="en-US"/>
              </w:rPr>
              <w:t xml:space="preserve"> HP LaserJet Pro M236d</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Насос UNIPUMP циркулярный UPC 32-80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15.6",IPS 4ГБ,256ГБ SSD Windows 10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 PHONIC AM642 D (6 микр+4стер+эквал+процессор эффектов)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 SAMSON MXP 124FX</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MIPRO MR823D (2 микрофона)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вокальная с приёмником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вокальная с приёмником US25А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вокальная с приёмником US45C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микрофонная цифровая с ручным передатчиком и приемником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Сигнализатор загазованности с клапаном Ду 25 мм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Теннисный стол "Olimpic" с сеткой (синий)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 (ТС)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Усилитель СА4 (2*450/4)</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Штанкет для одежды сцены в сборе 6,0 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DEXP-Кабель SVGA(M)-SVGA(M)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OSRAM 230V/1000W FKJ G-22 CP-71 64747 лампа галогеновая для театрального прожект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DMX001/100 Black Кабель - 70 метров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MS020 Blak-Микрофонная стойка, "журавль",черная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RX001F Разъем кабельный XLR мама 3-х контактный, Premium-20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Roxtone RX001F Разъем кабельный XLR папа 3-х контактный, Premium</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Soundking EH002 Вокальный кардиоидный динамический микрофон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TEMPO LST100BK-световая Т-образная стойка,высота 1620-3250мм,нагрузка до 50кг</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TEMPO SPS280-комплект 2 стойки под колонки и сумка для переноски,диа-тр штанги35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Wize WPD-S Универсальный потолочный комплект для крепления проекторов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Бильярдный кий "Клубный"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Елка искуственная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Киевница настенная К-24 цвет № 2 (сосна)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Кий бильярдный "Классика 10" цельный пр-во VANTEX  г. Казань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ККМ 2*0,35-Симметричный микрофонный кабель в катушке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Кронштейн для выносного освещения на 4 прибора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Кулиса 1,0м*2,6м ткань блэкаут негорючий PESFR</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Лампы 6-ти плафонные с позолоченной штангой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Машинка "Мост" (латунь) с древком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Микрофонная стойка "журавль",тренога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Насос циркуляционный Aqua AR CR 25/8 180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Новогодние гирлянды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Отпариватель Galaxy GL 6211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Падуга 6,0*0,5м ткань блэкаут негорючий PESFR 250г/м2.К-2.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Покрывало для стола 12-1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Сценический костюм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Счетчик газа с термокорректором левый 4МЗ</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Треугольник Т-2-1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Флешка 256 гб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Штанкет для световых приборов с держателем для короба, 4,0 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Шторы 1,2м*2,0м Ткань блэкаут негорючий PESFR 250г/м2,К-1,6, Цвет бордовый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«Новоуральская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Дружинский СК</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Краснозоренский  СК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Новоуральского ДК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Правдинский  досуговый центр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Саламатовский ДК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Программное обеспечение SunLite SUITE2-EC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Dialighting DMX Splitter 4 Сплиттер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IMLIGHT 4U Шкаф</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 xml:space="preserve">Kramer C-HM/HM/pro-50 </w:t>
            </w:r>
            <w:r>
              <w:rPr>
                <w:rFonts w:cs="Times New Roman" w:ascii="Times New Roman" w:hAnsi="Times New Roman"/>
              </w:rPr>
              <w:t>Видео</w:t>
            </w:r>
            <w:r>
              <w:rPr>
                <w:rFonts w:cs="Times New Roman" w:ascii="Times New Roman" w:hAnsi="Times New Roman"/>
                <w:lang w:val="en-US"/>
              </w:rPr>
              <w:t xml:space="preserve"> </w:t>
            </w:r>
            <w:r>
              <w:rPr>
                <w:rFonts w:cs="Times New Roman" w:ascii="Times New Roman" w:hAnsi="Times New Roman"/>
              </w:rPr>
              <w:t>кабель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 xml:space="preserve">LUVIEN MASTER LARGE CONTROL 327X560 </w:t>
            </w:r>
            <w:r>
              <w:rPr>
                <w:rFonts w:cs="Times New Roman" w:ascii="Times New Roman" w:hAnsi="Times New Roman"/>
              </w:rPr>
              <w:t>Экран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акустическая система ECO PRESTO-12A</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акустическая система с микшером и кабелем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Активная двухполосная аккустическая система 350 Вт кл,В.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Акустическая система ЕТХ-35Р Elekctro-Voice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Баян "Юпитер"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Ветрина стеклянная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Двухканальная радиосистема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ЗТО Прямой модуль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Интелектуальная голова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Интелектуальная голова 180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Кабель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Кабель многожильный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Компьютер КТС/WSZ170F 6700K/16G/IT/DVD</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Котел газовый АОГВ 23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Кронштейн  AV 815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Микрафонная радиосистема с 2 динам микрафон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Микрофон</w:t>
            </w:r>
            <w:r>
              <w:rPr>
                <w:rFonts w:cs="Times New Roman" w:ascii="Times New Roman" w:hAnsi="Times New Roman"/>
                <w:lang w:val="en-US"/>
              </w:rPr>
              <w:t xml:space="preserve"> CHURE CVO-B/C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PGA58-XL R-E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Микрофон кардиоидный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Микшер 4 моно, 4 стер, 6 мик.преусилитель 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Монитор JBL JRX212D</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Низкочастотная  19акустическая с-ма 12а ЕТХ-18SPElectro-Voic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Панель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Прибор учета теплоэнергии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Программное обеспечение SunLite SUITE2-EC</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Проектор Hitachi CP-WX 5500</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Прожектор 123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Прожектор 25</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Противопожарная система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Процессор LIVTS</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ZED-22FX</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MOD 12800HS</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Сетевой распределитель BR</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Сетевой распределитель IMLIHT BR-6</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12U</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Баян "Юпитер"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ASUS VivoBook 15 X1504ZA-BQ1146 серебристый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Принтер струйный цветной HP SVARN</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Маршрутизатор с опцией Wi-Fi</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Генератор бенз.CARVER PPG-3900 (LT-170F ,FR 15л. обмотка медь</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Кресла театральные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Насос электро отопления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Фермы для одежды сцены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купе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Шкаф с полкой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 xml:space="preserve">Шкаф тумба с полкой </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Эстрада летняя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диван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журнальный столик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Комплект штор ( ДК Хореографиский зал)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женский  ансамбль "Субботея" (черно-белые)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  (платья хоровые) "Изумрудные"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  (бело-розовый)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 (платочный)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  (казачий)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 (бело-розовый)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 (платочные) ансамбль "Субботея"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 (рубашка для хора)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мужской ансабль"Субботея" (черно-белые)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Одежда для сцены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Одежда для сцены "Зановес"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rPr>
      </w:pPr>
      <w:r>
        <w:rPr>
          <w:rFonts w:cs="Times New Roman" w:ascii="Times New Roman" w:hAnsi="Times New Roman"/>
          <w:b/>
          <w:sz w:val="24"/>
          <w:szCs w:val="24"/>
        </w:rPr>
        <w:t>Перечень имущества МУК «Покровская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15,6"</w:t>
            </w:r>
            <w:r>
              <w:rPr>
                <w:rFonts w:cs="Times New Roman" w:ascii="Times New Roman" w:hAnsi="Times New Roman"/>
              </w:rPr>
              <w:t>Ноутбук</w:t>
            </w:r>
            <w:r>
              <w:rPr>
                <w:rFonts w:cs="Times New Roman" w:ascii="Times New Roman" w:hAnsi="Times New Roman"/>
                <w:lang w:val="en-US"/>
              </w:rPr>
              <w:t xml:space="preserve"> Lenovo IdeaPad 3 15IGL05,Intel Pentium Silver N5030(1.1</w:t>
            </w:r>
            <w:r>
              <w:rPr>
                <w:rFonts w:cs="Times New Roman" w:ascii="Times New Roman" w:hAnsi="Times New Roman"/>
              </w:rPr>
              <w:t>ГГц</w:t>
            </w:r>
            <w:r>
              <w:rPr>
                <w:rFonts w:cs="Times New Roman" w:ascii="Times New Roman" w:hAnsi="Times New Roman"/>
                <w:lang w:val="en-US"/>
              </w:rPr>
              <w:t>),RAM8</w:t>
            </w:r>
            <w:r>
              <w:rPr>
                <w:rFonts w:cs="Times New Roman" w:ascii="Times New Roman" w:hAnsi="Times New Roman"/>
              </w:rPr>
              <w:t>ГБ</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lang w:val="en-US"/>
              </w:rPr>
              <w:t>AKG WMS40 Mini Vocal Set Band US45A(660.700)</w:t>
            </w:r>
            <w:r>
              <w:rPr>
                <w:rFonts w:cs="Times New Roman" w:ascii="Times New Roman" w:hAnsi="Times New Roman"/>
              </w:rPr>
              <w:t>вокальный</w:t>
            </w:r>
            <w:r>
              <w:rPr>
                <w:rFonts w:cs="Times New Roman" w:ascii="Times New Roman" w:hAnsi="Times New Roman"/>
                <w:lang w:val="en-US"/>
              </w:rPr>
              <w:t xml:space="preserve"> </w:t>
            </w:r>
            <w:r>
              <w:rPr>
                <w:rFonts w:cs="Times New Roman" w:ascii="Times New Roman" w:hAnsi="Times New Roman"/>
              </w:rPr>
              <w:t>микрофон</w:t>
            </w:r>
            <w:r>
              <w:rPr>
                <w:rFonts w:cs="Times New Roman" w:ascii="Times New Roman" w:hAnsi="Times New Roman"/>
                <w:lang w:val="en-US"/>
              </w:rPr>
              <w:t xml:space="preserve"> </w:t>
            </w:r>
            <w:r>
              <w:rPr>
                <w:rFonts w:cs="Times New Roman" w:ascii="Times New Roman" w:hAnsi="Times New Roman"/>
              </w:rPr>
              <w:t>с</w:t>
            </w:r>
            <w:r>
              <w:rPr>
                <w:rFonts w:cs="Times New Roman" w:ascii="Times New Roman" w:hAnsi="Times New Roman"/>
                <w:lang w:val="en-US"/>
              </w:rPr>
              <w:t xml:space="preserve"> </w:t>
            </w:r>
            <w:r>
              <w:rPr>
                <w:rFonts w:cs="Times New Roman" w:ascii="Times New Roman" w:hAnsi="Times New Roman"/>
              </w:rPr>
              <w:t>капсюлем</w:t>
            </w:r>
            <w:r>
              <w:rPr>
                <w:rFonts w:cs="Times New Roman" w:ascii="Times New Roman" w:hAnsi="Times New Roman"/>
                <w:lang w:val="en-US"/>
              </w:rPr>
              <w:t>D88</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B15X-2-x пол.активная акустическая система,1000Вт15,24битный процессор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FLOW8 Цифровой микшерный пульт4TRS входа,2XLR входа,2XLR/TRS входа,USB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BEHRINGER X1222USB малошумящий микшерный пульт премиум-класса,4моновхода с компр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CRCBOX MR-60S Аналоговый микшер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FREE SOUND BOOMBOX-215UB-v2 Активная акустическая система,1"+2х15",250Вт,XLR мик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Invotone DSX215A активная акустическая система,1000Вт,2*15,45Hz-20kHz,133db SPL</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NordFolk NSBL922 20m мультикор,12 входов XLR(F),4 выхода XLR(M)/XLR(F),длина 20м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Xline MD-272A Радиосистема двухканальная с двумя ручными передатчиками 2канала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МФУ лазерный Pantum M6507 A4 ч/б печать,1200х1200 dpi,ч/б-22 стр/мин.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ДК п.Новопокровка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п. Алтырка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СК п.Алтырка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СК п.Заречье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Digma EVE 604 Atom X5 Z8350/2Gb/SSD32Db+32Gb/400/15.6 дюймов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Ноутбук</w:t>
            </w:r>
            <w:r>
              <w:rPr>
                <w:rFonts w:cs="Times New Roman" w:ascii="Times New Roman" w:hAnsi="Times New Roman"/>
                <w:lang w:val="en-US"/>
              </w:rPr>
              <w:t>Dell VOSTRO3520 15.6" Intel Core i3-1215U,6</w:t>
            </w:r>
            <w:r>
              <w:rPr>
                <w:rFonts w:cs="Times New Roman" w:ascii="Times New Roman" w:hAnsi="Times New Roman"/>
              </w:rPr>
              <w:t>Сх</w:t>
            </w:r>
            <w:r>
              <w:rPr>
                <w:rFonts w:cs="Times New Roman" w:ascii="Times New Roman" w:hAnsi="Times New Roman"/>
                <w:lang w:val="en-US"/>
              </w:rPr>
              <w:t>4.4</w:t>
            </w:r>
            <w:r>
              <w:rPr>
                <w:rFonts w:cs="Times New Roman" w:ascii="Times New Roman" w:hAnsi="Times New Roman"/>
              </w:rPr>
              <w:t>Мгц</w:t>
            </w:r>
            <w:r>
              <w:rPr>
                <w:rFonts w:cs="Times New Roman" w:ascii="Times New Roman" w:hAnsi="Times New Roman"/>
                <w:lang w:val="en-US"/>
              </w:rPr>
              <w:t>,16Gb,SSD512Gb,FHD,Ubu</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Электрогенератор HUTER DY 4000L</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JTS TK-600 Микрофон вокальный,кардиоидный,50-15000Гц,длина кабеля4,5м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ROCKDALE MC001-15M готовый микрофонный кабель,разъемы XLR.длина 15м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ROCKDALE XC-002-2Mготовый компонентный кабель,разъемы stereo mini jackпапах2mono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SHURE PGA48-XLR-E кардиоидный вокальный микрофон с выключателем,с кабелем XLR-XL</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Tempo MS100CR Микрофонная стойка "журавль",тренога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Гардина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Гирлянда уличная 10м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елка искусственная 1,2м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Дед Мороз</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Снегурочка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сценический женский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 порошковый ОП-4(з)-3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 порошковый ОП-4(з)-4</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 порошковый ОП-4(з)АВСЕ-1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Отпариватель Galaxy GL 6211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Полусапожки хореографические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сценический задник 7 на 3 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сценический занавес 3 на 3 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сценический ламбрекен 5,5 м на 0,50 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усиленная телескопическая микрофонная стойка с металлическими узлами,выс90-160см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электроконвектор 2 кВт Электромаш.</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20</w:t>
            </w:r>
          </w:p>
        </w:tc>
      </w:tr>
    </w:tbl>
    <w:p>
      <w:pPr>
        <w:pStyle w:val="Normal"/>
        <w:widowControl/>
        <w:rPr>
          <w:rFonts w:ascii="Times New Roman" w:hAnsi="Times New Roman" w:cs="Times New Roman"/>
        </w:rPr>
      </w:pPr>
      <w:r>
        <w:rPr>
          <w:rFonts w:cs="Times New Roman" w:ascii="Times New Roman" w:hAnsi="Times New Roman"/>
        </w:rPr>
      </w:r>
    </w:p>
    <w:p>
      <w:pPr>
        <w:pStyle w:val="Normal"/>
        <w:widowControl/>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Перечень имущества МУК «Толстинская централизованная клубная система»</w:t>
      </w:r>
    </w:p>
    <w:p>
      <w:pPr>
        <w:pStyle w:val="Normal"/>
        <w:widowControl/>
        <w:rPr>
          <w:rFonts w:ascii="Times New Roman" w:hAnsi="Times New Roman" w:cs="Times New Roman"/>
        </w:rPr>
      </w:pPr>
      <w:r>
        <w:rPr>
          <w:rFonts w:cs="Times New Roman" w:ascii="Times New Roman" w:hAnsi="Times New Roman"/>
        </w:rPr>
      </w:r>
    </w:p>
    <w:tbl>
      <w:tblPr>
        <w:tblW w:w="10065" w:type="dxa"/>
        <w:jc w:val="left"/>
        <w:tblInd w:w="-175" w:type="dxa"/>
        <w:tblCellMar>
          <w:top w:w="0" w:type="dxa"/>
          <w:left w:w="108" w:type="dxa"/>
          <w:bottom w:w="0" w:type="dxa"/>
          <w:right w:w="108" w:type="dxa"/>
        </w:tblCellMar>
        <w:tblLook w:firstRow="1" w:noVBand="1" w:lastRow="0" w:firstColumn="1" w:lastColumn="0" w:noHBand="0" w:val="04a0"/>
      </w:tblPr>
      <w:tblGrid>
        <w:gridCol w:w="9072"/>
        <w:gridCol w:w="992"/>
      </w:tblGrid>
      <w:tr>
        <w:trPr>
          <w:trHeight w:val="227" w:hRule="atLeast"/>
        </w:trPr>
        <w:tc>
          <w:tcPr>
            <w:tcW w:w="9072" w:type="dxa"/>
            <w:tcBorders>
              <w:top w:val="single" w:sz="4" w:space="0" w:color="000000"/>
              <w:left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Наименование имущества</w:t>
            </w:r>
          </w:p>
        </w:tc>
        <w:tc>
          <w:tcPr>
            <w:tcW w:w="992" w:type="dxa"/>
            <w:tcBorders>
              <w:top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b/>
                <w:b/>
                <w:bCs/>
              </w:rPr>
            </w:pPr>
            <w:r>
              <w:rPr>
                <w:rFonts w:cs="Times New Roman" w:ascii="Times New Roman" w:hAnsi="Times New Roman"/>
                <w:b/>
                <w:bCs/>
              </w:rPr>
              <w:t>Количе-ство</w:t>
            </w:r>
          </w:p>
        </w:tc>
      </w:tr>
      <w:tr>
        <w:trPr>
          <w:trHeight w:val="227" w:hRule="atLeast"/>
        </w:trPr>
        <w:tc>
          <w:tcPr>
            <w:tcW w:w="9072" w:type="dxa"/>
            <w:tcBorders>
              <w:top w:val="single" w:sz="4" w:space="0" w:color="000000"/>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Дом культуры</w:t>
            </w:r>
          </w:p>
        </w:tc>
        <w:tc>
          <w:tcPr>
            <w:tcW w:w="992" w:type="dxa"/>
            <w:tcBorders>
              <w:top w:val="single" w:sz="4" w:space="0" w:color="000000"/>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Земельный участок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Нежилое здание кадастровый номер 74:05:36 00001:152, расположенное по адресу: Челябинская обл., Варненский p-он, п. Солнце, ул. Центральная, д.23б, площадью 277,5 кв.м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Водомерный узел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Насос UNIPUMP циркулярный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Игровой комплекс № 13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стюардессы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халат</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Отпариватель Galaxy GL 6211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Банкетка для посетителей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Блузка с белым воротом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ведро под мусор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напольная для посетителей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Вешалка настенная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Занавес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Информационный стенд</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Казахский головной убор</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Казачий костюм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Капрон белый в зал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Карнизы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7</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Кокошник детский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Контейнер для ТБО V-075 куб.м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Деда Мороза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египетский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женский казачий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казачий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9</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мужской сценический (рубаха,брюки)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народный (сарафан,блузка,кокошник)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народный для девочек</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народный для мальчиков</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Снегурочки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Кресло К-53</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Кулисы</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Микровелюр в танцевальный зал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Накидка на платье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оборудование стойки микрофонные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Огнетушитель порошковый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Ограждение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Пилотка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План пожарной эвакуации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Платье танцевальное русское народное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Платье хоровое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Полка навесная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Портьера в зал</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Портьера на двери</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Проектор лазерный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Рубаха танцевальная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Русский народный костюм детский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Сейф</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офисный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5</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офисный угловой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Стол руководителя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Стулья С-1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Тумба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Туфли женские народно-характерные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8</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Флеш-память USB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Штора римская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4</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Юбка детская п/солнце черная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Юбка к чеченскому костюму</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6</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Юбка пачка белая</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Объекты благоустройства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Ограждение металлическое 120 м2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Бензогенератор DY6500L</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Громкоговоритель актив. 2-х полос. PHONIK JUBI 12A Lite (320ВТ,121ДБ, встроенный)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Громкоговоритель активный 2-х полосный PHONIK JUBI 15AR (350ВТ,123ДБ, встроенный)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Кинопроектор Panasonik PT-MW630E</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Комплекс звукотехнический театральный стационарно-передвижной Martin Audio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Мультмедиа-проектор NEC UM301X</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Ноутбук LENOVO</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Ноутбук</w:t>
            </w:r>
            <w:r>
              <w:rPr>
                <w:rFonts w:cs="Times New Roman" w:ascii="Times New Roman" w:hAnsi="Times New Roman"/>
                <w:lang w:val="en-US"/>
              </w:rPr>
              <w:t xml:space="preserve"> PRESTIGIO Smart Book 141</w:t>
            </w:r>
            <w:r>
              <w:rPr>
                <w:rFonts w:cs="Times New Roman" w:ascii="Times New Roman" w:hAnsi="Times New Roman"/>
              </w:rPr>
              <w:t>А</w:t>
            </w:r>
            <w:r>
              <w:rPr>
                <w:rFonts w:cs="Times New Roman" w:ascii="Times New Roman" w:hAnsi="Times New Roman"/>
                <w:lang w:val="en-US"/>
              </w:rPr>
              <w:t xml:space="preserve"> 03 14,1</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Пульт микшерный Behrinqer XENYX Q802 (2м+2ст+USB интерфейс)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Радиосистема Shure BLX288E/SM58 M17</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2</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Саундбар LG LAS655K</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Телевизор LG 43LM6500PLB</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Тревожная сигнализация (ТС)</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lang w:val="en-US"/>
              </w:rPr>
            </w:pPr>
            <w:r>
              <w:rPr>
                <w:rFonts w:cs="Times New Roman" w:ascii="Times New Roman" w:hAnsi="Times New Roman"/>
              </w:rPr>
              <w:t>Экран</w:t>
            </w:r>
            <w:r>
              <w:rPr>
                <w:rFonts w:cs="Times New Roman" w:ascii="Times New Roman" w:hAnsi="Times New Roman"/>
                <w:lang w:val="en-US"/>
              </w:rPr>
              <w:t xml:space="preserve"> </w:t>
            </w:r>
            <w:r>
              <w:rPr>
                <w:rFonts w:cs="Times New Roman" w:ascii="Times New Roman" w:hAnsi="Times New Roman"/>
              </w:rPr>
              <w:t>проекционный</w:t>
            </w:r>
            <w:r>
              <w:rPr>
                <w:rFonts w:cs="Times New Roman" w:ascii="Times New Roman" w:hAnsi="Times New Roman"/>
                <w:lang w:val="en-US"/>
              </w:rPr>
              <w:t xml:space="preserve"> Limien Master Large Control 399*518 </w:t>
            </w:r>
            <w:r>
              <w:rPr>
                <w:rFonts w:cs="Times New Roman" w:ascii="Times New Roman" w:hAnsi="Times New Roman"/>
              </w:rPr>
              <w:t>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Экран проекционный Limien Master View 213*213 см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Баян концертный двухголосный "Тула" 67х150-II</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Гардероб</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Задник (сцена)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Зеркало настенное 11,25 м2</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(гимнастерка, юбка)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Костюм для танца</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Ламбрикен</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Платье русское народное хоровое</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10</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Станок хореографический 1,5м</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3</w:t>
            </w:r>
          </w:p>
        </w:tc>
      </w:tr>
      <w:tr>
        <w:trPr>
          <w:trHeight w:val="227" w:hRule="atLeast"/>
        </w:trPr>
        <w:tc>
          <w:tcPr>
            <w:tcW w:w="9072" w:type="dxa"/>
            <w:tcBorders>
              <w:left w:val="single" w:sz="4" w:space="0" w:color="000000"/>
              <w:bottom w:val="single" w:sz="4" w:space="0" w:color="000000"/>
              <w:right w:val="single" w:sz="4" w:space="0" w:color="000000"/>
            </w:tcBorders>
            <w:shd w:color="auto" w:fill="auto" w:val="clear"/>
            <w:vAlign w:val="bottom"/>
          </w:tcPr>
          <w:p>
            <w:pPr>
              <w:pStyle w:val="Normal"/>
              <w:widowControl/>
              <w:rPr>
                <w:rFonts w:ascii="Times New Roman" w:hAnsi="Times New Roman" w:cs="Times New Roman"/>
              </w:rPr>
            </w:pPr>
            <w:r>
              <w:rPr>
                <w:rFonts w:cs="Times New Roman" w:ascii="Times New Roman" w:hAnsi="Times New Roman"/>
              </w:rPr>
              <w:t>Шкаф офисный</w:t>
            </w:r>
          </w:p>
        </w:tc>
        <w:tc>
          <w:tcPr>
            <w:tcW w:w="992" w:type="dxa"/>
            <w:tcBorders>
              <w:bottom w:val="single" w:sz="4" w:space="0" w:color="000000"/>
              <w:right w:val="single" w:sz="4" w:space="0" w:color="000000"/>
            </w:tcBorders>
            <w:shd w:color="auto" w:fill="auto" w:val="clear"/>
            <w:vAlign w:val="center"/>
          </w:tcPr>
          <w:p>
            <w:pPr>
              <w:pStyle w:val="Normal"/>
              <w:widowControl/>
              <w:jc w:val="center"/>
              <w:rPr>
                <w:rFonts w:ascii="Times New Roman" w:hAnsi="Times New Roman" w:cs="Times New Roman"/>
              </w:rPr>
            </w:pPr>
            <w:r>
              <w:rPr>
                <w:rFonts w:cs="Times New Roman" w:ascii="Times New Roman" w:hAnsi="Times New Roman"/>
              </w:rPr>
              <w:t>14</w:t>
            </w:r>
          </w:p>
        </w:tc>
      </w:tr>
    </w:tbl>
    <w:p>
      <w:pPr>
        <w:sectPr>
          <w:footerReference w:type="default" r:id="rId4"/>
          <w:type w:val="nextPage"/>
          <w:pgSz w:w="11906" w:h="16838"/>
          <w:pgMar w:left="1440" w:right="851" w:header="0" w:top="1276" w:footer="75" w:bottom="284" w:gutter="0"/>
          <w:pgNumType w:fmt="decimal"/>
          <w:formProt w:val="false"/>
          <w:textDirection w:val="lrTb"/>
          <w:docGrid w:type="default" w:linePitch="360" w:charSpace="0"/>
        </w:sectPr>
        <w:pStyle w:val="Normal"/>
        <w:widowControl/>
        <w:rPr>
          <w:rFonts w:ascii="Times New Roman" w:hAnsi="Times New Roman" w:cs="Times New Roman"/>
        </w:rPr>
      </w:pPr>
      <w:r>
        <w:rPr>
          <w:rFonts w:cs="Times New Roman" w:ascii="Times New Roman" w:hAnsi="Times New Roman"/>
        </w:rPr>
      </w:r>
    </w:p>
    <w:p>
      <w:pPr>
        <w:pStyle w:val="Normal"/>
        <w:widowControl/>
        <w:jc w:val="right"/>
        <w:rPr>
          <w:rFonts w:ascii="Times New Roman" w:hAnsi="Times New Roman" w:cs="Times New Roman"/>
        </w:rPr>
      </w:pPr>
      <w:r>
        <w:rPr>
          <w:rFonts w:cs="Times New Roman" w:ascii="Times New Roman" w:hAnsi="Times New Roman"/>
        </w:rPr>
        <w:t>Приложение 2</w:t>
      </w:r>
    </w:p>
    <w:p>
      <w:pPr>
        <w:pStyle w:val="Normal"/>
        <w:ind w:firstLine="5812"/>
        <w:jc w:val="right"/>
        <w:rPr>
          <w:rFonts w:ascii="Times New Roman" w:hAnsi="Times New Roman" w:cs="Times New Roman"/>
        </w:rPr>
      </w:pPr>
      <w:r>
        <w:rPr>
          <w:rFonts w:cs="Times New Roman" w:ascii="Times New Roman" w:hAnsi="Times New Roman"/>
        </w:rPr>
        <w:t>к Решению Собрания депутатов</w:t>
      </w:r>
    </w:p>
    <w:p>
      <w:pPr>
        <w:pStyle w:val="Normal"/>
        <w:widowControl/>
        <w:tabs>
          <w:tab w:val="clear" w:pos="709"/>
          <w:tab w:val="left" w:pos="5115" w:leader="none"/>
        </w:tabs>
        <w:suppressAutoHyphens w:val="true"/>
        <w:bidi w:val="0"/>
        <w:spacing w:lineRule="atLeast" w:line="100" w:before="0" w:after="0"/>
        <w:ind w:left="0" w:right="0" w:firstLine="3969"/>
        <w:jc w:val="right"/>
        <w:rPr>
          <w:rFonts w:ascii="Times New Roman" w:hAnsi="Times New Roman" w:cs="Times New Roman"/>
        </w:rPr>
      </w:pPr>
      <w:r>
        <w:rPr>
          <w:rFonts w:cs="Times New Roman" w:ascii="Times New Roman" w:hAnsi="Times New Roman"/>
        </w:rPr>
        <w:t>Варненского муниципального района</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Челябинской области</w:t>
      </w:r>
    </w:p>
    <w:p>
      <w:pPr>
        <w:pStyle w:val="Normal"/>
        <w:tabs>
          <w:tab w:val="clear" w:pos="709"/>
          <w:tab w:val="left" w:pos="5130" w:leader="none"/>
        </w:tabs>
        <w:ind w:firstLine="5812"/>
        <w:jc w:val="right"/>
        <w:rPr>
          <w:rFonts w:ascii="Times New Roman" w:hAnsi="Times New Roman" w:cs="Times New Roman"/>
        </w:rPr>
      </w:pPr>
      <w:r>
        <w:rPr>
          <w:rFonts w:cs="Times New Roman" w:ascii="Times New Roman" w:hAnsi="Times New Roman"/>
        </w:rPr>
        <w:t>от 14 мая 2025 года № 47</w:t>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right"/>
        <w:rPr>
          <w:rFonts w:ascii="Times New Roman" w:hAnsi="Times New Roman" w:cs="Times New Roman"/>
        </w:rPr>
      </w:pPr>
      <w:r>
        <w:rPr>
          <w:rFonts w:cs="Times New Roman" w:ascii="Times New Roman" w:hAnsi="Times New Roman"/>
        </w:rPr>
        <w:t>тыс.рублей</w:t>
      </w:r>
    </w:p>
    <w:tbl>
      <w:tblPr>
        <w:tblpPr w:bottomFromText="0" w:horzAnchor="margin" w:leftFromText="180" w:rightFromText="180" w:tblpX="-419" w:tblpY="106" w:topFromText="0" w:vertAnchor="text"/>
        <w:tblW w:w="10173" w:type="dxa"/>
        <w:jc w:val="left"/>
        <w:tblInd w:w="108" w:type="dxa"/>
        <w:tblCellMar>
          <w:top w:w="0" w:type="dxa"/>
          <w:left w:w="108" w:type="dxa"/>
          <w:bottom w:w="0" w:type="dxa"/>
          <w:right w:w="108" w:type="dxa"/>
        </w:tblCellMar>
        <w:tblLook w:firstRow="0" w:noVBand="0" w:lastRow="0" w:firstColumn="0" w:lastColumn="0" w:noHBand="0" w:val="0000"/>
      </w:tblPr>
      <w:tblGrid>
        <w:gridCol w:w="675"/>
        <w:gridCol w:w="4820"/>
        <w:gridCol w:w="4678"/>
      </w:tblGrid>
      <w:tr>
        <w:trPr>
          <w:trHeight w:val="613" w:hRule="atLeast"/>
        </w:trPr>
        <w:tc>
          <w:tcPr>
            <w:tcW w:w="675"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4820" w:type="dxa"/>
            <w:vMerge w:val="restart"/>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Наименование сельского поселения</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Передаваемые полномочия в соответствии с ФЗ № 131-ФЗ от 06.10.2003г.</w:t>
            </w:r>
          </w:p>
        </w:tc>
      </w:tr>
      <w:tr>
        <w:trPr>
          <w:trHeight w:val="70" w:hRule="atLeast"/>
        </w:trPr>
        <w:tc>
          <w:tcPr>
            <w:tcW w:w="67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82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п.12 ч.1 ст.14</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Алексеевское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706,822</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lang w:val="en-US"/>
              </w:rPr>
            </w:pPr>
            <w:r>
              <w:rPr>
                <w:rFonts w:cs="Times New Roman" w:ascii="Times New Roman" w:hAnsi="Times New Roman"/>
                <w:sz w:val="24"/>
                <w:szCs w:val="24"/>
                <w:lang w:val="en-US"/>
              </w:rPr>
              <w:t>2</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Аятское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807,687</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lang w:val="en-US"/>
              </w:rPr>
            </w:pPr>
            <w:r>
              <w:rPr>
                <w:rFonts w:cs="Times New Roman" w:ascii="Times New Roman" w:hAnsi="Times New Roman"/>
                <w:sz w:val="24"/>
                <w:szCs w:val="24"/>
                <w:lang w:val="en-US"/>
              </w:rPr>
              <w:t>3</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Бородиновское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855,090</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lang w:val="en-US"/>
              </w:rPr>
            </w:pPr>
            <w:r>
              <w:rPr>
                <w:rFonts w:cs="Times New Roman" w:ascii="Times New Roman" w:hAnsi="Times New Roman"/>
                <w:sz w:val="24"/>
                <w:szCs w:val="24"/>
                <w:lang w:val="en-US"/>
              </w:rPr>
              <w:t>4</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Казановское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484,127</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Краснооктябрьское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1 312,716</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6</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Кулевчинское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1 654,826</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7</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Лейпцигское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542,209</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8</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Николаевское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681,496</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9</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Новоуральское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4 123,272</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10</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Покровское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1 699,883</w:t>
            </w:r>
          </w:p>
        </w:tc>
      </w:tr>
      <w:tr>
        <w:trPr>
          <w:trHeight w:val="2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11</w:t>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sz w:val="24"/>
                <w:szCs w:val="24"/>
              </w:rPr>
            </w:pPr>
            <w:r>
              <w:rPr>
                <w:rFonts w:cs="Times New Roman" w:ascii="Times New Roman" w:hAnsi="Times New Roman"/>
                <w:sz w:val="24"/>
                <w:szCs w:val="24"/>
              </w:rPr>
              <w:t>Толстинское сельское поселение</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t>975,521</w:t>
            </w:r>
          </w:p>
        </w:tc>
      </w:tr>
      <w:tr>
        <w:trPr>
          <w:trHeight w:val="331" w:hRule="atLeast"/>
        </w:trPr>
        <w:tc>
          <w:tcPr>
            <w:tcW w:w="675"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sz w:val="24"/>
                <w:szCs w:val="24"/>
              </w:rPr>
            </w:pPr>
            <w:r>
              <w:rPr>
                <w:rFonts w:cs="Times New Roman" w:ascii="Times New Roman" w:hAnsi="Times New Roman"/>
                <w:sz w:val="24"/>
                <w:szCs w:val="24"/>
              </w:rPr>
            </w:r>
          </w:p>
        </w:tc>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rPr>
                <w:rFonts w:ascii="Times New Roman" w:hAnsi="Times New Roman" w:cs="Times New Roman"/>
                <w:b/>
                <w:b/>
                <w:sz w:val="24"/>
                <w:szCs w:val="24"/>
              </w:rPr>
            </w:pPr>
            <w:r>
              <w:rPr>
                <w:rFonts w:cs="Times New Roman" w:ascii="Times New Roman" w:hAnsi="Times New Roman"/>
                <w:b/>
                <w:sz w:val="24"/>
                <w:szCs w:val="24"/>
              </w:rPr>
              <w:t>ИТОГО</w:t>
            </w:r>
          </w:p>
        </w:tc>
        <w:tc>
          <w:tcPr>
            <w:tcW w:w="4678" w:type="dxa"/>
            <w:tcBorders>
              <w:top w:val="single" w:sz="4" w:space="0" w:color="000000"/>
              <w:left w:val="single" w:sz="4" w:space="0" w:color="000000"/>
              <w:bottom w:val="single" w:sz="4" w:space="0" w:color="000000"/>
              <w:right w:val="single" w:sz="4" w:space="0" w:color="000000"/>
            </w:tcBorders>
            <w:vAlign w:val="center"/>
          </w:tcPr>
          <w:p>
            <w:pPr>
              <w:pStyle w:val="Normal"/>
              <w:tabs>
                <w:tab w:val="clear" w:pos="709"/>
                <w:tab w:val="left" w:pos="5160" w:leader="none"/>
              </w:tabs>
              <w:jc w:val="center"/>
              <w:rPr>
                <w:rFonts w:ascii="Times New Roman" w:hAnsi="Times New Roman" w:cs="Times New Roman"/>
                <w:b/>
                <w:b/>
                <w:sz w:val="24"/>
                <w:szCs w:val="24"/>
              </w:rPr>
            </w:pPr>
            <w:r>
              <w:rPr>
                <w:rFonts w:cs="Times New Roman" w:ascii="Times New Roman" w:hAnsi="Times New Roman"/>
                <w:b/>
                <w:sz w:val="24"/>
                <w:szCs w:val="24"/>
              </w:rPr>
              <w:t>13 843,649</w:t>
            </w:r>
          </w:p>
        </w:tc>
      </w:tr>
    </w:tbl>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Fonts w:cs="Times New Roman" w:ascii="Times New Roman" w:hAnsi="Times New Roman"/>
        </w:rPr>
      </w:r>
    </w:p>
    <w:p>
      <w:pPr>
        <w:pStyle w:val="Normal"/>
        <w:tabs>
          <w:tab w:val="clear" w:pos="709"/>
          <w:tab w:val="left" w:pos="5160" w:leader="none"/>
        </w:tabs>
        <w:jc w:val="both"/>
        <w:rPr>
          <w:rFonts w:ascii="Times New Roman" w:hAnsi="Times New Roman" w:cs="Times New Roman"/>
        </w:rPr>
      </w:pPr>
      <w:r>
        <w:rPr/>
      </w:r>
    </w:p>
    <w:sectPr>
      <w:footerReference w:type="default" r:id="rId5"/>
      <w:type w:val="nextPage"/>
      <w:pgSz w:w="11906" w:h="16838"/>
      <w:pgMar w:left="1440" w:right="851" w:header="0" w:top="1276" w:footer="75" w:bottom="28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Tahoma">
    <w:charset w:val="cc"/>
    <w:family w:val="roman"/>
    <w:pitch w:val="variable"/>
  </w:font>
  <w:font w:name="Liberation Sans">
    <w:altName w:val="Arial"/>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ind w:right="360" w:firstLine="425"/>
      <w:rPr/>
    </w:pPr>
    <w:r>
      <w:rPr/>
      <mc:AlternateContent>
        <mc:Choice Requires="wps">
          <w:drawing>
            <wp:anchor behindDoc="1" distT="0" distB="0" distL="0" distR="0" simplePos="0" locked="0" layoutInCell="1" allowOverlap="1" relativeHeight="4">
              <wp:simplePos x="0" y="0"/>
              <wp:positionH relativeFrom="margin">
                <wp:align>right</wp:align>
              </wp:positionH>
              <wp:positionV relativeFrom="paragraph">
                <wp:posOffset>635</wp:posOffset>
              </wp:positionV>
              <wp:extent cx="285750" cy="203835"/>
              <wp:effectExtent l="0" t="0" r="0" b="0"/>
              <wp:wrapSquare wrapText="largest"/>
              <wp:docPr id="2" name="Врезка1"/>
              <a:graphic xmlns:a="http://schemas.openxmlformats.org/drawingml/2006/main">
                <a:graphicData uri="http://schemas.microsoft.com/office/word/2010/wordprocessingShape">
                  <wps:wsp>
                    <wps:cNvSpPr/>
                    <wps:spPr>
                      <a:xfrm>
                        <a:off x="0" y="0"/>
                        <a:ext cx="285120" cy="203040"/>
                      </a:xfrm>
                      <a:prstGeom prst="rect">
                        <a:avLst/>
                      </a:prstGeom>
                      <a:noFill/>
                      <a:ln>
                        <a:noFill/>
                      </a:ln>
                    </wps:spPr>
                    <wps:style>
                      <a:lnRef idx="0"/>
                      <a:fillRef idx="0"/>
                      <a:effectRef idx="0"/>
                      <a:fontRef idx="minor"/>
                    </wps:style>
                    <wps:txbx>
                      <w:txbxContent>
                        <w:p>
                          <w:pPr>
                            <w:pStyle w:val="Style20"/>
                            <w:rPr>
                              <w:color w:val="000000"/>
                            </w:rPr>
                          </w:pPr>
                          <w:r>
                            <w:rPr>
                              <w:color w:val="000000"/>
                            </w:rPr>
                          </w:r>
                        </w:p>
                      </w:txbxContent>
                    </wps:txbx>
                    <wps:bodyPr lIns="0" rIns="0" tIns="0" bIns="0">
                      <a:spAutoFit/>
                    </wps:bodyPr>
                  </wps:wsp>
                </a:graphicData>
              </a:graphic>
            </wp:anchor>
          </w:drawing>
        </mc:Choice>
        <mc:Fallback>
          <w:pict>
            <v:rect id="shape_0" ID="Врезка1" stroked="f" style="position:absolute;margin-left:458.25pt;margin-top:0.05pt;width:22.4pt;height:15.95pt;mso-position-horizontal:right;mso-position-horizontal-relative:margin">
              <w10:wrap type="none"/>
              <v:fill o:detectmouseclick="t" on="false"/>
              <v:stroke color="#3465a4" joinstyle="round" endcap="flat"/>
              <v:textbox>
                <w:txbxContent>
                  <w:p>
                    <w:pPr>
                      <w:pStyle w:val="Style20"/>
                      <w:rPr>
                        <w:color w:val="000000"/>
                      </w:rPr>
                    </w:pPr>
                    <w:r>
                      <w:rPr>
                        <w:color w:val="000000"/>
                      </w:rPr>
                    </w:r>
                  </w:p>
                </w:txbxContent>
              </v:textbox>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8" w:hanging="360"/>
      </w:pPr>
      <w:rPr>
        <w:sz w:val="24"/>
        <w:szCs w:val="24"/>
        <w:rFonts w:eastAsia="Times New Roman" w:cs="Times New Roman"/>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2"/>
  <w:defaultTabStop w:val="708"/>
  <w:autoHyphenation w:val="fals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0"/>
        <w:lang w:val="ru-RU" w:eastAsia="ru-RU"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customStyle="1">
    <w:name w:val="Normal"/>
    <w:qFormat/>
    <w:rsid w:val="0000715e"/>
    <w:pPr>
      <w:widowControl/>
      <w:tabs>
        <w:tab w:val="clear" w:pos="708"/>
        <w:tab w:val="left" w:pos="709" w:leader="none"/>
      </w:tabs>
      <w:suppressAutoHyphens w:val="true"/>
      <w:bidi w:val="0"/>
      <w:spacing w:lineRule="atLeast" w:line="100" w:before="0" w:after="0"/>
      <w:jc w:val="left"/>
    </w:pPr>
    <w:rPr>
      <w:rFonts w:ascii="Arial" w:hAnsi="Arial" w:eastAsia="Times New Roman" w:cs="Arial"/>
      <w:color w:val="auto"/>
      <w:kern w:val="0"/>
      <w:sz w:val="24"/>
      <w:szCs w:val="24"/>
      <w:lang w:val="ru-RU" w:eastAsia="ru-RU" w:bidi="ar-SA"/>
    </w:rPr>
  </w:style>
  <w:style w:type="paragraph" w:styleId="1">
    <w:name w:val="Heading 1"/>
    <w:basedOn w:val="Normal"/>
    <w:next w:val="Normal"/>
    <w:qFormat/>
    <w:rsid w:val="00f114dd"/>
    <w:pPr>
      <w:keepNext w:val="true"/>
      <w:widowControl/>
      <w:jc w:val="right"/>
      <w:outlineLvl w:val="0"/>
    </w:pPr>
    <w:rPr>
      <w:rFonts w:ascii="Times New Roman" w:hAnsi="Times New Roman" w:cs="Times New Roman"/>
      <w:sz w:val="28"/>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f114dd"/>
    <w:rPr/>
  </w:style>
  <w:style w:type="character" w:styleId="Style13" w:customStyle="1">
    <w:name w:val="Текст выноски Знак"/>
    <w:link w:val="a6"/>
    <w:qFormat/>
    <w:rsid w:val="0080609b"/>
    <w:rPr>
      <w:rFonts w:ascii="Tahoma" w:hAnsi="Tahoma" w:cs="Tahoma"/>
      <w:sz w:val="16"/>
      <w:szCs w:val="16"/>
    </w:rPr>
  </w:style>
  <w:style w:type="paragraph" w:styleId="Style14">
    <w:name w:val="Заголовок"/>
    <w:basedOn w:val="Normal"/>
    <w:next w:val="Style15"/>
    <w:qFormat/>
    <w:pPr>
      <w:keepNext w:val="true"/>
      <w:spacing w:before="240" w:after="120"/>
    </w:pPr>
    <w:rPr>
      <w:rFonts w:ascii="Liberation Sans" w:hAnsi="Liberation Sans" w:eastAsia="Microsoft YaHei" w:cs="Arial"/>
      <w:sz w:val="28"/>
      <w:szCs w:val="28"/>
    </w:rPr>
  </w:style>
  <w:style w:type="paragraph" w:styleId="Style15">
    <w:name w:val="Body Text"/>
    <w:basedOn w:val="Normal"/>
    <w:pPr>
      <w:spacing w:lineRule="auto" w:line="276" w:before="0" w:after="14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Arial"/>
      <w:i/>
      <w:iCs/>
      <w:sz w:val="24"/>
      <w:szCs w:val="24"/>
    </w:rPr>
  </w:style>
  <w:style w:type="paragraph" w:styleId="Style18">
    <w:name w:val="Указатель"/>
    <w:basedOn w:val="Normal"/>
    <w:qFormat/>
    <w:pPr>
      <w:suppressLineNumbers/>
    </w:pPr>
    <w:rPr>
      <w:rFonts w:cs="Arial"/>
    </w:rPr>
  </w:style>
  <w:style w:type="paragraph" w:styleId="ConsPlusNormal" w:customStyle="1">
    <w:name w:val="ConsPlusNormal"/>
    <w:qFormat/>
    <w:rsid w:val="00f114dd"/>
    <w:pPr>
      <w:widowControl w:val="false"/>
      <w:bidi w:val="0"/>
      <w:spacing w:before="0" w:after="0"/>
      <w:ind w:firstLine="720"/>
      <w:jc w:val="left"/>
    </w:pPr>
    <w:rPr>
      <w:rFonts w:ascii="Times New Roman" w:hAnsi="Times New Roman" w:eastAsia="Times New Roman" w:cs="Times New Roman"/>
      <w:color w:val="auto"/>
      <w:kern w:val="0"/>
      <w:sz w:val="22"/>
      <w:szCs w:val="22"/>
      <w:lang w:val="ru-RU" w:eastAsia="ru-RU" w:bidi="ar-SA"/>
    </w:rPr>
  </w:style>
  <w:style w:type="paragraph" w:styleId="ConsPlusTitle" w:customStyle="1">
    <w:name w:val="ConsPlusTitle"/>
    <w:qFormat/>
    <w:rsid w:val="00f114dd"/>
    <w:pPr>
      <w:widowControl w:val="false"/>
      <w:bidi w:val="0"/>
      <w:spacing w:before="0" w:after="0"/>
      <w:jc w:val="left"/>
    </w:pPr>
    <w:rPr>
      <w:rFonts w:ascii="Arial" w:hAnsi="Arial" w:eastAsia="Times New Roman" w:cs="Arial"/>
      <w:b/>
      <w:bCs/>
      <w:color w:val="auto"/>
      <w:kern w:val="0"/>
      <w:sz w:val="20"/>
      <w:szCs w:val="20"/>
      <w:lang w:val="ru-RU" w:eastAsia="ru-RU" w:bidi="ar-SA"/>
    </w:rPr>
  </w:style>
  <w:style w:type="paragraph" w:styleId="Style19">
    <w:name w:val="Верхний и нижний колонтитулы"/>
    <w:basedOn w:val="Normal"/>
    <w:qFormat/>
    <w:pPr/>
    <w:rPr/>
  </w:style>
  <w:style w:type="paragraph" w:styleId="Style20">
    <w:name w:val="Footer"/>
    <w:basedOn w:val="Normal"/>
    <w:rsid w:val="00f114dd"/>
    <w:pPr>
      <w:widowControl/>
      <w:tabs>
        <w:tab w:val="clear" w:pos="709"/>
        <w:tab w:val="center" w:pos="4677" w:leader="none"/>
        <w:tab w:val="right" w:pos="9355" w:leader="none"/>
      </w:tabs>
      <w:ind w:firstLine="425"/>
      <w:jc w:val="both"/>
    </w:pPr>
    <w:rPr>
      <w:rFonts w:ascii="Times New Roman" w:hAnsi="Times New Roman" w:cs="Times New Roman"/>
      <w:sz w:val="28"/>
      <w:szCs w:val="24"/>
    </w:rPr>
  </w:style>
  <w:style w:type="paragraph" w:styleId="Style21">
    <w:name w:val="Header"/>
    <w:basedOn w:val="Normal"/>
    <w:rsid w:val="005a7407"/>
    <w:pPr>
      <w:tabs>
        <w:tab w:val="clear" w:pos="709"/>
        <w:tab w:val="center" w:pos="4677" w:leader="none"/>
        <w:tab w:val="right" w:pos="9355" w:leader="none"/>
      </w:tabs>
    </w:pPr>
    <w:rPr/>
  </w:style>
  <w:style w:type="paragraph" w:styleId="BalloonText">
    <w:name w:val="Balloon Text"/>
    <w:basedOn w:val="Normal"/>
    <w:link w:val="a7"/>
    <w:qFormat/>
    <w:rsid w:val="0080609b"/>
    <w:pPr/>
    <w:rPr>
      <w:rFonts w:ascii="Tahoma" w:hAnsi="Tahoma" w:cs="Times New Roman"/>
      <w:sz w:val="16"/>
      <w:szCs w:val="16"/>
    </w:rPr>
  </w:style>
  <w:style w:type="paragraph" w:styleId="Formattext" w:customStyle="1">
    <w:name w:val="formattext"/>
    <w:basedOn w:val="Normal"/>
    <w:qFormat/>
    <w:rsid w:val="0073740a"/>
    <w:pPr>
      <w:widowControl/>
      <w:spacing w:beforeAutospacing="1" w:afterAutospacing="1"/>
    </w:pPr>
    <w:rPr>
      <w:rFonts w:ascii="Times New Roman" w:hAnsi="Times New Roman" w:cs="Times New Roman"/>
      <w:sz w:val="24"/>
      <w:szCs w:val="24"/>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4DCED-6DDE-49E4-BB1F-D5A37DD17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2716</TotalTime>
  <Application>LibreOffice/6.4.0.3$Windows_X86_64 LibreOffice_project/b0a288ab3d2d4774cb44b62f04d5d28733ac6df8</Application>
  <Pages>24</Pages>
  <Words>5786</Words>
  <Characters>37114</Characters>
  <CharactersWithSpaces>41092</CharactersWithSpaces>
  <Paragraphs>1894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2020-04-06T11:13:00Z</dcterms:created>
  <dc:creator>Пользователь</dc:creator>
  <dc:description/>
  <dc:language>ru-RU</dc:language>
  <cp:lastModifiedBy/>
  <cp:lastPrinted>2025-05-20T11:31:05Z</cp:lastPrinted>
  <dcterms:modified xsi:type="dcterms:W3CDTF">2025-05-23T08:54:32Z</dcterms:modified>
  <cp:revision>132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