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/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2766060</wp:posOffset>
            </wp:positionH>
            <wp:positionV relativeFrom="paragraph">
              <wp:posOffset>-361950</wp:posOffset>
            </wp:positionV>
            <wp:extent cx="695325" cy="828675"/>
            <wp:effectExtent l="0" t="0" r="0" b="0"/>
            <wp:wrapTight wrapText="bothSides">
              <wp:wrapPolygon edited="0">
                <wp:start x="-620" y="0"/>
                <wp:lineTo x="-620" y="21312"/>
                <wp:lineTo x="21888" y="21312"/>
                <wp:lineTo x="21888" y="0"/>
                <wp:lineTo x="-620" y="0"/>
              </wp:wrapPolygon>
            </wp:wrapTight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1"/>
        <w:tabs>
          <w:tab w:val="clear" w:pos="708"/>
          <w:tab w:val="left" w:pos="5970" w:leader="none"/>
        </w:tabs>
        <w:jc w:val="both"/>
        <w:rPr>
          <w:sz w:val="36"/>
        </w:rPr>
      </w:pPr>
      <w:r>
        <w:rPr>
          <w:sz w:val="36"/>
        </w:rPr>
        <w:tab/>
      </w:r>
      <w:r>
        <w:rPr>
          <w:sz w:val="28"/>
          <w:szCs w:val="28"/>
        </w:rPr>
        <w:t xml:space="preserve">                        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ВАРНЕНСКОГО МУНИЦИПАЛЬНОГО РАЙОНА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РЕШЕНИЕ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от 13 декабря 2024 года   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с. Варна                                                               №  128                                                                                        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 передаче части полномочий по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решению вопросов местного 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значения Варненского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муниципального района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сельским поселениям на 2025 год</w:t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4"/>
        </w:rPr>
      </w:r>
    </w:p>
    <w:p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</w:rPr>
        <w:t xml:space="preserve">Руководствуясь частью 4 статьи 15 Федерального закона от 06.10.2003 № 131-ФЗ «Об общих принципах </w:t>
      </w:r>
      <w:r>
        <w:rPr>
          <w:bCs/>
          <w:sz w:val="24"/>
        </w:rPr>
        <w:t>организации</w:t>
      </w:r>
      <w:r>
        <w:rPr>
          <w:sz w:val="24"/>
        </w:rPr>
        <w:t xml:space="preserve"> местного самоуправления в Российской Федерации», Уставом Варненского муниципального района, решениями Советов депутатов сельских поселений Варненского муниципального района «О принятии </w:t>
      </w:r>
      <w:r>
        <w:rPr>
          <w:sz w:val="24"/>
          <w:szCs w:val="24"/>
        </w:rPr>
        <w:t>части полномочий по решению вопросов местного значения Варненского муниципального района сельскими поселениями на 2025 год» Собрание депутатов Варненского муниципального района</w:t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4"/>
        </w:rPr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РЕШАЕТ:</w:t>
      </w:r>
    </w:p>
    <w:p>
      <w:pPr>
        <w:pStyle w:val="NoSpacin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ConsPlusNormal"/>
        <w:widowControl/>
        <w:spacing w:lineRule="auto" w:line="24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 Передать с 01.01.2025г. по 31.12.2025 г. Алексеевскому, Варненскому, Новоуральскому, Кулевчинскому, Покровскому сельским поселениям Варненского муниципального района часть полномочий по решению вопросов местного значения согласно Приложению 1. </w:t>
      </w:r>
    </w:p>
    <w:p>
      <w:pPr>
        <w:pStyle w:val="ConsPlusNormal"/>
        <w:widowControl/>
        <w:spacing w:lineRule="auto" w:line="24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Финансовое обеспечение полномочий, указанных в части 1 настоящего решения, осуществляется за счёт межбюджетных трансфертов, предусмотренных в бюджете Варненского муниципального района согласно Приложению 2. </w:t>
      </w:r>
    </w:p>
    <w:p>
      <w:pPr>
        <w:pStyle w:val="Formattext"/>
        <w:shd w:val="clear" w:color="auto" w:fill="FFFFFF"/>
        <w:spacing w:lineRule="auto" w:line="240" w:beforeAutospacing="0" w:before="0" w:afterAutospacing="0" w:after="0"/>
        <w:ind w:firstLine="709"/>
        <w:jc w:val="both"/>
        <w:textAlignment w:val="baseline"/>
        <w:rPr/>
      </w:pPr>
      <w:r>
        <w:rPr/>
        <w:t>3. Администрации Варненского муниципального района заключить соглашение о передачи части полномочий с администрациями сельских поселений Варненского муниципального района, указанных в части 1 настоящего решения.</w:t>
      </w:r>
    </w:p>
    <w:p>
      <w:pPr>
        <w:pStyle w:val="Formattext"/>
        <w:shd w:val="clear" w:color="auto" w:fill="FFFFFF"/>
        <w:spacing w:lineRule="auto" w:line="240" w:beforeAutospacing="0" w:before="52" w:afterAutospacing="0" w:after="52"/>
        <w:ind w:firstLine="709"/>
        <w:jc w:val="both"/>
        <w:textAlignment w:val="baseline"/>
        <w:rPr/>
      </w:pPr>
      <w:r>
        <w:rPr/>
        <w:t>4. Признать Решение Собрания депутатов Варненского муниципального района Челябинской области № 106 от 31.10.2024г. утратившим силу.</w:t>
      </w:r>
    </w:p>
    <w:p>
      <w:pPr>
        <w:pStyle w:val="Formattext"/>
        <w:shd w:val="clear" w:color="auto" w:fill="FFFFFF"/>
        <w:spacing w:lineRule="auto" w:line="240" w:beforeAutospacing="0" w:before="0" w:afterAutospacing="0" w:after="0"/>
        <w:jc w:val="both"/>
        <w:textAlignment w:val="baseline"/>
        <w:rPr/>
      </w:pPr>
      <w:r>
        <w:rPr/>
        <w:tab/>
        <w:t>5. Контроль за исполнением настоящего решения возложить на главу Варненского муниципального района К.Ю.Моисеева.</w:t>
      </w:r>
    </w:p>
    <w:p>
      <w:pPr>
        <w:pStyle w:val="ConsPlusNormal"/>
        <w:widowControl/>
        <w:spacing w:lineRule="auto" w:line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>Настоящее Решение вступает в силу со дня его принятия.</w:t>
      </w:r>
    </w:p>
    <w:p>
      <w:pPr>
        <w:pStyle w:val="ConsPlusNormal"/>
        <w:widowControl/>
        <w:spacing w:lineRule="auto" w:line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ConsPlusNormal"/>
        <w:widowControl/>
        <w:ind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tabs>
          <w:tab w:val="clear" w:pos="708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Глава Варненского</w:t>
        <w:tab/>
        <w:t>Председатель Собрания депутатов</w:t>
      </w:r>
    </w:p>
    <w:p>
      <w:pPr>
        <w:pStyle w:val="Normal"/>
        <w:tabs>
          <w:tab w:val="clear" w:pos="708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муниципального района</w:t>
        <w:tab/>
        <w:t>Варненского муниципального района</w:t>
      </w:r>
    </w:p>
    <w:p>
      <w:pPr>
        <w:pStyle w:val="Normal"/>
        <w:tabs>
          <w:tab w:val="clear" w:pos="708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________________К.Ю. Моисеев</w:t>
        <w:tab/>
        <w:t>__________________А.А. Кормилицын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Приложение 1</w:t>
      </w:r>
    </w:p>
    <w:p>
      <w:pPr>
        <w:pStyle w:val="Normal"/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 решению Собрания депутатов</w:t>
      </w:r>
    </w:p>
    <w:p>
      <w:pPr>
        <w:pStyle w:val="Normal"/>
        <w:tabs>
          <w:tab w:val="clear" w:pos="708"/>
          <w:tab w:val="left" w:pos="5115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Варненского муниципального района</w:t>
      </w:r>
    </w:p>
    <w:p>
      <w:pPr>
        <w:pStyle w:val="Normal"/>
        <w:tabs>
          <w:tab w:val="clear" w:pos="708"/>
          <w:tab w:val="left" w:pos="5130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Челябинской области</w:t>
      </w:r>
    </w:p>
    <w:p>
      <w:pPr>
        <w:pStyle w:val="Normal"/>
        <w:tabs>
          <w:tab w:val="clear" w:pos="708"/>
          <w:tab w:val="left" w:pos="5130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от 13 декабря  2024 года № 128</w:t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pPr w:vertAnchor="text" w:horzAnchor="margin" w:tblpXSpec="center" w:leftFromText="180" w:rightFromText="180" w:tblpY="106"/>
        <w:tblW w:w="7371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92"/>
        <w:gridCol w:w="2835"/>
        <w:gridCol w:w="3544"/>
      </w:tblGrid>
      <w:tr>
        <w:trPr>
          <w:trHeight w:val="613" w:hRule="atLeast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Передаваемые полномочия в соответствии с № 131-ФЗ от 06.10.2003 года</w:t>
            </w:r>
          </w:p>
        </w:tc>
      </w:tr>
      <w:tr>
        <w:trPr>
          <w:trHeight w:val="21" w:hRule="atLeast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Алексеевское сельское поселение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п.19.1</w:t>
            </w:r>
          </w:p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ч.1 ст. 15</w:t>
            </w:r>
          </w:p>
        </w:tc>
      </w:tr>
      <w:tr>
        <w:trPr>
          <w:trHeight w:val="21" w:hRule="atLeast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Варненское сельское поселение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п.19.1</w:t>
            </w:r>
          </w:p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ч.1 ст. 15</w:t>
            </w:r>
          </w:p>
        </w:tc>
      </w:tr>
      <w:tr>
        <w:trPr>
          <w:trHeight w:val="21" w:hRule="atLeast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Кулевчинское сельское поселение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п.19.1</w:t>
            </w:r>
          </w:p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ч.1 ст. 15</w:t>
            </w:r>
          </w:p>
        </w:tc>
      </w:tr>
      <w:tr>
        <w:trPr>
          <w:trHeight w:val="21" w:hRule="atLeast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Новоуральское сельское поселение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п.19.1</w:t>
            </w:r>
          </w:p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ч.1 ст. 15</w:t>
            </w:r>
          </w:p>
        </w:tc>
      </w:tr>
      <w:tr>
        <w:trPr>
          <w:trHeight w:val="21" w:hRule="atLeast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п.19.1</w:t>
            </w:r>
          </w:p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ч.1 ст. 15</w:t>
            </w:r>
          </w:p>
        </w:tc>
      </w:tr>
    </w:tbl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Приложение 2</w:t>
      </w:r>
    </w:p>
    <w:p>
      <w:pPr>
        <w:pStyle w:val="Normal"/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 решению Собрания депутатов</w:t>
      </w:r>
    </w:p>
    <w:p>
      <w:pPr>
        <w:pStyle w:val="Normal"/>
        <w:tabs>
          <w:tab w:val="clear" w:pos="708"/>
          <w:tab w:val="left" w:pos="5115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Варненского муниципального района</w:t>
      </w:r>
    </w:p>
    <w:p>
      <w:pPr>
        <w:pStyle w:val="Normal"/>
        <w:tabs>
          <w:tab w:val="clear" w:pos="708"/>
          <w:tab w:val="left" w:pos="5130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Челябинской области</w:t>
      </w:r>
    </w:p>
    <w:p>
      <w:pPr>
        <w:pStyle w:val="Normal"/>
        <w:tabs>
          <w:tab w:val="clear" w:pos="708"/>
          <w:tab w:val="left" w:pos="5130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от  13 декабря  2024 года № 128</w:t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рублей</w:t>
      </w:r>
    </w:p>
    <w:tbl>
      <w:tblPr>
        <w:tblpPr w:vertAnchor="text" w:horzAnchor="margin" w:tblpXSpec="center" w:leftFromText="180" w:rightFromText="180" w:tblpY="94"/>
        <w:tblW w:w="7338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851"/>
        <w:gridCol w:w="3225"/>
        <w:gridCol w:w="3262"/>
      </w:tblGrid>
      <w:tr>
        <w:trPr>
          <w:trHeight w:val="257" w:hRule="atLeast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Передаваемые полномочия в соответствии с № 131-ФЗ от 06.10.2003 года</w:t>
            </w:r>
          </w:p>
        </w:tc>
      </w:tr>
      <w:tr>
        <w:trPr>
          <w:trHeight w:val="256" w:hRule="atLeast"/>
        </w:trPr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п.19.1 ч.1 ст. 15</w:t>
            </w:r>
          </w:p>
        </w:tc>
      </w:tr>
      <w:tr>
        <w:trPr>
          <w:trHeight w:val="21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Алексеевское сельское поселение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50,0</w:t>
            </w:r>
          </w:p>
        </w:tc>
      </w:tr>
      <w:tr>
        <w:trPr>
          <w:trHeight w:val="21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Варненское сельское поселение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105,0</w:t>
            </w:r>
          </w:p>
        </w:tc>
      </w:tr>
      <w:tr>
        <w:trPr>
          <w:trHeight w:val="21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Кулевчинское сельское поселение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30,0</w:t>
            </w:r>
          </w:p>
        </w:tc>
      </w:tr>
      <w:tr>
        <w:trPr>
          <w:trHeight w:val="21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Новоуральское сельское поселение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35,0</w:t>
            </w:r>
          </w:p>
        </w:tc>
      </w:tr>
      <w:tr>
        <w:trPr>
          <w:trHeight w:val="21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20,0</w:t>
            </w:r>
          </w:p>
        </w:tc>
      </w:tr>
      <w:tr>
        <w:trPr>
          <w:trHeight w:val="21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240,0</w:t>
            </w:r>
            <w:bookmarkStart w:id="0" w:name="_Hlk1836088081111"/>
            <w:bookmarkEnd w:id="0"/>
          </w:p>
        </w:tc>
      </w:tr>
    </w:tbl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/>
      </w:r>
    </w:p>
    <w:sectPr>
      <w:footerReference w:type="default" r:id="rId3"/>
      <w:type w:val="nextPage"/>
      <w:pgSz w:w="11906" w:h="16838"/>
      <w:pgMar w:left="1134" w:right="707" w:header="0" w:top="1134" w:footer="709" w:bottom="766" w:gutter="0"/>
      <w:pgNumType w:fmt="decimal"/>
      <w:formProt w:val="false"/>
      <w:textDirection w:val="lrTb"/>
      <w:docGrid w:type="default" w:linePitch="36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ind w:right="360" w:firstLine="425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iPriority="99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114dd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 w:customStyle="1">
    <w:name w:val="Heading 1"/>
    <w:basedOn w:val="Normal"/>
    <w:next w:val="Normal"/>
    <w:qFormat/>
    <w:rsid w:val="00f114dd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114dd"/>
    <w:rPr/>
  </w:style>
  <w:style w:type="character" w:styleId="Style13" w:customStyle="1">
    <w:name w:val="Текст выноски Знак"/>
    <w:qFormat/>
    <w:rsid w:val="0080609b"/>
    <w:rPr>
      <w:rFonts w:ascii="Tahoma" w:hAnsi="Tahoma" w:cs="Tahoma"/>
      <w:sz w:val="16"/>
      <w:szCs w:val="16"/>
    </w:rPr>
  </w:style>
  <w:style w:type="character" w:styleId="Style14" w:customStyle="1">
    <w:name w:val="Без интервала Знак"/>
    <w:qFormat/>
    <w:locked/>
    <w:rsid w:val="008a321d"/>
    <w:rPr>
      <w:rFonts w:ascii="Arial" w:hAnsi="Arial"/>
      <w:sz w:val="26"/>
      <w:szCs w:val="24"/>
    </w:rPr>
  </w:style>
  <w:style w:type="character" w:styleId="Style15" w:customStyle="1">
    <w:name w:val="Интернет-ссылка"/>
    <w:basedOn w:val="DefaultParagraphFont"/>
    <w:uiPriority w:val="99"/>
    <w:unhideWhenUsed/>
    <w:rsid w:val="001f087e"/>
    <w:rPr>
      <w:color w:val="0000FF"/>
      <w:u w:val="single"/>
    </w:rPr>
  </w:style>
  <w:style w:type="paragraph" w:styleId="Style16" w:customStyle="1">
    <w:name w:val="Заголовок"/>
    <w:basedOn w:val="Normal"/>
    <w:next w:val="Style17"/>
    <w:qFormat/>
    <w:rsid w:val="001d0f41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rsid w:val="001d0f41"/>
    <w:pPr>
      <w:spacing w:lineRule="auto" w:line="276" w:before="0" w:after="140"/>
    </w:pPr>
    <w:rPr/>
  </w:style>
  <w:style w:type="paragraph" w:styleId="Style18">
    <w:name w:val="List"/>
    <w:basedOn w:val="Style17"/>
    <w:rsid w:val="001d0f41"/>
    <w:pPr/>
    <w:rPr>
      <w:rFonts w:cs="Arial"/>
    </w:rPr>
  </w:style>
  <w:style w:type="paragraph" w:styleId="Style19" w:customStyle="1">
    <w:name w:val="Caption"/>
    <w:basedOn w:val="Normal"/>
    <w:qFormat/>
    <w:rsid w:val="001d0f4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Indexheading">
    <w:name w:val="index heading"/>
    <w:basedOn w:val="Normal"/>
    <w:qFormat/>
    <w:rsid w:val="001d0f41"/>
    <w:pPr>
      <w:suppressLineNumbers/>
    </w:pPr>
    <w:rPr>
      <w:rFonts w:cs="Arial"/>
    </w:rPr>
  </w:style>
  <w:style w:type="paragraph" w:styleId="ConsPlusNormal" w:customStyle="1">
    <w:name w:val="ConsPlusNormal"/>
    <w:qFormat/>
    <w:rsid w:val="00f114dd"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qFormat/>
    <w:rsid w:val="00f114dd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21" w:customStyle="1">
    <w:name w:val="Верхний и нижний колонтитулы"/>
    <w:basedOn w:val="Normal"/>
    <w:qFormat/>
    <w:rsid w:val="001d0f41"/>
    <w:pPr/>
    <w:rPr/>
  </w:style>
  <w:style w:type="paragraph" w:styleId="Style22" w:customStyle="1">
    <w:name w:val="Footer"/>
    <w:basedOn w:val="Normal"/>
    <w:rsid w:val="00f114dd"/>
    <w:pPr>
      <w:widowControl/>
      <w:tabs>
        <w:tab w:val="clear" w:pos="708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3" w:customStyle="1">
    <w:name w:val="Header"/>
    <w:basedOn w:val="Normal"/>
    <w:rsid w:val="005a740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qFormat/>
    <w:rsid w:val="0080609b"/>
    <w:pPr/>
    <w:rPr>
      <w:rFonts w:ascii="Tahoma" w:hAnsi="Tahoma" w:cs="Times New Roman"/>
      <w:sz w:val="16"/>
      <w:szCs w:val="16"/>
    </w:rPr>
  </w:style>
  <w:style w:type="paragraph" w:styleId="Formattext" w:customStyle="1">
    <w:name w:val="formattext"/>
    <w:basedOn w:val="Normal"/>
    <w:qFormat/>
    <w:rsid w:val="0073740a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qFormat/>
    <w:rsid w:val="008a321d"/>
    <w:pPr>
      <w:widowControl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6"/>
      <w:szCs w:val="24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1f087e"/>
    <w:pPr>
      <w:spacing w:before="0" w:after="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1f087e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Noindent" w:customStyle="1">
    <w:name w:val="no-indent"/>
    <w:basedOn w:val="Normal"/>
    <w:qFormat/>
    <w:rsid w:val="001f087e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Style24" w:customStyle="1">
    <w:name w:val="Содержимое врезки"/>
    <w:basedOn w:val="Normal"/>
    <w:qFormat/>
    <w:rsid w:val="001d0f41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8665A-FCE3-4B30-B8DF-D674F7E0C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Application>LibreOffice/6.4.0.3$Windows_X86_64 LibreOffice_project/b0a288ab3d2d4774cb44b62f04d5d28733ac6df8</Application>
  <Pages>2</Pages>
  <Words>372</Words>
  <Characters>2601</Characters>
  <CharactersWithSpaces>3084</CharactersWithSpaces>
  <Paragraphs>79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2024-11-27T09:38:00Z</dcterms:created>
  <dc:creator>Пользователь</dc:creator>
  <dc:description/>
  <dc:language>ru-RU</dc:language>
  <cp:lastModifiedBy/>
  <cp:lastPrinted>2024-12-18T14:52:30Z</cp:lastPrinted>
  <dcterms:modified xsi:type="dcterms:W3CDTF">2024-12-18T14:53:44Z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