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4"/>
        <w:jc w:val="right"/>
        <w:rPr>
          <w:sz w:val="24"/>
          <w:szCs w:val="24"/>
        </w:rPr>
      </w:pPr>
      <w:r>
        <w:rPr>
          <w:sz w:val="24"/>
          <w:szCs w:val="24"/>
        </w:rPr>
      </w:r>
    </w:p>
    <w:p>
      <w:pPr>
        <w:pStyle w:val="Style24"/>
        <w:rPr/>
      </w:pPr>
      <w:r>
        <w:drawing>
          <wp:anchor behindDoc="0" distT="0" distB="0" distL="114935" distR="114935" simplePos="0" locked="0" layoutInCell="1" allowOverlap="1" relativeHeight="2">
            <wp:simplePos x="0" y="0"/>
            <wp:positionH relativeFrom="column">
              <wp:posOffset>2607310</wp:posOffset>
            </wp:positionH>
            <wp:positionV relativeFrom="paragraph">
              <wp:posOffset>47625</wp:posOffset>
            </wp:positionV>
            <wp:extent cx="769620" cy="911860"/>
            <wp:effectExtent l="0" t="0" r="0" b="0"/>
            <wp:wrapTopAndBottom/>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27" t="-16" r="-27" b="-16"/>
                    <a:stretch>
                      <a:fillRect/>
                    </a:stretch>
                  </pic:blipFill>
                  <pic:spPr bwMode="auto">
                    <a:xfrm>
                      <a:off x="0" y="0"/>
                      <a:ext cx="769620" cy="911860"/>
                    </a:xfrm>
                    <a:prstGeom prst="rect">
                      <a:avLst/>
                    </a:prstGeom>
                  </pic:spPr>
                </pic:pic>
              </a:graphicData>
            </a:graphic>
          </wp:anchor>
        </w:drawing>
      </w:r>
      <w:r>
        <w:rPr>
          <w:b w:val="false"/>
          <w:sz w:val="24"/>
          <w:szCs w:val="24"/>
        </w:rPr>
        <w:t xml:space="preserve"> </w:t>
      </w:r>
      <w:r>
        <w:rPr>
          <w:b w:val="false"/>
          <w:sz w:val="24"/>
          <w:szCs w:val="24"/>
        </w:rPr>
        <w:t xml:space="preserve">                                                                                                                                                                                                                                                                                                                                                                                                                                                                                                                                                                                                                                                                                                                                                                                                                                                                           </w:t>
      </w:r>
    </w:p>
    <w:p>
      <w:pPr>
        <w:pStyle w:val="1"/>
        <w:numPr>
          <w:ilvl w:val="0"/>
          <w:numId w:val="3"/>
        </w:numPr>
        <w:tabs>
          <w:tab w:val="clear" w:pos="708"/>
          <w:tab w:val="left" w:pos="720" w:leader="none"/>
        </w:tabs>
        <w:ind w:left="708" w:hanging="708"/>
        <w:jc w:val="center"/>
        <w:rPr/>
      </w:pPr>
      <w:r>
        <w:rPr/>
        <w:t xml:space="preserve"> </w:t>
      </w:r>
      <w:r>
        <w:rPr/>
        <w:t>СОБРАНИЕ ДЕПУТАТОВ</w:t>
      </w:r>
    </w:p>
    <w:p>
      <w:pPr>
        <w:pStyle w:val="Normal"/>
        <w:spacing w:lineRule="auto" w:line="240" w:before="0" w:after="0"/>
        <w:jc w:val="center"/>
        <w:rPr>
          <w:rFonts w:ascii="Times New Roman" w:hAnsi="Times New Roman" w:cs="Times New Roman"/>
        </w:rPr>
      </w:pPr>
      <w:r>
        <w:rPr>
          <w:rFonts w:cs="Times New Roman" w:ascii="Times New Roman" w:hAnsi="Times New Roman"/>
          <w:b/>
          <w:bCs/>
          <w:sz w:val="28"/>
        </w:rPr>
        <w:t>ВАРНЕНСКОГО МУНИЦИПАЛЬНОГО РАЙОНА</w:t>
      </w:r>
    </w:p>
    <w:p>
      <w:pPr>
        <w:pStyle w:val="Normal"/>
        <w:spacing w:lineRule="auto" w:line="240" w:before="0" w:after="0"/>
        <w:jc w:val="center"/>
        <w:rPr>
          <w:rFonts w:ascii="Times New Roman" w:hAnsi="Times New Roman" w:cs="Times New Roman"/>
        </w:rPr>
      </w:pPr>
      <w:r>
        <w:rPr>
          <w:rFonts w:cs="Times New Roman" w:ascii="Times New Roman" w:hAnsi="Times New Roman"/>
          <w:b/>
          <w:bCs/>
          <w:sz w:val="28"/>
        </w:rPr>
        <w:t>ЧЕЛЯБИНСКОЙ ОБЛАСТИ</w:t>
      </w:r>
      <w:r>
        <w:rPr>
          <w:rFonts w:cs="Times New Roman" w:ascii="Times New Roman" w:hAnsi="Times New Roman"/>
        </w:rPr>
        <w:t xml:space="preserve">                                                                                              </w:t>
      </w:r>
    </w:p>
    <w:p>
      <w:pPr>
        <w:pStyle w:val="Style24"/>
        <w:ind w:right="-427" w:hanging="0"/>
        <w:rPr/>
      </w:pPr>
      <w:r>
        <w:rPr/>
        <w:t xml:space="preserve"> </w:t>
      </w:r>
    </w:p>
    <w:p>
      <w:pPr>
        <w:pStyle w:val="Style24"/>
        <w:ind w:right="-427" w:hanging="0"/>
        <w:jc w:val="left"/>
        <w:rPr/>
      </w:pPr>
      <w:r>
        <w:rPr/>
        <w:t xml:space="preserve">                                                       </w:t>
      </w:r>
      <w:r>
        <w:rPr/>
        <w:t>РЕШЕНИЕ</w:t>
      </w:r>
    </w:p>
    <w:p>
      <w:pPr>
        <w:pStyle w:val="Style24"/>
        <w:ind w:right="-427" w:hanging="0"/>
        <w:rPr>
          <w:sz w:val="26"/>
          <w:szCs w:val="26"/>
        </w:rPr>
      </w:pPr>
      <w:r>
        <w:rPr>
          <w:sz w:val="26"/>
          <w:szCs w:val="26"/>
        </w:rPr>
      </w:r>
    </w:p>
    <w:p>
      <w:pPr>
        <w:pStyle w:val="Normal"/>
        <w:spacing w:lineRule="auto" w:line="240" w:before="0" w:after="0"/>
        <w:ind w:right="-427" w:hanging="0"/>
        <w:rPr>
          <w:rFonts w:ascii="Times New Roman" w:hAnsi="Times New Roman" w:cs="Times New Roman"/>
          <w:sz w:val="24"/>
          <w:szCs w:val="24"/>
        </w:rPr>
      </w:pPr>
      <w:r>
        <w:rPr>
          <w:rFonts w:cs="Times New Roman" w:ascii="Times New Roman" w:hAnsi="Times New Roman"/>
          <w:sz w:val="26"/>
          <w:szCs w:val="26"/>
        </w:rPr>
        <w:t xml:space="preserve">от  01 апреля 2025 года                          </w:t>
      </w:r>
    </w:p>
    <w:p>
      <w:pPr>
        <w:pStyle w:val="Normal"/>
        <w:spacing w:lineRule="auto" w:line="240" w:before="0" w:after="0"/>
        <w:ind w:right="-427" w:hanging="0"/>
        <w:rPr>
          <w:rFonts w:ascii="Times New Roman" w:hAnsi="Times New Roman" w:cs="Times New Roman"/>
          <w:sz w:val="24"/>
          <w:szCs w:val="24"/>
        </w:rPr>
      </w:pPr>
      <w:r>
        <w:rPr>
          <w:rFonts w:cs="Times New Roman" w:ascii="Times New Roman" w:hAnsi="Times New Roman"/>
          <w:sz w:val="26"/>
          <w:szCs w:val="26"/>
        </w:rPr>
        <w:t xml:space="preserve">с. Варна                                                     №  </w:t>
      </w:r>
      <w:r>
        <w:rPr>
          <w:rFonts w:eastAsia="Calibri" w:cs="Times New Roman" w:ascii="Times New Roman" w:hAnsi="Times New Roman" w:eastAsiaTheme="minorHAnsi"/>
          <w:color w:val="auto"/>
          <w:kern w:val="0"/>
          <w:sz w:val="26"/>
          <w:szCs w:val="26"/>
          <w:lang w:val="ru-RU" w:eastAsia="en-US" w:bidi="ar-SA"/>
        </w:rPr>
        <w:t>32</w:t>
      </w:r>
    </w:p>
    <w:p>
      <w:pPr>
        <w:pStyle w:val="Normal"/>
        <w:spacing w:lineRule="auto" w:line="240" w:before="0" w:after="0"/>
        <w:ind w:right="-427" w:hanging="0"/>
        <w:rPr>
          <w:rFonts w:ascii="Times New Roman" w:hAnsi="Times New Roman" w:cs="Times New Roman"/>
          <w:sz w:val="24"/>
          <w:szCs w:val="24"/>
        </w:rPr>
      </w:pPr>
      <w:r>
        <w:rPr>
          <w:rFonts w:cs="Times New Roman" w:ascii="Times New Roman" w:hAnsi="Times New Roman"/>
          <w:sz w:val="24"/>
          <w:szCs w:val="24"/>
        </w:rPr>
      </w:r>
    </w:p>
    <w:tbl>
      <w:tblPr>
        <w:tblStyle w:val="ad"/>
        <w:tblW w:w="9990" w:type="dxa"/>
        <w:jc w:val="left"/>
        <w:tblInd w:w="0" w:type="dxa"/>
        <w:tblCellMar>
          <w:top w:w="0" w:type="dxa"/>
          <w:left w:w="108" w:type="dxa"/>
          <w:bottom w:w="0" w:type="dxa"/>
          <w:right w:w="108" w:type="dxa"/>
        </w:tblCellMar>
        <w:tblLook w:firstRow="1" w:noVBand="1" w:lastRow="0" w:firstColumn="1" w:lastColumn="0" w:noHBand="0" w:val="04a0"/>
      </w:tblPr>
      <w:tblGrid>
        <w:gridCol w:w="6119"/>
        <w:gridCol w:w="3870"/>
      </w:tblGrid>
      <w:tr>
        <w:trPr/>
        <w:tc>
          <w:tcPr>
            <w:tcW w:w="6119" w:type="dxa"/>
            <w:tcBorders>
              <w:top w:val="nil"/>
              <w:left w:val="nil"/>
              <w:bottom w:val="nil"/>
              <w:right w:val="nil"/>
            </w:tcBorders>
          </w:tcPr>
          <w:p>
            <w:pPr>
              <w:pStyle w:val="Normal"/>
              <w:widowControl w:val="false"/>
              <w:spacing w:lineRule="auto" w:line="240" w:before="0" w:after="0"/>
              <w:jc w:val="both"/>
              <w:rPr>
                <w:rFonts w:ascii="Times New Roman" w:hAnsi="Times New Roman" w:cs="Times New Roman"/>
                <w:sz w:val="24"/>
                <w:szCs w:val="24"/>
              </w:rPr>
            </w:pPr>
            <w:r>
              <w:rPr>
                <w:rFonts w:eastAsia="Calibri" w:cs="Times New Roman" w:ascii="Times New Roman" w:hAnsi="Times New Roman"/>
                <w:b/>
                <w:bCs/>
                <w:sz w:val="26"/>
                <w:szCs w:val="26"/>
              </w:rPr>
              <w:t>О внесении изменений в Решение Собрания депутатов Варненского муниципального района № 62 от 29.07.2024 года «О дополнительной мере социальной поддержки гражданам, заключившим контракт с Министерством обороны Российской Федерации о прохождении военной службы в Вооруженных силах Российской Федерации для 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w:t>
            </w:r>
          </w:p>
          <w:p>
            <w:pPr>
              <w:pStyle w:val="ConsPlusTitle"/>
              <w:ind w:right="4495" w:hanging="0"/>
              <w:rPr>
                <w:b w:val="false"/>
                <w:b w:val="false"/>
              </w:rPr>
            </w:pPr>
            <w:r>
              <w:rPr>
                <w:b w:val="false"/>
              </w:rPr>
            </w:r>
          </w:p>
        </w:tc>
        <w:tc>
          <w:tcPr>
            <w:tcW w:w="3870" w:type="dxa"/>
            <w:tcBorders>
              <w:top w:val="nil"/>
              <w:left w:val="nil"/>
              <w:bottom w:val="nil"/>
              <w:right w:val="nil"/>
            </w:tcBorders>
          </w:tcPr>
          <w:p>
            <w:pPr>
              <w:pStyle w:val="ConsPlusTitle"/>
              <w:ind w:right="4495" w:hanging="0"/>
              <w:rPr>
                <w:b w:val="false"/>
                <w:b w:val="false"/>
              </w:rPr>
            </w:pPr>
            <w:r>
              <w:rPr>
                <w:b w:val="false"/>
              </w:rPr>
            </w:r>
          </w:p>
        </w:tc>
      </w:tr>
    </w:tbl>
    <w:p>
      <w:pPr>
        <w:pStyle w:val="ConsPlusTitle"/>
        <w:widowControl/>
        <w:ind w:right="4495" w:hanging="0"/>
        <w:rPr>
          <w:b w:val="false"/>
          <w:b w:val="false"/>
        </w:rPr>
      </w:pPr>
      <w:r>
        <w:rPr>
          <w:b w:val="false"/>
        </w:rPr>
      </w:r>
    </w:p>
    <w:p>
      <w:pPr>
        <w:pStyle w:val="Normal"/>
        <w:spacing w:lineRule="auto" w:line="240" w:before="0" w:after="0"/>
        <w:ind w:firstLine="708"/>
        <w:jc w:val="both"/>
        <w:rPr>
          <w:rFonts w:ascii="Times New Roman" w:hAnsi="Times New Roman" w:cs="Times New Roman"/>
          <w:sz w:val="24"/>
          <w:szCs w:val="24"/>
        </w:rPr>
      </w:pPr>
      <w:r>
        <w:rPr>
          <w:rFonts w:cs="Times New Roman" w:ascii="Times New Roman" w:hAnsi="Times New Roman"/>
          <w:sz w:val="26"/>
          <w:szCs w:val="26"/>
        </w:rPr>
        <w:t>В соответствии со статьей 86 Бюджетного кодекса Российской Федерации, частью 5 статьи 20 Федерального закона от 06.10.2003 № 131-ФЗ «Об общих принципах организации местного самоуправления в Российской Федерации», пунктом 5 статьи 1 Федерального закона от 27.05.1998 № 76-ФЗ «О статусе военнослужащих», Уставом Варненского муниципального района Челябинской области, Собрание депутатов Варненского муниципального района Челябинской области</w:t>
      </w:r>
    </w:p>
    <w:p>
      <w:pPr>
        <w:pStyle w:val="Normal"/>
        <w:spacing w:lineRule="auto" w:line="240" w:before="0" w:after="0"/>
        <w:ind w:firstLine="708"/>
        <w:jc w:val="center"/>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ind w:firstLine="708"/>
        <w:jc w:val="center"/>
        <w:rPr>
          <w:rFonts w:ascii="Times New Roman" w:hAnsi="Times New Roman" w:cs="Times New Roman"/>
          <w:b/>
          <w:b/>
          <w:bCs/>
          <w:sz w:val="24"/>
          <w:szCs w:val="24"/>
        </w:rPr>
      </w:pPr>
      <w:r>
        <w:rPr>
          <w:rFonts w:cs="Times New Roman" w:ascii="Times New Roman" w:hAnsi="Times New Roman"/>
          <w:b/>
          <w:bCs/>
          <w:sz w:val="26"/>
          <w:szCs w:val="26"/>
        </w:rPr>
        <w:t>РЕШАЕТ:</w:t>
      </w:r>
    </w:p>
    <w:p>
      <w:pPr>
        <w:pStyle w:val="Normal"/>
        <w:spacing w:lineRule="auto" w:line="240" w:before="0" w:after="0"/>
        <w:ind w:firstLine="708"/>
        <w:jc w:val="center"/>
        <w:rPr>
          <w:rFonts w:ascii="Times New Roman" w:hAnsi="Times New Roman" w:cs="Times New Roman"/>
          <w:b/>
          <w:b/>
          <w:bCs/>
          <w:sz w:val="24"/>
          <w:szCs w:val="24"/>
        </w:rPr>
      </w:pPr>
      <w:r>
        <w:rPr>
          <w:rFonts w:cs="Times New Roman" w:ascii="Times New Roman" w:hAnsi="Times New Roman"/>
          <w:b/>
          <w:bCs/>
          <w:sz w:val="24"/>
          <w:szCs w:val="24"/>
        </w:rPr>
      </w:r>
    </w:p>
    <w:p>
      <w:pPr>
        <w:pStyle w:val="ListParagraph"/>
        <w:numPr>
          <w:ilvl w:val="0"/>
          <w:numId w:val="4"/>
        </w:numPr>
        <w:ind w:left="0" w:firstLine="708"/>
        <w:jc w:val="both"/>
        <w:rPr>
          <w:rFonts w:eastAsia="Calibri"/>
        </w:rPr>
      </w:pPr>
      <w:r>
        <w:rPr>
          <w:rFonts w:eastAsia="Calibri"/>
          <w:sz w:val="26"/>
          <w:szCs w:val="26"/>
        </w:rPr>
        <w:t>Принять Порядок предоставления единовременной денежной выплаты гражданам,</w:t>
      </w:r>
      <w:r>
        <w:rPr>
          <w:rFonts w:eastAsia="Calibri"/>
          <w:bCs/>
          <w:sz w:val="26"/>
          <w:szCs w:val="26"/>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sz w:val="26"/>
          <w:szCs w:val="26"/>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 утвержденный решением Собрания депутатов Варненского муниципального района № 62 от 29.07.2024 года,  в новой редакции (Приложение).  </w:t>
      </w:r>
    </w:p>
    <w:p>
      <w:pPr>
        <w:pStyle w:val="ListParagraph"/>
        <w:ind w:left="708" w:hanging="0"/>
        <w:jc w:val="both"/>
        <w:rPr>
          <w:rFonts w:eastAsia="Calibri"/>
        </w:rPr>
      </w:pPr>
      <w:r>
        <w:rPr>
          <w:rFonts w:eastAsia="Calibri"/>
        </w:rPr>
      </w:r>
    </w:p>
    <w:p>
      <w:pPr>
        <w:pStyle w:val="Normal"/>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6"/>
          <w:szCs w:val="26"/>
          <w:lang w:eastAsia="ru-RU"/>
        </w:rPr>
        <w:t>2. Управлению социальной защиты населения администрации  Варненского муниципального района (Прохорова Е.С.) о</w:t>
      </w:r>
      <w:r>
        <w:rPr>
          <w:rFonts w:eastAsia="Calibri" w:cs="Times New Roman" w:ascii="Times New Roman" w:hAnsi="Times New Roman"/>
          <w:sz w:val="26"/>
          <w:szCs w:val="26"/>
        </w:rPr>
        <w:t xml:space="preserve">рганизовать работу по предоставлению </w:t>
      </w:r>
      <w:r>
        <w:rPr>
          <w:rFonts w:eastAsia="Calibri" w:cs="Times New Roman" w:ascii="Times New Roman" w:hAnsi="Times New Roman"/>
          <w:bCs/>
          <w:sz w:val="26"/>
          <w:szCs w:val="26"/>
        </w:rPr>
        <w:t>единовременной</w:t>
      </w:r>
      <w:r>
        <w:rPr>
          <w:rFonts w:eastAsia="Calibri" w:cs="Times New Roman" w:ascii="Times New Roman" w:hAnsi="Times New Roman"/>
          <w:sz w:val="26"/>
          <w:szCs w:val="26"/>
        </w:rPr>
        <w:t xml:space="preserve"> денежной выплаты гражданам,</w:t>
      </w:r>
      <w:r>
        <w:rPr>
          <w:rFonts w:eastAsia="Calibri" w:cs="Times New Roman" w:ascii="Times New Roman" w:hAnsi="Times New Roman"/>
          <w:bCs/>
          <w:sz w:val="26"/>
          <w:szCs w:val="26"/>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6"/>
          <w:szCs w:val="26"/>
        </w:rPr>
        <w:t xml:space="preserve">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 в соответствии с </w:t>
      </w:r>
      <w:hyperlink w:anchor="P35">
        <w:r>
          <w:rPr>
            <w:rFonts w:eastAsia="Calibri" w:cs="Times New Roman" w:ascii="Times New Roman" w:hAnsi="Times New Roman"/>
            <w:sz w:val="26"/>
            <w:szCs w:val="26"/>
          </w:rPr>
          <w:t>Порядком</w:t>
        </w:r>
      </w:hyperlink>
      <w:r>
        <w:rPr>
          <w:rFonts w:eastAsia="Calibri" w:cs="Times New Roman" w:ascii="Times New Roman" w:hAnsi="Times New Roman"/>
          <w:sz w:val="26"/>
          <w:szCs w:val="26"/>
        </w:rPr>
        <w:t>, утвержденным пунктом 1 настоящего решения.</w:t>
      </w:r>
    </w:p>
    <w:p>
      <w:pPr>
        <w:pStyle w:val="Normal"/>
        <w:rPr>
          <w:sz w:val="26"/>
          <w:szCs w:val="26"/>
        </w:rPr>
      </w:pPr>
      <w:r>
        <w:rPr>
          <w:sz w:val="26"/>
          <w:szCs w:val="26"/>
        </w:rPr>
        <w:t xml:space="preserve">         </w:t>
      </w:r>
      <w:r>
        <w:rPr>
          <w:rFonts w:ascii="Times New Roman" w:hAnsi="Times New Roman"/>
          <w:sz w:val="26"/>
          <w:szCs w:val="26"/>
        </w:rPr>
        <w:t xml:space="preserve">   </w:t>
      </w:r>
      <w:r>
        <w:rPr>
          <w:rFonts w:ascii="Times New Roman" w:hAnsi="Times New Roman"/>
          <w:sz w:val="26"/>
          <w:szCs w:val="26"/>
        </w:rPr>
        <w:t>3. Настоящее Решение опубликовать на официальном сайте администрации Варненского муниципального района в сети Интернет.</w:t>
      </w:r>
    </w:p>
    <w:p>
      <w:pPr>
        <w:pStyle w:val="ListParagraph"/>
        <w:tabs>
          <w:tab w:val="clear" w:pos="708"/>
          <w:tab w:val="left" w:pos="851" w:leader="none"/>
        </w:tabs>
        <w:ind w:left="0" w:firstLine="735"/>
        <w:jc w:val="both"/>
        <w:rPr>
          <w:sz w:val="26"/>
          <w:szCs w:val="26"/>
        </w:rPr>
      </w:pPr>
      <w:r>
        <w:rPr>
          <w:sz w:val="26"/>
          <w:szCs w:val="26"/>
        </w:rPr>
        <w:t>4.  Настоящее Решение вступает в силу со дня его подписания и обнародования.</w:t>
      </w:r>
    </w:p>
    <w:p>
      <w:pPr>
        <w:pStyle w:val="ListParagraph"/>
        <w:tabs>
          <w:tab w:val="clear" w:pos="708"/>
          <w:tab w:val="left" w:pos="709" w:leader="none"/>
        </w:tabs>
        <w:ind w:left="0" w:firstLine="735"/>
        <w:jc w:val="both"/>
        <w:rPr>
          <w:sz w:val="26"/>
          <w:szCs w:val="26"/>
        </w:rPr>
      </w:pPr>
      <w:r>
        <w:rPr>
          <w:sz w:val="26"/>
          <w:szCs w:val="26"/>
        </w:rPr>
        <w:t>5. Контроль за  организацией выполнения настоящего Решения возложить на заместителя главы Варненского муниципального района по социальным вопросам (Васичкина О.В.).</w:t>
      </w:r>
    </w:p>
    <w:p>
      <w:pPr>
        <w:pStyle w:val="ListParagraph"/>
        <w:tabs>
          <w:tab w:val="clear" w:pos="708"/>
          <w:tab w:val="left" w:pos="709" w:leader="none"/>
        </w:tabs>
        <w:ind w:left="0" w:firstLine="735"/>
        <w:jc w:val="both"/>
        <w:rPr>
          <w:sz w:val="26"/>
          <w:szCs w:val="26"/>
        </w:rPr>
      </w:pPr>
      <w:r>
        <w:rPr>
          <w:sz w:val="26"/>
          <w:szCs w:val="26"/>
        </w:rPr>
      </w:r>
    </w:p>
    <w:p>
      <w:pPr>
        <w:pStyle w:val="ListParagraph"/>
        <w:tabs>
          <w:tab w:val="clear" w:pos="708"/>
          <w:tab w:val="left" w:pos="709" w:leader="none"/>
        </w:tabs>
        <w:ind w:left="0" w:firstLine="735"/>
        <w:jc w:val="both"/>
        <w:rPr>
          <w:sz w:val="26"/>
          <w:szCs w:val="26"/>
        </w:rPr>
      </w:pPr>
      <w:r>
        <w:rPr>
          <w:sz w:val="26"/>
          <w:szCs w:val="26"/>
        </w:rPr>
      </w:r>
    </w:p>
    <w:p>
      <w:pPr>
        <w:pStyle w:val="Normal"/>
        <w:tabs>
          <w:tab w:val="clear" w:pos="708"/>
          <w:tab w:val="left" w:pos="5145" w:leader="none"/>
        </w:tabs>
        <w:spacing w:lineRule="auto" w:line="240" w:before="0" w:after="0"/>
        <w:jc w:val="both"/>
        <w:rPr>
          <w:rFonts w:ascii="Times New Roman" w:hAnsi="Times New Roman" w:cs="Times New Roman"/>
          <w:sz w:val="24"/>
          <w:szCs w:val="24"/>
        </w:rPr>
      </w:pPr>
      <w:r>
        <w:rPr>
          <w:rFonts w:cs="Times New Roman" w:ascii="Times New Roman" w:hAnsi="Times New Roman"/>
          <w:b/>
          <w:sz w:val="26"/>
          <w:szCs w:val="26"/>
        </w:rPr>
        <w:t>Глава Варненского</w:t>
        <w:tab/>
        <w:t xml:space="preserve">  Председатель Собрания депутатов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b/>
          <w:sz w:val="26"/>
          <w:szCs w:val="26"/>
        </w:rPr>
        <w:t>муниципального района                                     Варненского муниципального района</w:t>
      </w:r>
    </w:p>
    <w:p>
      <w:pPr>
        <w:pStyle w:val="Normal"/>
        <w:spacing w:lineRule="auto" w:line="240" w:before="0" w:after="0"/>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8"/>
          <w:tab w:val="left" w:pos="5160" w:leader="none"/>
        </w:tabs>
        <w:spacing w:lineRule="auto" w:line="240" w:before="0" w:after="0"/>
        <w:jc w:val="both"/>
        <w:rPr>
          <w:rFonts w:ascii="Times New Roman" w:hAnsi="Times New Roman" w:cs="Times New Roman"/>
          <w:sz w:val="24"/>
          <w:szCs w:val="24"/>
        </w:rPr>
      </w:pPr>
      <w:r>
        <w:rPr>
          <w:rFonts w:cs="Times New Roman" w:ascii="Times New Roman" w:hAnsi="Times New Roman"/>
          <w:b/>
          <w:sz w:val="26"/>
          <w:szCs w:val="26"/>
        </w:rPr>
        <w:t>____________________К.Ю. Моисеев</w:t>
        <w:tab/>
        <w:t xml:space="preserve">     _____________А.А. Кормилицын</w:t>
      </w:r>
    </w:p>
    <w:p>
      <w:pPr>
        <w:pStyle w:val="ListParagraph"/>
        <w:tabs>
          <w:tab w:val="clear" w:pos="708"/>
          <w:tab w:val="left" w:pos="709" w:leader="none"/>
        </w:tabs>
        <w:ind w:left="0" w:firstLine="735"/>
        <w:jc w:val="both"/>
        <w:rPr>
          <w:b/>
          <w:b/>
        </w:rPr>
      </w:pPr>
      <w:r>
        <w:rPr>
          <w:b/>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rPr>
          <w:sz w:val="26"/>
          <w:szCs w:val="26"/>
        </w:rPr>
      </w:pPr>
      <w:r>
        <w:rPr>
          <w:sz w:val="26"/>
          <w:szCs w:val="26"/>
        </w:rPr>
      </w:r>
    </w:p>
    <w:p>
      <w:pPr>
        <w:pStyle w:val="Normal"/>
        <w:widowControl w:val="false"/>
        <w:spacing w:lineRule="auto" w:line="240" w:before="0" w:after="0"/>
        <w:ind w:left="5103"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Приложение</w:t>
      </w:r>
    </w:p>
    <w:p>
      <w:pPr>
        <w:pStyle w:val="Normal"/>
        <w:widowControl w:val="false"/>
        <w:tabs>
          <w:tab w:val="clear" w:pos="708"/>
          <w:tab w:val="left" w:pos="567" w:leader="none"/>
          <w:tab w:val="left" w:pos="1064" w:leader="none"/>
        </w:tabs>
        <w:spacing w:lineRule="auto" w:line="240" w:before="0" w:after="0"/>
        <w:ind w:left="5103"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 </w:t>
      </w:r>
      <w:r>
        <w:rPr>
          <w:rFonts w:eastAsia="Times New Roman" w:cs="Times New Roman" w:ascii="Times New Roman" w:hAnsi="Times New Roman"/>
          <w:sz w:val="28"/>
          <w:szCs w:val="28"/>
          <w:lang w:eastAsia="ru-RU"/>
        </w:rPr>
        <w:t>Р</w:t>
      </w:r>
      <w:r>
        <w:rPr>
          <w:rFonts w:eastAsia="Times New Roman" w:cs="Times New Roman" w:ascii="Times New Roman" w:hAnsi="Times New Roman"/>
          <w:sz w:val="28"/>
          <w:szCs w:val="28"/>
          <w:lang w:eastAsia="ru-RU"/>
        </w:rPr>
        <w:t xml:space="preserve">ешению Собрания депутатов Варненского муниципального района </w:t>
      </w:r>
    </w:p>
    <w:p>
      <w:pPr>
        <w:pStyle w:val="Normal"/>
        <w:widowControl w:val="false"/>
        <w:tabs>
          <w:tab w:val="clear" w:pos="708"/>
          <w:tab w:val="left" w:pos="567" w:leader="none"/>
          <w:tab w:val="left" w:pos="1064" w:leader="none"/>
        </w:tabs>
        <w:spacing w:lineRule="auto" w:line="240" w:before="0" w:after="0"/>
        <w:ind w:left="5103"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от 01 апреля 2025 года № 32</w:t>
      </w:r>
    </w:p>
    <w:p>
      <w:pPr>
        <w:pStyle w:val="Normal"/>
        <w:widowControl w:val="false"/>
        <w:tabs>
          <w:tab w:val="clear" w:pos="708"/>
          <w:tab w:val="left" w:pos="567" w:leader="none"/>
          <w:tab w:val="left" w:pos="1064" w:leader="none"/>
        </w:tabs>
        <w:spacing w:lineRule="auto" w:line="240" w:before="0" w:after="0"/>
        <w:ind w:left="5670" w:hanging="0"/>
        <w:jc w:val="right"/>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numPr>
          <w:ilvl w:val="0"/>
          <w:numId w:val="0"/>
        </w:numPr>
        <w:tabs>
          <w:tab w:val="clear" w:pos="708"/>
          <w:tab w:val="left" w:pos="567" w:leader="none"/>
          <w:tab w:val="left" w:pos="1064" w:leader="none"/>
        </w:tabs>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Порядок</w:t>
      </w:r>
    </w:p>
    <w:p>
      <w:pPr>
        <w:pStyle w:val="Normal"/>
        <w:widowControl w:val="false"/>
        <w:numPr>
          <w:ilvl w:val="0"/>
          <w:numId w:val="0"/>
        </w:numPr>
        <w:tabs>
          <w:tab w:val="clear" w:pos="708"/>
          <w:tab w:val="left" w:pos="567" w:leader="none"/>
          <w:tab w:val="left" w:pos="1064" w:leader="none"/>
        </w:tabs>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Calibri" w:cs="Times New Roman" w:ascii="Times New Roman" w:hAnsi="Times New Roman"/>
          <w:sz w:val="28"/>
          <w:szCs w:val="28"/>
        </w:rPr>
        <w:t>предоставления единовременной денежной выплаты гражданам,</w:t>
      </w:r>
      <w:r>
        <w:rPr>
          <w:rFonts w:eastAsia="Calibri" w:cs="Times New Roman" w:ascii="Times New Roman" w:hAnsi="Times New Roman"/>
          <w:bCs/>
          <w:sz w:val="28"/>
          <w:szCs w:val="28"/>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направленным для прохождения военной службы  Варненским муниципальным районом</w:t>
      </w:r>
    </w:p>
    <w:p>
      <w:pPr>
        <w:pStyle w:val="Normal"/>
        <w:widowControl w:val="false"/>
        <w:numPr>
          <w:ilvl w:val="0"/>
          <w:numId w:val="0"/>
        </w:numPr>
        <w:tabs>
          <w:tab w:val="clear" w:pos="708"/>
          <w:tab w:val="left" w:pos="567" w:leader="none"/>
          <w:tab w:val="left" w:pos="1064" w:leader="none"/>
        </w:tabs>
        <w:spacing w:lineRule="auto" w:line="240" w:before="0" w:after="0"/>
        <w:ind w:left="0" w:hanging="0"/>
        <w:jc w:val="both"/>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ListParagraph"/>
        <w:widowControl w:val="false"/>
        <w:numPr>
          <w:ilvl w:val="0"/>
          <w:numId w:val="2"/>
        </w:numPr>
        <w:tabs>
          <w:tab w:val="clear" w:pos="708"/>
          <w:tab w:val="left" w:pos="567" w:leader="none"/>
          <w:tab w:val="left" w:pos="1064" w:leader="none"/>
        </w:tabs>
        <w:ind w:left="5340" w:hanging="5340"/>
        <w:jc w:val="center"/>
        <w:outlineLvl w:val="1"/>
        <w:rPr>
          <w:sz w:val="28"/>
          <w:szCs w:val="28"/>
        </w:rPr>
      </w:pPr>
      <w:r>
        <w:rPr>
          <w:sz w:val="28"/>
          <w:szCs w:val="28"/>
        </w:rPr>
        <w:t>Общие положения</w:t>
      </w:r>
    </w:p>
    <w:p>
      <w:pPr>
        <w:pStyle w:val="Normal"/>
        <w:widowControl w:val="false"/>
        <w:tabs>
          <w:tab w:val="clear" w:pos="708"/>
          <w:tab w:val="left" w:pos="567" w:leader="none"/>
          <w:tab w:val="left" w:pos="1064" w:leader="none"/>
        </w:tabs>
        <w:spacing w:lineRule="auto" w:line="240" w:before="0" w:after="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contextualSpacing/>
        <w:jc w:val="both"/>
        <w:rPr>
          <w:rFonts w:ascii="Times New Roman" w:hAnsi="Times New Roman" w:eastAsia="Calibri" w:cs="Times New Roman"/>
          <w:iCs/>
          <w:sz w:val="28"/>
          <w:szCs w:val="28"/>
        </w:rPr>
      </w:pPr>
      <w:r>
        <w:rPr>
          <w:rFonts w:eastAsia="Calibri" w:cs="Times New Roman" w:ascii="Times New Roman" w:hAnsi="Times New Roman"/>
          <w:sz w:val="28"/>
          <w:szCs w:val="28"/>
        </w:rPr>
        <w:t>1. Настоящий Порядок устанавливает условия и порядок предоставления единовременной денежной выплаты гражданам,</w:t>
      </w:r>
      <w:r>
        <w:rPr>
          <w:rFonts w:eastAsia="Calibri" w:cs="Times New Roman" w:ascii="Times New Roman" w:hAnsi="Times New Roman"/>
          <w:bCs/>
          <w:sz w:val="28"/>
          <w:szCs w:val="28"/>
        </w:rPr>
        <w:t xml:space="preserve"> заключившим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w:t>
      </w:r>
      <w:r>
        <w:rPr>
          <w:rFonts w:eastAsia="Calibri" w:cs="Times New Roman" w:ascii="Times New Roman" w:hAnsi="Times New Roman"/>
          <w:iCs/>
          <w:sz w:val="28"/>
          <w:szCs w:val="28"/>
        </w:rPr>
        <w:t xml:space="preserve"> направленным для прохождения военной службы Варненским муниципальным районом.  </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2. В настоящем Порядке используются следующие понятия и сокращения:</w:t>
      </w:r>
    </w:p>
    <w:p>
      <w:pPr>
        <w:pStyle w:val="Normal"/>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 граждане,</w:t>
      </w:r>
      <w:r>
        <w:rPr>
          <w:rFonts w:eastAsia="Calibri" w:cs="Times New Roman" w:ascii="Times New Roman" w:hAnsi="Times New Roman"/>
          <w:bCs/>
          <w:sz w:val="28"/>
          <w:szCs w:val="28"/>
        </w:rPr>
        <w:t xml:space="preserve"> заключившие контракт о прохождении военной службы:</w:t>
      </w:r>
    </w:p>
    <w:p>
      <w:pPr>
        <w:pStyle w:val="Normal"/>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bCs/>
          <w:sz w:val="28"/>
          <w:szCs w:val="28"/>
        </w:rPr>
        <w:t xml:space="preserve">– </w:t>
      </w:r>
      <w:r>
        <w:rPr>
          <w:rFonts w:eastAsia="Calibri" w:cs="Times New Roman" w:ascii="Times New Roman" w:hAnsi="Times New Roman"/>
          <w:bCs/>
          <w:sz w:val="28"/>
          <w:szCs w:val="28"/>
        </w:rPr>
        <w:t xml:space="preserve">категория </w:t>
      </w:r>
      <w:r>
        <w:rPr>
          <w:rFonts w:eastAsia="Calibri" w:cs="Times New Roman" w:ascii="Times New Roman" w:hAnsi="Times New Roman"/>
          <w:sz w:val="28"/>
          <w:szCs w:val="28"/>
        </w:rPr>
        <w:t xml:space="preserve">граждан </w:t>
      </w:r>
      <w:r>
        <w:rPr>
          <w:rFonts w:eastAsia="Calibri" w:cs="Times New Roman" w:ascii="Times New Roman" w:hAnsi="Times New Roman"/>
          <w:bCs/>
          <w:sz w:val="28"/>
          <w:szCs w:val="28"/>
        </w:rPr>
        <w:t>Российской Федерации</w:t>
      </w:r>
      <w:r>
        <w:rPr>
          <w:rFonts w:eastAsia="Calibri" w:cs="Times New Roman" w:ascii="Times New Roman" w:hAnsi="Times New Roman"/>
          <w:sz w:val="28"/>
          <w:szCs w:val="28"/>
        </w:rPr>
        <w:t xml:space="preserve">, </w:t>
      </w:r>
      <w:r>
        <w:rPr>
          <w:rFonts w:eastAsia="Calibri" w:cs="Times New Roman" w:ascii="Times New Roman" w:hAnsi="Times New Roman"/>
          <w:bCs/>
          <w:sz w:val="28"/>
          <w:szCs w:val="28"/>
        </w:rPr>
        <w:t xml:space="preserve">из числа заключивших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и направленных для прохождения военной службы Варненским муниципальным районом не ранее 01 августа 2024 года;</w:t>
      </w:r>
    </w:p>
    <w:p>
      <w:pPr>
        <w:pStyle w:val="Normal"/>
        <w:spacing w:lineRule="auto" w:line="240" w:before="0" w:after="0"/>
        <w:ind w:firstLine="709"/>
        <w:contextualSpacing/>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 категория иностранных граждан, </w:t>
      </w:r>
      <w:r>
        <w:rPr>
          <w:rFonts w:eastAsia="Calibri" w:cs="Times New Roman" w:ascii="Times New Roman" w:hAnsi="Times New Roman"/>
          <w:bCs/>
          <w:sz w:val="28"/>
          <w:szCs w:val="28"/>
        </w:rPr>
        <w:t xml:space="preserve">из числа заключивших контракт с Министерством обороны Российской Федерации о прохождении военной службы в Вооруженных силах Российской Федерации для </w:t>
      </w:r>
      <w:r>
        <w:rPr>
          <w:rFonts w:eastAsia="Calibri" w:cs="Times New Roman" w:ascii="Times New Roman" w:hAnsi="Times New Roman"/>
          <w:sz w:val="28"/>
          <w:szCs w:val="28"/>
        </w:rPr>
        <w:t>участия в специальной военной операции на территориях Украины, Донецкой Народной Республики, Луганской Народной Республики, Запорожской, Херсонской областей и направленных для прохождения военной службы Варненским муниципальным районом не ранее 01 августа 2024 года</w:t>
      </w:r>
    </w:p>
    <w:p>
      <w:pPr>
        <w:pStyle w:val="Normal"/>
        <w:shd w:val="clear" w:color="auto" w:fill="FFFFFF"/>
        <w:spacing w:lineRule="auto" w:line="240" w:before="0" w:after="0"/>
        <w:ind w:firstLine="709"/>
        <w:jc w:val="both"/>
        <w:rPr>
          <w:rFonts w:ascii="Times New Roman" w:hAnsi="Times New Roman" w:eastAsia="Times New Roman" w:cs="Times New Roman"/>
          <w:color w:val="22272F"/>
          <w:sz w:val="28"/>
          <w:szCs w:val="28"/>
          <w:lang w:eastAsia="ru-RU"/>
        </w:rPr>
      </w:pPr>
      <w:r>
        <w:rPr>
          <w:rFonts w:eastAsia="Calibri" w:cs="Times New Roman" w:ascii="Times New Roman" w:hAnsi="Times New Roman"/>
          <w:sz w:val="28"/>
          <w:szCs w:val="28"/>
        </w:rPr>
        <w:t xml:space="preserve">- единовременная денежная выплата – </w:t>
      </w:r>
      <w:r>
        <w:rPr>
          <w:rFonts w:cs="Times New Roman" w:ascii="Times New Roman" w:hAnsi="Times New Roman"/>
          <w:sz w:val="28"/>
          <w:szCs w:val="28"/>
        </w:rPr>
        <w:t>дополнительная мера социальной поддержки гражданам</w:t>
      </w:r>
      <w:r>
        <w:rPr>
          <w:rFonts w:eastAsia="Calibri" w:cs="Times New Roman" w:ascii="Times New Roman" w:hAnsi="Times New Roman"/>
          <w:sz w:val="28"/>
          <w:szCs w:val="28"/>
        </w:rPr>
        <w:t>,</w:t>
      </w:r>
      <w:r>
        <w:rPr>
          <w:rFonts w:eastAsia="Calibri" w:cs="Times New Roman" w:ascii="Times New Roman" w:hAnsi="Times New Roman"/>
          <w:bCs/>
          <w:sz w:val="28"/>
          <w:szCs w:val="28"/>
        </w:rPr>
        <w:t xml:space="preserve"> заключившим контракт о прохождении военной службы</w:t>
      </w:r>
      <w:r>
        <w:rPr>
          <w:rFonts w:eastAsia="Calibri" w:cs="Times New Roman" w:ascii="Times New Roman" w:hAnsi="Times New Roman"/>
          <w:sz w:val="28"/>
          <w:szCs w:val="28"/>
        </w:rPr>
        <w:t xml:space="preserve"> </w:t>
      </w:r>
      <w:r>
        <w:rPr>
          <w:rFonts w:cs="Times New Roman" w:ascii="Times New Roman" w:hAnsi="Times New Roman"/>
          <w:sz w:val="28"/>
          <w:szCs w:val="28"/>
        </w:rPr>
        <w:t xml:space="preserve">в виде единовременной денежной выплаты </w:t>
      </w:r>
      <w:r>
        <w:rPr>
          <w:rFonts w:eastAsia="Calibri" w:cs="Times New Roman" w:ascii="Times New Roman" w:hAnsi="Times New Roman"/>
          <w:bCs/>
          <w:sz w:val="28"/>
          <w:szCs w:val="28"/>
        </w:rPr>
        <w:t>в размере</w:t>
      </w:r>
      <w:r>
        <w:rPr>
          <w:rFonts w:eastAsia="Times New Roman" w:cs="Times New Roman" w:ascii="Times New Roman" w:hAnsi="Times New Roman"/>
          <w:sz w:val="28"/>
          <w:szCs w:val="28"/>
          <w:lang w:eastAsia="ru-RU"/>
        </w:rPr>
        <w:t xml:space="preserve">, установленном настоящим </w:t>
      </w:r>
      <w:r>
        <w:rPr>
          <w:rFonts w:eastAsia="Calibri" w:cs="Times New Roman" w:ascii="Times New Roman" w:hAnsi="Times New Roman"/>
          <w:sz w:val="28"/>
          <w:szCs w:val="28"/>
          <w:lang w:eastAsia="ru-RU"/>
        </w:rPr>
        <w:t>решением Собрания депутатов Варненского муниципального района за счет средств местного бюджета</w:t>
      </w:r>
      <w:r>
        <w:rPr>
          <w:rFonts w:eastAsia="Calibri" w:cs="Times New Roman" w:ascii="Times New Roman" w:hAnsi="Times New Roman"/>
          <w:sz w:val="28"/>
          <w:szCs w:val="28"/>
        </w:rPr>
        <w:t>;</w:t>
      </w:r>
    </w:p>
    <w:p>
      <w:pPr>
        <w:pStyle w:val="Normal"/>
        <w:tabs>
          <w:tab w:val="clear" w:pos="708"/>
          <w:tab w:val="left" w:pos="605" w:leader="none"/>
          <w:tab w:val="left" w:pos="787" w:leader="none"/>
        </w:tabs>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bCs/>
          <w:sz w:val="28"/>
          <w:szCs w:val="28"/>
        </w:rPr>
        <w:t>-</w:t>
      </w:r>
      <w:r>
        <w:rPr>
          <w:rFonts w:eastAsia="Calibri" w:cs="Times New Roman" w:ascii="Times New Roman" w:hAnsi="Times New Roman"/>
          <w:sz w:val="28"/>
          <w:szCs w:val="28"/>
        </w:rPr>
        <w:t xml:space="preserve"> УСЗН администрации района - Управление социальной защиты населения администрации Варненского муниципального района; </w:t>
      </w:r>
    </w:p>
    <w:p>
      <w:pPr>
        <w:pStyle w:val="Normal"/>
        <w:widowControl w:val="false"/>
        <w:tabs>
          <w:tab w:val="clear" w:pos="708"/>
          <w:tab w:val="left" w:pos="567" w:leader="none"/>
          <w:tab w:val="left" w:pos="851"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Военный комиссариат – </w:t>
      </w:r>
      <w:r>
        <w:rPr>
          <w:rFonts w:eastAsia="Times New Roman" w:cs="Times New Roman" w:ascii="Times New Roman" w:hAnsi="Times New Roman"/>
          <w:bCs/>
          <w:sz w:val="28"/>
          <w:szCs w:val="28"/>
          <w:lang w:eastAsia="ru-RU"/>
        </w:rPr>
        <w:t>Военный комиссариат города Карталы, Варненского, Карталинского и Чесменского районов  Челябинской области.</w:t>
      </w:r>
    </w:p>
    <w:p>
      <w:pPr>
        <w:pStyle w:val="Normal"/>
        <w:spacing w:lineRule="auto" w:line="240" w:before="0" w:after="0"/>
        <w:ind w:firstLine="709"/>
        <w:jc w:val="both"/>
        <w:rPr>
          <w:rFonts w:ascii="Times New Roman" w:hAnsi="Times New Roman" w:eastAsia="Calibri" w:cs="Times New Roman"/>
          <w:bCs/>
          <w:sz w:val="28"/>
          <w:szCs w:val="28"/>
        </w:rPr>
      </w:pPr>
      <w:r>
        <w:rPr>
          <w:rFonts w:eastAsia="Calibri" w:cs="Times New Roman" w:ascii="Times New Roman" w:hAnsi="Times New Roman"/>
          <w:sz w:val="28"/>
          <w:szCs w:val="28"/>
        </w:rPr>
        <w:t xml:space="preserve">3. </w:t>
      </w:r>
      <w:r>
        <w:rPr>
          <w:rFonts w:eastAsia="Calibri" w:cs="Times New Roman" w:ascii="Times New Roman" w:hAnsi="Times New Roman"/>
          <w:bCs/>
          <w:sz w:val="28"/>
          <w:szCs w:val="28"/>
        </w:rPr>
        <w:t xml:space="preserve">Право на </w:t>
      </w:r>
      <w:r>
        <w:rPr>
          <w:rFonts w:eastAsia="Calibri" w:cs="Times New Roman" w:ascii="Times New Roman" w:hAnsi="Times New Roman"/>
          <w:sz w:val="28"/>
          <w:szCs w:val="28"/>
        </w:rPr>
        <w:t xml:space="preserve">предоставление единовременной денежной выплаты имеют граждане, </w:t>
      </w:r>
      <w:r>
        <w:rPr>
          <w:rFonts w:eastAsia="Calibri" w:cs="Times New Roman" w:ascii="Times New Roman" w:hAnsi="Times New Roman"/>
          <w:bCs/>
          <w:sz w:val="28"/>
          <w:szCs w:val="28"/>
        </w:rPr>
        <w:t>заключившие контракт о прохождении военной службы, направленные для прохождения военной службы Варненским муниципальным районом, при соблюдении следующих условий:</w:t>
      </w:r>
    </w:p>
    <w:p>
      <w:pPr>
        <w:pStyle w:val="Normal"/>
        <w:spacing w:lineRule="auto" w:line="240" w:before="0" w:after="0"/>
        <w:ind w:firstLine="709"/>
        <w:jc w:val="both"/>
        <w:rPr>
          <w:rFonts w:ascii="Times New Roman" w:hAnsi="Times New Roman" w:eastAsia="Calibri" w:cs="Times New Roman"/>
          <w:bCs/>
          <w:sz w:val="28"/>
          <w:szCs w:val="28"/>
        </w:rPr>
      </w:pPr>
      <w:r>
        <w:rPr>
          <w:rFonts w:eastAsia="Calibri" w:cs="Times New Roman" w:ascii="Times New Roman" w:hAnsi="Times New Roman"/>
          <w:bCs/>
          <w:sz w:val="28"/>
          <w:szCs w:val="28"/>
        </w:rPr>
        <w:t>-на день заключения контракта офицеры запаса должны состоять на воинском учете в военных комиссариатах Челябинской области;</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bCs/>
          <w:sz w:val="28"/>
          <w:szCs w:val="28"/>
        </w:rPr>
        <w:t>-рядовые запаса должны быть отобраны пунктом отбора на военную службу по контракту города Челябинска (далее Пункт отбора города Челябинска).</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bCs/>
          <w:sz w:val="28"/>
          <w:szCs w:val="28"/>
        </w:rPr>
        <w:t xml:space="preserve">4. </w:t>
      </w:r>
      <w:r>
        <w:rPr>
          <w:rFonts w:eastAsia="Calibri" w:cs="Times New Roman" w:ascii="Times New Roman" w:hAnsi="Times New Roman"/>
          <w:sz w:val="28"/>
          <w:szCs w:val="28"/>
        </w:rPr>
        <w:t xml:space="preserve">Предоставление единовременной денежной выплаты </w:t>
      </w:r>
      <w:r>
        <w:rPr>
          <w:rFonts w:eastAsia="Times New Roman" w:cs="Times New Roman" w:ascii="Times New Roman" w:hAnsi="Times New Roman"/>
          <w:sz w:val="28"/>
          <w:szCs w:val="28"/>
          <w:lang w:eastAsia="ru-RU"/>
        </w:rPr>
        <w:t>осуществляется в беззаявительном порядке,</w:t>
      </w:r>
      <w:r>
        <w:rPr>
          <w:rFonts w:eastAsia="Calibri" w:cs="Times New Roman" w:ascii="Times New Roman" w:hAnsi="Times New Roman"/>
          <w:sz w:val="28"/>
          <w:szCs w:val="28"/>
        </w:rPr>
        <w:t xml:space="preserve"> без учета среднедушевого дохода семьи граждан,</w:t>
      </w:r>
      <w:r>
        <w:rPr>
          <w:rFonts w:eastAsia="Calibri" w:cs="Times New Roman" w:ascii="Times New Roman" w:hAnsi="Times New Roman"/>
          <w:bCs/>
          <w:sz w:val="28"/>
          <w:szCs w:val="28"/>
        </w:rPr>
        <w:t xml:space="preserve"> заключивших контракт о прохождении военной службы</w:t>
      </w:r>
      <w:r>
        <w:rPr>
          <w:rFonts w:eastAsia="Calibri" w:cs="Times New Roman" w:ascii="Times New Roman" w:hAnsi="Times New Roman"/>
          <w:sz w:val="28"/>
          <w:szCs w:val="28"/>
        </w:rPr>
        <w:t>.</w:t>
      </w:r>
    </w:p>
    <w:p>
      <w:pPr>
        <w:pStyle w:val="Normal"/>
        <w:spacing w:lineRule="auto" w:line="240" w:before="0" w:after="0"/>
        <w:ind w:firstLine="709"/>
        <w:jc w:val="both"/>
        <w:rPr>
          <w:rFonts w:ascii="Times New Roman" w:hAnsi="Times New Roman" w:eastAsia="Calibri" w:cs="Times New Roman"/>
          <w:sz w:val="28"/>
          <w:szCs w:val="28"/>
        </w:rPr>
      </w:pPr>
      <w:r>
        <w:rPr>
          <w:rFonts w:eastAsia="Calibri" w:cs="Times New Roman" w:ascii="Times New Roman" w:hAnsi="Times New Roman"/>
          <w:sz w:val="28"/>
          <w:szCs w:val="28"/>
        </w:rPr>
        <w:t xml:space="preserve">5. </w:t>
      </w:r>
      <w:r>
        <w:rPr>
          <w:rFonts w:cs="Times New Roman" w:ascii="Times New Roman" w:hAnsi="Times New Roman"/>
          <w:sz w:val="28"/>
          <w:szCs w:val="28"/>
        </w:rPr>
        <w:t>Дополнительная мера социальной поддержки гражданам</w:t>
      </w:r>
      <w:r>
        <w:rPr>
          <w:rFonts w:eastAsia="Calibri" w:cs="Times New Roman" w:ascii="Times New Roman" w:hAnsi="Times New Roman"/>
          <w:sz w:val="28"/>
          <w:szCs w:val="28"/>
        </w:rPr>
        <w:t>,</w:t>
      </w:r>
      <w:r>
        <w:rPr>
          <w:rFonts w:eastAsia="Calibri" w:cs="Times New Roman" w:ascii="Times New Roman" w:hAnsi="Times New Roman"/>
          <w:bCs/>
          <w:sz w:val="28"/>
          <w:szCs w:val="28"/>
        </w:rPr>
        <w:t xml:space="preserve"> заключившим контракт о прохождении военной службы, </w:t>
      </w:r>
      <w:r>
        <w:rPr>
          <w:rFonts w:cs="Times New Roman" w:ascii="Times New Roman" w:hAnsi="Times New Roman"/>
          <w:sz w:val="28"/>
          <w:szCs w:val="28"/>
        </w:rPr>
        <w:t>в виде единовременной денежной выплаты является публичным нормативным обязательством Варненского муниципального  района.</w:t>
      </w:r>
    </w:p>
    <w:p>
      <w:pPr>
        <w:pStyle w:val="Normal"/>
        <w:widowControl w:val="false"/>
        <w:tabs>
          <w:tab w:val="clear" w:pos="708"/>
          <w:tab w:val="left" w:pos="567" w:leader="none"/>
          <w:tab w:val="left" w:pos="1064" w:leader="none"/>
        </w:tabs>
        <w:spacing w:lineRule="auto" w:line="240" w:before="0" w:after="0"/>
        <w:ind w:left="993" w:hanging="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tabs>
          <w:tab w:val="clear" w:pos="708"/>
          <w:tab w:val="left" w:pos="567" w:leader="none"/>
          <w:tab w:val="left" w:pos="1064" w:leader="none"/>
        </w:tabs>
        <w:spacing w:lineRule="auto" w:line="240" w:before="0" w:after="0"/>
        <w:ind w:left="993" w:hanging="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 Порядок предоставления единовременной денежной выплаты</w:t>
      </w:r>
    </w:p>
    <w:p>
      <w:pPr>
        <w:pStyle w:val="Normal"/>
        <w:widowControl w:val="false"/>
        <w:tabs>
          <w:tab w:val="clear" w:pos="708"/>
          <w:tab w:val="left" w:pos="567" w:leader="none"/>
          <w:tab w:val="left" w:pos="1064" w:leader="none"/>
        </w:tabs>
        <w:spacing w:lineRule="auto" w:line="240" w:before="0" w:after="0"/>
        <w:ind w:firstLine="54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6. Основанием для перечисления единовременной денежной выплаты гражданам, </w:t>
      </w:r>
      <w:r>
        <w:rPr>
          <w:rFonts w:eastAsia="Times New Roman" w:cs="Times New Roman" w:ascii="Times New Roman" w:hAnsi="Times New Roman"/>
          <w:bCs/>
          <w:sz w:val="28"/>
          <w:szCs w:val="28"/>
          <w:lang w:eastAsia="ru-RU"/>
        </w:rPr>
        <w:t>заключившим контракт о прохождении военной службы</w:t>
      </w:r>
      <w:r>
        <w:rPr>
          <w:rFonts w:eastAsia="Times New Roman" w:cs="Times New Roman" w:ascii="Times New Roman" w:hAnsi="Times New Roman"/>
          <w:sz w:val="28"/>
          <w:szCs w:val="28"/>
          <w:lang w:eastAsia="ru-RU"/>
        </w:rPr>
        <w:t xml:space="preserve">, являются  документы, указанные в пункте 7 настоящего Порядка, поступившие в УСЗН администрации района из Военного комиссариата или Пункта отбора города Челябинска. </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Перечень документов:</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копия паспорта гражданина Российской Федерации; </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СНИЛС гражданина Российской Федерации;</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для иностранного гражданина - копия паспорта иностранного гражданина и (или) документа удостоверяющего личность и СНИЛС гражданина;</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согласие на обработку персональных данных по форме согласно приложению 2 к настоящему Порядку;</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копии документов, содержащих сведения о полных реквизитах кредитной организации (с указанием БИК, кор.счета банка,  лицевого счета)  для перечисления средств на лицевой счет, открытый в кредитной организации Российской Федерации;</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-справка о гражданине, заключившем контракт с указанием даты и месте заключения контракта, территории направившей гражданина для прохождения военной службы,   выданная Пунктом отбора города Челябинска (приложение 1).   </w:t>
      </w:r>
    </w:p>
    <w:p>
      <w:pPr>
        <w:pStyle w:val="Normal"/>
        <w:widowControl w:val="false"/>
        <w:tabs>
          <w:tab w:val="clear" w:pos="708"/>
          <w:tab w:val="left" w:pos="567" w:leader="none"/>
          <w:tab w:val="left" w:pos="1064" w:leader="none"/>
        </w:tabs>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rPr>
        <w:t xml:space="preserve">8. </w:t>
      </w:r>
      <w:r>
        <w:rPr>
          <w:rFonts w:eastAsia="Calibri" w:cs="Times New Roman" w:ascii="Times New Roman" w:hAnsi="Times New Roman"/>
          <w:sz w:val="28"/>
          <w:szCs w:val="28"/>
          <w:lang w:eastAsia="ru-RU"/>
        </w:rPr>
        <w:t>УСЗН администрации района:</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в течение 3 рабочих дней с даты поступления из Военного комиссариата или  пункта отбора г. Челябинска </w:t>
      </w:r>
      <w:r>
        <w:rPr>
          <w:rFonts w:eastAsia="Times New Roman" w:cs="Times New Roman" w:ascii="Times New Roman" w:hAnsi="Times New Roman"/>
          <w:sz w:val="28"/>
          <w:szCs w:val="28"/>
          <w:lang w:eastAsia="ru-RU"/>
        </w:rPr>
        <w:t>документов, указанных в пункте 7 настоящего Порядка</w:t>
      </w:r>
      <w:r>
        <w:rPr>
          <w:rFonts w:eastAsia="Calibri" w:cs="Times New Roman" w:ascii="Times New Roman" w:hAnsi="Times New Roman"/>
          <w:sz w:val="28"/>
          <w:szCs w:val="28"/>
          <w:lang w:eastAsia="ru-RU"/>
        </w:rPr>
        <w:t>, осуществляет их проверку на предмет соответствия условиям настоящего Порядка;</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в случае несоответствия предоставленных документов условиям настоящего Порядка, в течение 1 рабочего дня возвращает их в Военный комиссариат и (или) пункта отбора г. Челябинска  для устранения ошибок;</w:t>
      </w:r>
    </w:p>
    <w:p>
      <w:pPr>
        <w:pStyle w:val="Normal"/>
        <w:spacing w:lineRule="auto" w:line="240" w:before="0" w:after="0"/>
        <w:ind w:firstLine="708"/>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 в срок не позднее 5 рабочих дней после проверки </w:t>
      </w:r>
      <w:r>
        <w:rPr>
          <w:rFonts w:eastAsia="Times New Roman" w:cs="Times New Roman" w:ascii="Times New Roman" w:hAnsi="Times New Roman"/>
          <w:sz w:val="28"/>
          <w:szCs w:val="28"/>
          <w:lang w:eastAsia="ru-RU"/>
        </w:rPr>
        <w:t>документов, указанных в пункте 7 настоящего Порядка</w:t>
      </w:r>
      <w:r>
        <w:rPr>
          <w:rFonts w:eastAsia="Calibri" w:cs="Times New Roman" w:ascii="Times New Roman" w:hAnsi="Times New Roman"/>
          <w:sz w:val="28"/>
          <w:szCs w:val="28"/>
          <w:lang w:eastAsia="ru-RU"/>
        </w:rPr>
        <w:t xml:space="preserve"> перечисляет единовременную денежную выплату</w:t>
      </w:r>
      <w:r>
        <w:rPr>
          <w:rFonts w:eastAsia="Times New Roman" w:cs="Times New Roman" w:ascii="Times New Roman" w:hAnsi="Times New Roman"/>
          <w:sz w:val="28"/>
          <w:szCs w:val="28"/>
          <w:lang w:eastAsia="ru-RU"/>
        </w:rPr>
        <w:t xml:space="preserve"> на лицевой счет, открытый в кредитной организации Российской Федерации по реквизитам, предоставленным </w:t>
      </w:r>
      <w:r>
        <w:rPr>
          <w:rFonts w:eastAsia="Calibri" w:cs="Times New Roman" w:ascii="Times New Roman" w:hAnsi="Times New Roman"/>
          <w:sz w:val="28"/>
          <w:szCs w:val="28"/>
        </w:rPr>
        <w:t xml:space="preserve">гражданином, </w:t>
      </w:r>
      <w:r>
        <w:rPr>
          <w:rFonts w:eastAsia="Calibri" w:cs="Times New Roman" w:ascii="Times New Roman" w:hAnsi="Times New Roman"/>
          <w:bCs/>
          <w:sz w:val="28"/>
          <w:szCs w:val="28"/>
        </w:rPr>
        <w:t>заключившим контракт о прохождении военной службы в Военный комиссариат.</w:t>
      </w:r>
    </w:p>
    <w:p>
      <w:pPr>
        <w:pStyle w:val="Normal"/>
        <w:spacing w:lineRule="auto" w:line="240" w:before="0" w:after="0"/>
        <w:rPr>
          <w:rFonts w:ascii="Times New Roman" w:hAnsi="Times New Roman"/>
          <w:sz w:val="28"/>
          <w:szCs w:val="28"/>
        </w:rPr>
      </w:pPr>
      <w:r>
        <w:rPr>
          <w:rFonts w:ascii="Times New Roman" w:hAnsi="Times New Roman"/>
          <w:sz w:val="28"/>
          <w:szCs w:val="28"/>
        </w:rPr>
      </w:r>
      <w:r>
        <w:br w:type="page"/>
      </w:r>
    </w:p>
    <w:p>
      <w:pPr>
        <w:pStyle w:val="Normal"/>
        <w:spacing w:lineRule="auto" w:line="240"/>
        <w:jc w:val="right"/>
        <w:rPr/>
      </w:pPr>
      <w:r>
        <w:rPr>
          <w:rFonts w:ascii="Times New Roman" w:hAnsi="Times New Roman"/>
          <w:sz w:val="28"/>
          <w:szCs w:val="28"/>
        </w:rPr>
        <w:t>ПРИЛОЖЕНИЕ 1</w:t>
      </w:r>
    </w:p>
    <w:p>
      <w:pPr>
        <w:pStyle w:val="Normal"/>
        <w:spacing w:lineRule="auto" w:line="240" w:before="0" w:after="0"/>
        <w:jc w:val="right"/>
        <w:rPr/>
      </w:pPr>
      <w:r>
        <w:rPr>
          <w:rFonts w:ascii="Times New Roman" w:hAnsi="Times New Roman"/>
          <w:sz w:val="28"/>
          <w:szCs w:val="28"/>
        </w:rPr>
        <w:t xml:space="preserve">                                                                </w:t>
      </w:r>
      <w:r>
        <w:rPr>
          <w:rFonts w:ascii="Times New Roman" w:hAnsi="Times New Roman"/>
        </w:rPr>
        <w:t xml:space="preserve"> </w:t>
      </w:r>
      <w:r>
        <w:rPr>
          <w:rFonts w:ascii="Times New Roman" w:hAnsi="Times New Roman"/>
        </w:rPr>
        <w:t xml:space="preserve">к </w:t>
      </w:r>
      <w:r>
        <w:rPr>
          <w:rFonts w:eastAsia="Times New Roman" w:cs="Times New Roman" w:ascii="Times New Roman" w:hAnsi="Times New Roman"/>
          <w:lang w:eastAsia="ru-RU"/>
        </w:rPr>
        <w:t xml:space="preserve">Порядку </w:t>
      </w:r>
      <w:r>
        <w:rPr>
          <w:rFonts w:eastAsia="Calibri" w:cs="Times New Roman" w:ascii="Times New Roman" w:hAnsi="Times New Roman"/>
        </w:rPr>
        <w:t xml:space="preserve">предоставления единовременной денежной </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выплаты гражданам,</w:t>
      </w:r>
      <w:r>
        <w:rPr>
          <w:rFonts w:eastAsia="Calibri" w:cs="Times New Roman" w:ascii="Times New Roman" w:hAnsi="Times New Roman"/>
          <w:bCs/>
        </w:rPr>
        <w:t xml:space="preserve"> заключившим контракт </w:t>
      </w:r>
    </w:p>
    <w:p>
      <w:pPr>
        <w:pStyle w:val="Normal"/>
        <w:spacing w:before="0" w:after="0"/>
        <w:jc w:val="right"/>
        <w:rPr/>
      </w:pPr>
      <w:r>
        <w:rPr>
          <w:rFonts w:eastAsia="Calibri" w:cs="Times New Roman" w:ascii="Times New Roman" w:hAnsi="Times New Roman"/>
          <w:bCs/>
        </w:rPr>
        <w:t xml:space="preserve">с Министерством обороны Российской Федерации </w:t>
      </w:r>
    </w:p>
    <w:p>
      <w:pPr>
        <w:pStyle w:val="Normal"/>
        <w:spacing w:before="0" w:after="0"/>
        <w:jc w:val="right"/>
        <w:rPr/>
      </w:pPr>
      <w:r>
        <w:rPr>
          <w:rFonts w:eastAsia="Calibri" w:cs="Times New Roman" w:ascii="Times New Roman" w:hAnsi="Times New Roman"/>
          <w:bCs/>
        </w:rPr>
        <w:t>о прохождении военной службы в Вооруженных силах Российской Федерации</w:t>
      </w:r>
    </w:p>
    <w:p>
      <w:pPr>
        <w:pStyle w:val="Normal"/>
        <w:spacing w:before="0" w:after="0"/>
        <w:jc w:val="right"/>
        <w:rPr/>
      </w:pPr>
      <w:r>
        <w:rPr>
          <w:rFonts w:eastAsia="Calibri" w:cs="Times New Roman" w:ascii="Times New Roman" w:hAnsi="Times New Roman"/>
          <w:bCs/>
        </w:rPr>
        <w:t xml:space="preserve"> </w:t>
      </w:r>
      <w:r>
        <w:rPr>
          <w:rFonts w:eastAsia="Calibri" w:cs="Times New Roman" w:ascii="Times New Roman" w:hAnsi="Times New Roman"/>
          <w:bCs/>
        </w:rPr>
        <w:t xml:space="preserve">для </w:t>
      </w:r>
      <w:r>
        <w:rPr>
          <w:rFonts w:eastAsia="Calibri" w:cs="Times New Roman" w:ascii="Times New Roman" w:hAnsi="Times New Roman"/>
        </w:rPr>
        <w:t>участия в специальной военной операции на территориях Украины,</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 xml:space="preserve">Донецкой Народной Республики, Луганской Народной Республики, </w:t>
      </w:r>
    </w:p>
    <w:p>
      <w:pPr>
        <w:pStyle w:val="Normal"/>
        <w:spacing w:before="0" w:after="0"/>
        <w:jc w:val="right"/>
        <w:rPr>
          <w:rFonts w:ascii="Times New Roman" w:hAnsi="Times New Roman" w:eastAsia="Calibri" w:cs="Times New Roman"/>
        </w:rPr>
      </w:pPr>
      <w:r>
        <w:rPr>
          <w:rFonts w:eastAsia="Calibri" w:cs="Times New Roman" w:ascii="Times New Roman" w:hAnsi="Times New Roman"/>
        </w:rPr>
        <w:t xml:space="preserve">Запорожской, Херсонской областей, направленным на военную службу  </w:t>
      </w:r>
    </w:p>
    <w:p>
      <w:pPr>
        <w:pStyle w:val="Normal"/>
        <w:spacing w:before="0" w:after="0"/>
        <w:jc w:val="right"/>
        <w:rPr/>
      </w:pPr>
      <w:r>
        <w:rPr>
          <w:rFonts w:eastAsia="Calibri" w:cs="Times New Roman" w:ascii="Times New Roman" w:hAnsi="Times New Roman"/>
        </w:rPr>
        <w:t>Варненским муниципальным районом</w:t>
      </w:r>
      <w:r>
        <w:rPr>
          <w:rFonts w:ascii="Times New Roman" w:hAnsi="Times New Roman"/>
        </w:rPr>
        <w:t xml:space="preserve"> </w:t>
      </w:r>
    </w:p>
    <w:p>
      <w:pPr>
        <w:pStyle w:val="Normal"/>
        <w:jc w:val="right"/>
        <w:rPr>
          <w:rFonts w:ascii="Times New Roman" w:hAnsi="Times New Roman" w:cs="Times New Roman"/>
          <w:bCs/>
        </w:rPr>
      </w:pPr>
      <w:r>
        <w:rPr>
          <w:rFonts w:cs="Times New Roman" w:ascii="Times New Roman" w:hAnsi="Times New Roman"/>
          <w:bCs/>
        </w:rPr>
      </w:r>
    </w:p>
    <w:tbl>
      <w:tblPr>
        <w:tblpPr w:vertAnchor="text" w:horzAnchor="margin" w:bottomFromText="160" w:leftFromText="180" w:rightFromText="180" w:tblpX="0" w:tblpY="142"/>
        <w:tblW w:w="3794" w:type="dxa"/>
        <w:jc w:val="left"/>
        <w:tblInd w:w="0" w:type="dxa"/>
        <w:tblCellMar>
          <w:top w:w="0" w:type="dxa"/>
          <w:left w:w="108" w:type="dxa"/>
          <w:bottom w:w="0" w:type="dxa"/>
          <w:right w:w="108" w:type="dxa"/>
        </w:tblCellMar>
        <w:tblLook w:firstRow="1" w:noVBand="1" w:lastRow="0" w:firstColumn="1" w:lastColumn="0" w:noHBand="0" w:val="04a0"/>
      </w:tblPr>
      <w:tblGrid>
        <w:gridCol w:w="3794"/>
      </w:tblGrid>
      <w:tr>
        <w:trPr>
          <w:trHeight w:val="2981" w:hRule="atLeast"/>
        </w:trPr>
        <w:tc>
          <w:tcPr>
            <w:tcW w:w="3794" w:type="dxa"/>
            <w:tcBorders/>
          </w:tcPr>
          <w:p>
            <w:pPr>
              <w:pStyle w:val="Normal"/>
              <w:spacing w:lineRule="auto" w:line="240" w:before="0" w:after="0"/>
              <w:rPr>
                <w:sz w:val="24"/>
                <w:szCs w:val="24"/>
              </w:rPr>
            </w:pPr>
            <w:r>
              <w:rPr>
                <w:sz w:val="24"/>
                <w:szCs w:val="24"/>
              </w:rPr>
            </w:r>
          </w:p>
        </w:tc>
      </w:tr>
    </w:tbl>
    <w:p>
      <w:pPr>
        <w:pStyle w:val="Normal"/>
        <w:rPr>
          <w:sz w:val="28"/>
          <w:szCs w:val="28"/>
        </w:rPr>
      </w:pPr>
      <w:r>
        <w:rPr>
          <w:sz w:val="28"/>
          <w:szCs w:val="28"/>
        </w:rPr>
      </w:r>
    </w:p>
    <w:p>
      <w:pPr>
        <w:pStyle w:val="Normal"/>
        <w:rPr>
          <w:sz w:val="28"/>
          <w:szCs w:val="28"/>
        </w:rPr>
      </w:pPr>
      <w:r>
        <w:rPr>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t>СПРАВКА</w:t>
      </w:r>
    </w:p>
    <w:p>
      <w:pPr>
        <w:pStyle w:val="Normal"/>
        <w:spacing w:lineRule="auto" w:line="240" w:before="0" w:after="0"/>
        <w:rPr>
          <w:rFonts w:ascii="Times New Roman" w:hAnsi="Times New Roman"/>
          <w:sz w:val="24"/>
          <w:szCs w:val="24"/>
        </w:rPr>
      </w:pPr>
      <w:r>
        <w:rPr>
          <w:rFonts w:ascii="Times New Roman" w:hAnsi="Times New Roman"/>
          <w:sz w:val="24"/>
          <w:szCs w:val="24"/>
        </w:rPr>
      </w:r>
    </w:p>
    <w:tbl>
      <w:tblPr>
        <w:tblStyle w:val="ad"/>
        <w:tblW w:w="8680" w:type="dxa"/>
        <w:jc w:val="left"/>
        <w:tblInd w:w="0" w:type="dxa"/>
        <w:tblCellMar>
          <w:top w:w="0" w:type="dxa"/>
          <w:left w:w="108" w:type="dxa"/>
          <w:bottom w:w="0" w:type="dxa"/>
          <w:right w:w="108" w:type="dxa"/>
        </w:tblCellMar>
        <w:tblLook w:firstRow="1" w:noVBand="1" w:lastRow="0" w:firstColumn="1" w:lastColumn="0" w:noHBand="0" w:val="04a0"/>
      </w:tblPr>
      <w:tblGrid>
        <w:gridCol w:w="1394"/>
        <w:gridCol w:w="2150"/>
        <w:gridCol w:w="1516"/>
        <w:gridCol w:w="2008"/>
        <w:gridCol w:w="1612"/>
      </w:tblGrid>
      <w:tr>
        <w:trPr>
          <w:trHeight w:val="255" w:hRule="atLeast"/>
        </w:trPr>
        <w:tc>
          <w:tcPr>
            <w:tcW w:w="1394" w:type="dxa"/>
            <w:tcBorders>
              <w:top w:val="nil"/>
              <w:left w:val="nil"/>
              <w:bottom w:val="nil"/>
              <w:right w:val="nil"/>
            </w:tcBorders>
          </w:tcPr>
          <w:p>
            <w:pPr>
              <w:pStyle w:val="Normal"/>
              <w:spacing w:lineRule="auto" w:line="240" w:before="0" w:after="0"/>
              <w:rPr>
                <w:rFonts w:ascii="Times New Roman" w:hAnsi="Times New Roman"/>
                <w:sz w:val="24"/>
                <w:szCs w:val="24"/>
              </w:rPr>
            </w:pPr>
            <w:r>
              <w:rPr>
                <w:rFonts w:ascii="Times New Roman" w:hAnsi="Times New Roman"/>
                <w:sz w:val="24"/>
                <w:szCs w:val="24"/>
              </w:rPr>
              <w:t>Выдана</w:t>
            </w:r>
          </w:p>
        </w:tc>
        <w:tc>
          <w:tcPr>
            <w:tcW w:w="2150"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516"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2008"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c>
          <w:tcPr>
            <w:tcW w:w="1612" w:type="dxa"/>
            <w:tcBorders>
              <w:top w:val="nil"/>
              <w:left w:val="nil"/>
              <w:right w:val="nil"/>
            </w:tcBorders>
            <w:vAlign w:val="center"/>
          </w:tcPr>
          <w:p>
            <w:pPr>
              <w:pStyle w:val="Normal"/>
              <w:spacing w:lineRule="auto" w:line="240" w:before="0" w:after="0"/>
              <w:rPr>
                <w:rFonts w:ascii="Times New Roman" w:hAnsi="Times New Roman"/>
                <w:sz w:val="24"/>
                <w:szCs w:val="24"/>
              </w:rPr>
            </w:pPr>
            <w:r>
              <w:rPr>
                <w:rFonts w:ascii="Times New Roman" w:hAnsi="Times New Roman"/>
                <w:sz w:val="24"/>
                <w:szCs w:val="24"/>
              </w:rPr>
            </w:r>
          </w:p>
        </w:tc>
      </w:tr>
    </w:tbl>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(фамилия, имя, отчество, дата рождения)</w:t>
      </w:r>
    </w:p>
    <w:p>
      <w:pPr>
        <w:pStyle w:val="Normal"/>
        <w:spacing w:lineRule="auto" w:line="240" w:before="0" w:after="0"/>
        <w:rPr>
          <w:rFonts w:ascii="Times New Roman" w:hAnsi="Times New Roman"/>
          <w:sz w:val="24"/>
          <w:szCs w:val="24"/>
          <w:u w:val="single"/>
        </w:rPr>
      </w:pPr>
      <w:r>
        <w:rPr>
          <w:rFonts w:ascii="Times New Roman" w:hAnsi="Times New Roman"/>
          <w:sz w:val="24"/>
          <w:szCs w:val="24"/>
          <w:u w:val="single"/>
        </w:rPr>
        <w:tab/>
        <w:tab/>
        <w:tab/>
        <w:tab/>
        <w:tab/>
        <w:tab/>
        <w:tab/>
        <w:tab/>
        <w:tab/>
        <w:tab/>
        <w:tab/>
        <w:tab/>
        <w:tab/>
      </w:r>
    </w:p>
    <w:p>
      <w:pPr>
        <w:pStyle w:val="Normal"/>
        <w:spacing w:lineRule="auto" w:line="240" w:before="0" w:after="0"/>
        <w:rPr>
          <w:rFonts w:ascii="Times New Roman" w:hAnsi="Times New Roman"/>
          <w:sz w:val="24"/>
          <w:szCs w:val="24"/>
        </w:rPr>
      </w:pPr>
      <w:r>
        <w:rPr>
          <w:rFonts w:ascii="Times New Roman" w:hAnsi="Times New Roman"/>
          <w:sz w:val="24"/>
          <w:szCs w:val="24"/>
        </w:rPr>
        <w:t>(относится к муниципальному образованию)</w:t>
      </w:r>
    </w:p>
    <w:p>
      <w:pPr>
        <w:pStyle w:val="Normal"/>
        <w:spacing w:lineRule="auto" w:line="240" w:before="0" w:after="0"/>
        <w:rPr>
          <w:rFonts w:ascii="Times New Roman" w:hAnsi="Times New Roman"/>
          <w:sz w:val="24"/>
          <w:szCs w:val="24"/>
        </w:rPr>
      </w:pPr>
      <w:r>
        <w:rPr>
          <w:rFonts w:ascii="Times New Roman" w:hAnsi="Times New Roman"/>
          <w:sz w:val="24"/>
          <w:szCs w:val="24"/>
        </w:rPr>
        <w:t>в том, что он (она) заключил контракт с Министерством обороны Российской Федерации в лице начальника пункта отбора на военную службу по контракту (1 разряда), г. Челябинск, 00.00.2024 года сроком на 1 (один) год и зачислен в списки пункта отбора на военную службу по контракту (1 разряда), г. Челябинск приказом от «08» июля 2024 г. № 645.</w:t>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r>
    </w:p>
    <w:p>
      <w:pPr>
        <w:pStyle w:val="Normal"/>
        <w:spacing w:lineRule="auto" w:line="240" w:before="0" w:after="0"/>
        <w:rPr>
          <w:rFonts w:ascii="Times New Roman" w:hAnsi="Times New Roman"/>
          <w:sz w:val="24"/>
          <w:szCs w:val="24"/>
        </w:rPr>
      </w:pPr>
      <w:r>
        <w:rPr>
          <w:rFonts w:ascii="Times New Roman" w:hAnsi="Times New Roman"/>
          <w:sz w:val="24"/>
          <w:szCs w:val="24"/>
        </w:rPr>
        <w:t>Руководить</w:t>
        <w:tab/>
        <w:tab/>
        <w:tab/>
        <w:tab/>
        <w:t>подпись</w:t>
        <w:tab/>
        <w:tab/>
        <w:t xml:space="preserve">        </w:t>
        <w:tab/>
        <w:tab/>
        <w:t xml:space="preserve">     ФИО</w:t>
      </w:r>
    </w:p>
    <w:p>
      <w:pPr>
        <w:pStyle w:val="Normal"/>
        <w:spacing w:lineRule="auto" w:line="240" w:before="0" w:after="0"/>
        <w:rPr>
          <w:rFonts w:ascii="Times New Roman" w:hAnsi="Times New Roman"/>
          <w:sz w:val="24"/>
          <w:szCs w:val="24"/>
        </w:rPr>
      </w:pPr>
      <w:r>
        <mc:AlternateContent>
          <mc:Choice Requires="wps">
            <w:drawing>
              <wp:anchor behindDoc="0" distT="45720" distB="45720" distL="114300" distR="114300" simplePos="0" locked="0" layoutInCell="1" allowOverlap="1" relativeHeight="3" wp14:anchorId="115E1AD8">
                <wp:simplePos x="0" y="0"/>
                <wp:positionH relativeFrom="column">
                  <wp:posOffset>-153670</wp:posOffset>
                </wp:positionH>
                <wp:positionV relativeFrom="paragraph">
                  <wp:posOffset>269240</wp:posOffset>
                </wp:positionV>
                <wp:extent cx="549910" cy="387985"/>
                <wp:effectExtent l="0" t="0" r="6350" b="0"/>
                <wp:wrapSquare wrapText="bothSides"/>
                <wp:docPr id="2" name="Надпись 6"/>
                <a:graphic xmlns:a="http://schemas.openxmlformats.org/drawingml/2006/main">
                  <a:graphicData uri="http://schemas.microsoft.com/office/word/2010/wordprocessingShape">
                    <wps:wsp>
                      <wps:cNvSpPr/>
                      <wps:spPr>
                        <a:xfrm>
                          <a:off x="0" y="0"/>
                          <a:ext cx="549360" cy="387360"/>
                        </a:xfrm>
                        <a:prstGeom prst="rect">
                          <a:avLst/>
                        </a:prstGeom>
                        <a:solidFill>
                          <a:srgbClr val="ffffff"/>
                        </a:solidFill>
                        <a:ln w="9360">
                          <a:noFill/>
                        </a:ln>
                      </wps:spPr>
                      <wps:style>
                        <a:lnRef idx="0"/>
                        <a:fillRef idx="0"/>
                        <a:effectRef idx="0"/>
                        <a:fontRef idx="minor"/>
                      </wps:style>
                      <wps:txbx>
                        <w:txbxContent>
                          <w:p>
                            <w:pPr>
                              <w:pStyle w:val="Style25"/>
                              <w:spacing w:before="0" w:after="160"/>
                              <w:jc w:val="center"/>
                              <w:rPr>
                                <w:rFonts w:ascii="Times New Roman" w:hAnsi="Times New Roman" w:cs="Times New Roman"/>
                                <w:sz w:val="28"/>
                              </w:rPr>
                            </w:pPr>
                            <w:r>
                              <w:rPr>
                                <w:rFonts w:cs="Times New Roman" w:ascii="Times New Roman" w:hAnsi="Times New Roman"/>
                                <w:color w:val="000000"/>
                                <w:sz w:val="28"/>
                              </w:rPr>
                              <w:t>МП</w:t>
                            </w:r>
                          </w:p>
                        </w:txbxContent>
                      </wps:txbx>
                      <wps:bodyPr>
                        <a:spAutoFit/>
                      </wps:bodyPr>
                    </wps:wsp>
                  </a:graphicData>
                </a:graphic>
                <wp14:sizeRelV relativeFrom="margin">
                  <wp14:pctHeight>20000</wp14:pctHeight>
                </wp14:sizeRelV>
              </wp:anchor>
            </w:drawing>
          </mc:Choice>
          <mc:Fallback>
            <w:pict>
              <v:rect id="shape_0" ID="Надпись 6" fillcolor="white" stroked="f" style="position:absolute;margin-left:-12.1pt;margin-top:21.2pt;width:43.2pt;height:30.45pt" wp14:anchorId="115E1AD8">
                <w10:wrap type="square"/>
                <v:fill o:detectmouseclick="t" type="solid" color2="black"/>
                <v:stroke color="#3465a4" weight="9360" joinstyle="round" endcap="flat"/>
                <v:textbox>
                  <w:txbxContent>
                    <w:p>
                      <w:pPr>
                        <w:pStyle w:val="Style25"/>
                        <w:spacing w:before="0" w:after="160"/>
                        <w:jc w:val="center"/>
                        <w:rPr>
                          <w:rFonts w:ascii="Times New Roman" w:hAnsi="Times New Roman" w:cs="Times New Roman"/>
                          <w:sz w:val="28"/>
                        </w:rPr>
                      </w:pPr>
                      <w:r>
                        <w:rPr>
                          <w:rFonts w:cs="Times New Roman" w:ascii="Times New Roman" w:hAnsi="Times New Roman"/>
                          <w:color w:val="000000"/>
                          <w:sz w:val="28"/>
                        </w:rPr>
                        <w:t>МП</w:t>
                      </w:r>
                    </w:p>
                  </w:txbxContent>
                </v:textbox>
              </v:rect>
            </w:pict>
          </mc:Fallback>
        </mc:AlternateContent>
      </w:r>
      <w:r>
        <w:rPr>
          <w:rFonts w:ascii="Times New Roman" w:hAnsi="Times New Roman"/>
          <w:sz w:val="24"/>
          <w:szCs w:val="24"/>
        </w:rPr>
        <w:t xml:space="preserve">                                                     </w:t>
      </w:r>
      <w:r>
        <w:rPr>
          <w:rFonts w:ascii="Times New Roman" w:hAnsi="Times New Roman"/>
          <w:sz w:val="24"/>
          <w:szCs w:val="24"/>
        </w:rPr>
        <w:tab/>
        <w:tab/>
        <w:tab/>
        <w:tab/>
        <w:tab/>
        <w:t xml:space="preserve">           </w:t>
      </w:r>
      <w:r>
        <w:br w:type="page"/>
      </w:r>
    </w:p>
    <w:p>
      <w:pPr>
        <w:pStyle w:val="Normal"/>
        <w:spacing w:lineRule="auto" w:line="240" w:before="0" w:after="0"/>
        <w:rPr>
          <w:rFonts w:ascii="Times New Roman" w:hAnsi="Times New Roman"/>
          <w:sz w:val="28"/>
          <w:szCs w:val="28"/>
        </w:rPr>
      </w:pPr>
      <w:r>
        <w:rPr>
          <w:rFonts w:ascii="Times New Roman" w:hAnsi="Times New Roman"/>
          <w:sz w:val="28"/>
          <w:szCs w:val="28"/>
        </w:rPr>
      </w:r>
    </w:p>
    <w:p>
      <w:pPr>
        <w:pStyle w:val="Normal"/>
        <w:jc w:val="right"/>
        <w:rPr/>
      </w:pPr>
      <w:r>
        <w:rPr>
          <w:rFonts w:ascii="Times New Roman" w:hAnsi="Times New Roman"/>
          <w:sz w:val="28"/>
          <w:szCs w:val="28"/>
        </w:rPr>
        <w:t>ПРИЛОЖЕНИЕ 2</w:t>
      </w:r>
    </w:p>
    <w:p>
      <w:pPr>
        <w:pStyle w:val="Normal"/>
        <w:spacing w:before="0" w:after="0"/>
        <w:jc w:val="right"/>
        <w:rPr/>
      </w:pPr>
      <w:r>
        <w:rPr>
          <w:rFonts w:ascii="Times New Roman" w:hAnsi="Times New Roman"/>
          <w:sz w:val="28"/>
          <w:szCs w:val="28"/>
        </w:rPr>
        <w:t xml:space="preserve">                                                                </w:t>
      </w:r>
      <w:r>
        <w:rPr>
          <w:rFonts w:ascii="Times New Roman" w:hAnsi="Times New Roman"/>
        </w:rPr>
        <w:t xml:space="preserve"> </w:t>
      </w:r>
      <w:r>
        <w:rPr>
          <w:rFonts w:ascii="Times New Roman" w:hAnsi="Times New Roman"/>
        </w:rPr>
        <w:t xml:space="preserve">к </w:t>
      </w:r>
      <w:r>
        <w:rPr>
          <w:rFonts w:eastAsia="Times New Roman" w:cs="Times New Roman" w:ascii="Times New Roman" w:hAnsi="Times New Roman"/>
          <w:lang w:eastAsia="ru-RU"/>
        </w:rPr>
        <w:t xml:space="preserve">Порядку </w:t>
      </w:r>
      <w:r>
        <w:rPr>
          <w:rFonts w:eastAsia="Calibri" w:cs="Times New Roman" w:ascii="Times New Roman" w:hAnsi="Times New Roman"/>
        </w:rPr>
        <w:t>предоставления единовременной денежной</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выплаты гражданам,</w:t>
      </w:r>
      <w:r>
        <w:rPr>
          <w:rFonts w:eastAsia="Calibri" w:cs="Times New Roman" w:ascii="Times New Roman" w:hAnsi="Times New Roman"/>
          <w:bCs/>
        </w:rPr>
        <w:t xml:space="preserve"> заключившим контракт</w:t>
      </w:r>
    </w:p>
    <w:p>
      <w:pPr>
        <w:pStyle w:val="Normal"/>
        <w:spacing w:before="0" w:after="0"/>
        <w:jc w:val="right"/>
        <w:rPr/>
      </w:pPr>
      <w:r>
        <w:rPr>
          <w:rFonts w:eastAsia="Calibri" w:cs="Times New Roman" w:ascii="Times New Roman" w:hAnsi="Times New Roman"/>
          <w:bCs/>
        </w:rPr>
        <w:t xml:space="preserve">с Министерством обороны Российской Федерации </w:t>
      </w:r>
    </w:p>
    <w:p>
      <w:pPr>
        <w:pStyle w:val="Normal"/>
        <w:spacing w:before="0" w:after="0"/>
        <w:jc w:val="right"/>
        <w:rPr/>
      </w:pPr>
      <w:r>
        <w:rPr>
          <w:rFonts w:eastAsia="Calibri" w:cs="Times New Roman" w:ascii="Times New Roman" w:hAnsi="Times New Roman"/>
          <w:bCs/>
        </w:rPr>
        <w:t>о прохождении военной службы в Вооруженных силах Российской Федерации</w:t>
      </w:r>
    </w:p>
    <w:p>
      <w:pPr>
        <w:pStyle w:val="Normal"/>
        <w:spacing w:before="0" w:after="0"/>
        <w:jc w:val="right"/>
        <w:rPr/>
      </w:pPr>
      <w:r>
        <w:rPr>
          <w:rFonts w:eastAsia="Calibri" w:cs="Times New Roman" w:ascii="Times New Roman" w:hAnsi="Times New Roman"/>
          <w:bCs/>
        </w:rPr>
        <w:t xml:space="preserve"> </w:t>
      </w:r>
      <w:r>
        <w:rPr>
          <w:rFonts w:eastAsia="Calibri" w:cs="Times New Roman" w:ascii="Times New Roman" w:hAnsi="Times New Roman"/>
          <w:bCs/>
        </w:rPr>
        <w:t xml:space="preserve">для </w:t>
      </w:r>
      <w:r>
        <w:rPr>
          <w:rFonts w:eastAsia="Calibri" w:cs="Times New Roman" w:ascii="Times New Roman" w:hAnsi="Times New Roman"/>
        </w:rPr>
        <w:t>участия в специальной военной операции на территориях Украины,</w:t>
      </w:r>
    </w:p>
    <w:p>
      <w:pPr>
        <w:pStyle w:val="Normal"/>
        <w:spacing w:before="0" w:after="0"/>
        <w:jc w:val="right"/>
        <w:rPr/>
      </w:pPr>
      <w:r>
        <w:rPr>
          <w:rFonts w:eastAsia="Calibri" w:cs="Times New Roman" w:ascii="Times New Roman" w:hAnsi="Times New Roman"/>
        </w:rPr>
        <w:t xml:space="preserve"> </w:t>
      </w:r>
      <w:r>
        <w:rPr>
          <w:rFonts w:eastAsia="Calibri" w:cs="Times New Roman" w:ascii="Times New Roman" w:hAnsi="Times New Roman"/>
        </w:rPr>
        <w:t xml:space="preserve">Донецкой Народной Республики, Луганской Народной Республики, </w:t>
      </w:r>
    </w:p>
    <w:p>
      <w:pPr>
        <w:pStyle w:val="Normal"/>
        <w:spacing w:before="0" w:after="0"/>
        <w:jc w:val="right"/>
        <w:rPr/>
      </w:pPr>
      <w:r>
        <w:rPr>
          <w:rFonts w:eastAsia="Calibri" w:cs="Times New Roman" w:ascii="Times New Roman" w:hAnsi="Times New Roman"/>
        </w:rPr>
        <w:t>Запорожской, Херсонской областей, проживающим на территории Варненского района</w:t>
      </w:r>
      <w:r>
        <w:rPr>
          <w:rFonts w:ascii="Times New Roman" w:hAnsi="Times New Roman"/>
        </w:rPr>
        <w:t xml:space="preserve"> </w:t>
      </w:r>
    </w:p>
    <w:p>
      <w:pPr>
        <w:pStyle w:val="Normal"/>
        <w:jc w:val="right"/>
        <w:rPr>
          <w:rFonts w:ascii="Times New Roman" w:hAnsi="Times New Roman" w:cs="Times New Roman"/>
          <w:bCs/>
        </w:rPr>
      </w:pPr>
      <w:r>
        <w:rPr>
          <w:rFonts w:cs="Times New Roman" w:ascii="Times New Roman" w:hAnsi="Times New Roman"/>
          <w:bCs/>
        </w:rPr>
      </w:r>
    </w:p>
    <w:p>
      <w:pPr>
        <w:pStyle w:val="Normal"/>
        <w:spacing w:lineRule="auto" w:line="240" w:before="0" w:after="0"/>
        <w:ind w:firstLine="709"/>
        <w:jc w:val="right"/>
        <w:rPr>
          <w:rFonts w:ascii="Times New Roman" w:hAnsi="Times New Roman" w:eastAsia="Calibri" w:cs="Times New Roman"/>
        </w:rPr>
      </w:pPr>
      <w:r>
        <w:rPr>
          <w:rFonts w:eastAsia="Calibri" w:cs="Times New Roman" w:ascii="Times New Roman" w:hAnsi="Times New Roman"/>
        </w:rPr>
      </w:r>
    </w:p>
    <w:p>
      <w:pPr>
        <w:pStyle w:val="Normal"/>
        <w:widowControl w:val="false"/>
        <w:tabs>
          <w:tab w:val="clear" w:pos="708"/>
          <w:tab w:val="left" w:pos="567" w:leader="none"/>
          <w:tab w:val="left" w:pos="1064" w:leader="none"/>
        </w:tabs>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Согласие на обработку персональных данных</w:t>
      </w:r>
    </w:p>
    <w:p>
      <w:pPr>
        <w:pStyle w:val="Normal"/>
        <w:spacing w:before="0" w:after="46"/>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_______________________________________________________________________________</w:t>
      </w:r>
    </w:p>
    <w:p>
      <w:pPr>
        <w:pStyle w:val="Normal"/>
        <w:spacing w:before="0" w:after="46"/>
        <w:ind w:left="2832" w:hanging="0"/>
        <w:jc w:val="both"/>
        <w:rPr>
          <w:rFonts w:ascii="Times New Roman" w:hAnsi="Times New Roman"/>
        </w:rPr>
      </w:pPr>
      <w:r>
        <w:rPr>
          <w:rFonts w:ascii="Times New Roman" w:hAnsi="Times New Roman"/>
        </w:rPr>
        <w:t>(фамилия, имя, отчество - при наличии)</w:t>
      </w:r>
    </w:p>
    <w:p>
      <w:pPr>
        <w:pStyle w:val="Normal"/>
        <w:jc w:val="both"/>
        <w:rPr>
          <w:rFonts w:ascii="Times New Roman" w:hAnsi="Times New Roman"/>
          <w:sz w:val="24"/>
          <w:szCs w:val="24"/>
        </w:rPr>
      </w:pPr>
      <w:r>
        <w:rPr>
          <w:rFonts w:ascii="Times New Roman" w:hAnsi="Times New Roman"/>
          <w:sz w:val="24"/>
          <w:szCs w:val="24"/>
        </w:rPr>
        <w:t>основной документ, удостоверяющий личность: _______________________________________</w:t>
      </w:r>
    </w:p>
    <w:p>
      <w:pPr>
        <w:pStyle w:val="Normal"/>
        <w:spacing w:lineRule="auto" w:line="240"/>
        <w:jc w:val="both"/>
        <w:rPr>
          <w:rFonts w:ascii="Times New Roman" w:hAnsi="Times New Roman"/>
          <w:sz w:val="24"/>
          <w:szCs w:val="24"/>
        </w:rPr>
      </w:pPr>
      <w:r>
        <w:rPr>
          <w:rFonts w:ascii="Times New Roman" w:hAnsi="Times New Roman"/>
          <w:sz w:val="24"/>
          <w:szCs w:val="24"/>
        </w:rPr>
        <w:t>_________________________________________________________________________________</w:t>
      </w:r>
    </w:p>
    <w:p>
      <w:pPr>
        <w:pStyle w:val="Normal"/>
        <w:spacing w:lineRule="auto" w:line="240" w:before="0" w:after="46"/>
        <w:jc w:val="center"/>
        <w:rPr>
          <w:rFonts w:ascii="Times New Roman" w:hAnsi="Times New Roman"/>
        </w:rPr>
      </w:pPr>
      <w:r>
        <w:rPr>
          <w:rFonts w:ascii="Times New Roman" w:hAnsi="Times New Roman"/>
        </w:rPr>
        <w:t>(вид документа, серия, номер, дата выдачи документа, наименование выдавшего органа)</w:t>
      </w:r>
    </w:p>
    <w:p>
      <w:pPr>
        <w:pStyle w:val="Normal"/>
        <w:jc w:val="both"/>
        <w:rPr>
          <w:rFonts w:ascii="Times New Roman" w:hAnsi="Times New Roman"/>
          <w:sz w:val="24"/>
          <w:szCs w:val="24"/>
        </w:rPr>
      </w:pPr>
      <w:r>
        <w:rPr>
          <w:rFonts w:ascii="Times New Roman" w:hAnsi="Times New Roman"/>
          <w:sz w:val="24"/>
          <w:szCs w:val="24"/>
        </w:rPr>
        <w:t>зарегистрированный(ая) по адресу: __________________________________________________</w:t>
      </w:r>
    </w:p>
    <w:p>
      <w:pPr>
        <w:pStyle w:val="Normal"/>
        <w:spacing w:lineRule="auto" w:line="240"/>
        <w:jc w:val="both"/>
        <w:rPr>
          <w:rFonts w:ascii="Times New Roman" w:hAnsi="Times New Roman"/>
          <w:sz w:val="24"/>
          <w:szCs w:val="24"/>
        </w:rPr>
      </w:pPr>
      <w:r>
        <w:rPr>
          <w:rFonts w:ascii="Times New Roman" w:hAnsi="Times New Roman"/>
          <w:sz w:val="24"/>
          <w:szCs w:val="24"/>
        </w:rPr>
        <w:t>_________________________________________________________________________________</w:t>
      </w:r>
    </w:p>
    <w:p>
      <w:pPr>
        <w:pStyle w:val="Normal"/>
        <w:spacing w:lineRule="auto" w:line="240" w:before="0" w:after="46"/>
        <w:ind w:firstLine="709"/>
        <w:jc w:val="both"/>
        <w:rPr>
          <w:rFonts w:ascii="Times New Roman" w:hAnsi="Times New Roman"/>
          <w:sz w:val="24"/>
          <w:szCs w:val="24"/>
        </w:rPr>
      </w:pPr>
      <w:r>
        <w:rPr>
          <w:rFonts w:ascii="Times New Roman" w:hAnsi="Times New Roman"/>
          <w:sz w:val="24"/>
          <w:szCs w:val="24"/>
        </w:rPr>
        <w:t>даю свое согласие 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сведения об инвалидности и иные сведения.</w:t>
      </w:r>
    </w:p>
    <w:p>
      <w:pPr>
        <w:pStyle w:val="Normal"/>
        <w:spacing w:before="0" w:after="46"/>
        <w:ind w:firstLine="709"/>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w:t>
      </w:r>
      <w:r>
        <w:rPr>
          <w:rFonts w:ascii="Times New Roman" w:hAnsi="Times New Roman"/>
          <w:sz w:val="24"/>
          <w:szCs w:val="24"/>
        </w:rPr>
        <w:t xml:space="preserve">даю согласие на использование персональных данных исключительно в целях рассмотрения моих документов, а также на хранение данных об этих результатах </w:t>
        <w:br/>
        <w:t>на электронных носителях.</w:t>
      </w:r>
    </w:p>
    <w:p>
      <w:pPr>
        <w:pStyle w:val="Normal"/>
        <w:spacing w:before="0" w:after="46"/>
        <w:ind w:firstLine="709"/>
        <w:jc w:val="both"/>
        <w:rPr>
          <w:rFonts w:ascii="Times New Roman" w:hAnsi="Times New Roman"/>
          <w:sz w:val="24"/>
          <w:szCs w:val="24"/>
        </w:rPr>
      </w:pPr>
      <w:r>
        <w:rPr>
          <w:rFonts w:ascii="Times New Roman" w:hAnsi="Times New Roman"/>
          <w:sz w:val="24"/>
          <w:szCs w:val="24"/>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w:t>
        <w:br/>
        <w:t>а также осуществление любых иных действий, предусмотренных действующим законодательством Российской Федерации.</w:t>
      </w:r>
    </w:p>
    <w:p>
      <w:pPr>
        <w:pStyle w:val="Normal"/>
        <w:spacing w:before="0" w:after="46"/>
        <w:ind w:firstLine="709"/>
        <w:jc w:val="both"/>
        <w:rPr>
          <w:rFonts w:ascii="Times New Roman" w:hAnsi="Times New Roman"/>
          <w:sz w:val="24"/>
          <w:szCs w:val="24"/>
        </w:rPr>
      </w:pPr>
      <w:r>
        <w:rPr>
          <w:rFonts w:ascii="Times New Roman" w:hAnsi="Times New Roman"/>
          <w:iCs/>
          <w:sz w:val="24"/>
          <w:szCs w:val="24"/>
        </w:rPr>
        <w:t>Я</w:t>
      </w:r>
      <w:r>
        <w:rPr>
          <w:rFonts w:ascii="Times New Roman" w:hAnsi="Times New Roman"/>
          <w:i/>
          <w:iCs/>
          <w:sz w:val="24"/>
          <w:szCs w:val="24"/>
        </w:rPr>
        <w:t xml:space="preserve"> </w:t>
      </w:r>
      <w:r>
        <w:rPr>
          <w:rFonts w:ascii="Times New Roman" w:hAnsi="Times New Roman"/>
          <w:sz w:val="24"/>
          <w:szCs w:val="24"/>
        </w:rPr>
        <w:t>проинформирован, что получатель сведений гарантирует 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pPr>
        <w:pStyle w:val="Normal"/>
        <w:spacing w:before="0" w:after="46"/>
        <w:ind w:firstLine="709"/>
        <w:jc w:val="both"/>
        <w:rPr>
          <w:rFonts w:ascii="Times New Roman" w:hAnsi="Times New Roman"/>
          <w:sz w:val="24"/>
          <w:szCs w:val="24"/>
        </w:rPr>
      </w:pPr>
      <w:r>
        <w:rPr>
          <w:rFonts w:ascii="Times New Roman" w:hAnsi="Times New Roman"/>
          <w:sz w:val="24"/>
          <w:szCs w:val="24"/>
        </w:rPr>
        <w:t xml:space="preserve">Данное согласие действует до достижения целей обработки персональных данных </w:t>
        <w:br/>
        <w:t>или в течение срока хранения информации.</w:t>
      </w:r>
    </w:p>
    <w:p>
      <w:pPr>
        <w:pStyle w:val="Normal"/>
        <w:spacing w:before="0" w:after="46"/>
        <w:ind w:firstLine="709"/>
        <w:jc w:val="both"/>
        <w:rPr>
          <w:rFonts w:ascii="Times New Roman" w:hAnsi="Times New Roman"/>
          <w:sz w:val="24"/>
          <w:szCs w:val="24"/>
        </w:rPr>
      </w:pPr>
      <w:r>
        <w:rPr>
          <w:rFonts w:ascii="Times New Roman" w:hAnsi="Times New Roman"/>
          <w:sz w:val="24"/>
          <w:szCs w:val="24"/>
        </w:rPr>
        <w:t>Данное согласие может быть отозвано в любой момент по моему письменному заявлению.</w:t>
      </w:r>
    </w:p>
    <w:p>
      <w:pPr>
        <w:pStyle w:val="Normal"/>
        <w:ind w:firstLine="709"/>
        <w:jc w:val="both"/>
        <w:rPr>
          <w:rFonts w:ascii="Times New Roman" w:hAnsi="Times New Roman"/>
          <w:sz w:val="24"/>
          <w:szCs w:val="24"/>
        </w:rPr>
      </w:pPr>
      <w:r>
        <w:rPr>
          <w:rFonts w:ascii="Times New Roman" w:hAnsi="Times New Roman"/>
          <w:sz w:val="24"/>
          <w:szCs w:val="24"/>
        </w:rPr>
        <w:t>Я подтверждаю, что, давая такое согласие, я действую по собственной воле и в своих интересах.</w:t>
      </w:r>
    </w:p>
    <w:p>
      <w:pPr>
        <w:pStyle w:val="Normal"/>
        <w:spacing w:lineRule="auto" w:line="240"/>
        <w:jc w:val="both"/>
        <w:rPr>
          <w:rFonts w:ascii="Times New Roman" w:hAnsi="Times New Roman"/>
          <w:sz w:val="24"/>
          <w:szCs w:val="24"/>
        </w:rPr>
      </w:pPr>
      <w:r>
        <w:rPr>
          <w:rFonts w:ascii="Times New Roman" w:hAnsi="Times New Roman"/>
          <w:sz w:val="24"/>
          <w:szCs w:val="24"/>
        </w:rPr>
        <w:t>«___» ___________202_ г. /_____________________/ ___________________________________</w:t>
      </w:r>
    </w:p>
    <w:p>
      <w:pPr>
        <w:pStyle w:val="Normal"/>
        <w:widowControl w:val="false"/>
        <w:tabs>
          <w:tab w:val="clear" w:pos="708"/>
          <w:tab w:val="left" w:pos="567" w:leader="none"/>
          <w:tab w:val="left" w:pos="1064" w:leader="none"/>
        </w:tabs>
        <w:spacing w:lineRule="auto" w:line="240" w:before="0" w:after="0"/>
        <w:ind w:left="2832" w:firstLine="708"/>
        <w:jc w:val="both"/>
        <w:rPr>
          <w:rFonts w:ascii="Times New Roman" w:hAnsi="Times New Roman"/>
          <w:sz w:val="24"/>
          <w:szCs w:val="24"/>
        </w:rPr>
      </w:pPr>
      <w:r>
        <w:rPr>
          <w:rFonts w:eastAsia="Times New Roman" w:cs="Times New Roman" w:ascii="Times New Roman" w:hAnsi="Times New Roman"/>
          <w:bCs/>
          <w:sz w:val="24"/>
          <w:szCs w:val="24"/>
          <w:lang w:eastAsia="ru-RU"/>
        </w:rPr>
        <w:t>(Подпись)</w:t>
        <w:tab/>
        <w:tab/>
        <w:tab/>
        <w:t>(Расшифровка подписи)</w:t>
      </w:r>
    </w:p>
    <w:sectPr>
      <w:type w:val="nextPage"/>
      <w:pgSz w:w="11906" w:h="16838"/>
      <w:pgMar w:left="1559" w:right="567" w:header="0" w:top="567" w:footer="0" w:bottom="1134"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decimal"/>
      <w:lvlText w:val="%1."/>
      <w:lvlJc w:val="left"/>
      <w:pPr>
        <w:tabs>
          <w:tab w:val="num" w:pos="720"/>
        </w:tabs>
        <w:ind w:left="720" w:hanging="360"/>
      </w:pPr>
      <w:rPr>
        <w:rFonts w:eastAsia="Times New Roman" w:cs="Times New Roman"/>
      </w:r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upperRoman"/>
      <w:lvlText w:val="%1."/>
      <w:lvlJc w:val="left"/>
      <w:pPr>
        <w:ind w:left="5340" w:hanging="720"/>
      </w:pPr>
    </w:lvl>
    <w:lvl w:ilvl="1">
      <w:start w:val="1"/>
      <w:numFmt w:val="lowerLetter"/>
      <w:lvlText w:val="%2."/>
      <w:lvlJc w:val="left"/>
      <w:pPr>
        <w:ind w:left="5700" w:hanging="360"/>
      </w:pPr>
    </w:lvl>
    <w:lvl w:ilvl="2">
      <w:start w:val="1"/>
      <w:numFmt w:val="lowerRoman"/>
      <w:lvlText w:val="%3."/>
      <w:lvlJc w:val="right"/>
      <w:pPr>
        <w:ind w:left="6420" w:hanging="180"/>
      </w:pPr>
    </w:lvl>
    <w:lvl w:ilvl="3">
      <w:start w:val="1"/>
      <w:numFmt w:val="decimal"/>
      <w:lvlText w:val="%4."/>
      <w:lvlJc w:val="left"/>
      <w:pPr>
        <w:ind w:left="7140" w:hanging="360"/>
      </w:pPr>
    </w:lvl>
    <w:lvl w:ilvl="4">
      <w:start w:val="1"/>
      <w:numFmt w:val="lowerLetter"/>
      <w:lvlText w:val="%5."/>
      <w:lvlJc w:val="left"/>
      <w:pPr>
        <w:ind w:left="7860" w:hanging="360"/>
      </w:pPr>
    </w:lvl>
    <w:lvl w:ilvl="5">
      <w:start w:val="1"/>
      <w:numFmt w:val="lowerRoman"/>
      <w:lvlText w:val="%6."/>
      <w:lvlJc w:val="right"/>
      <w:pPr>
        <w:ind w:left="8580" w:hanging="180"/>
      </w:pPr>
    </w:lvl>
    <w:lvl w:ilvl="6">
      <w:start w:val="1"/>
      <w:numFmt w:val="decimal"/>
      <w:lvlText w:val="%7."/>
      <w:lvlJc w:val="left"/>
      <w:pPr>
        <w:ind w:left="9300" w:hanging="360"/>
      </w:pPr>
    </w:lvl>
    <w:lvl w:ilvl="7">
      <w:start w:val="1"/>
      <w:numFmt w:val="lowerLetter"/>
      <w:lvlText w:val="%8."/>
      <w:lvlJc w:val="left"/>
      <w:pPr>
        <w:ind w:left="10020" w:hanging="360"/>
      </w:pPr>
    </w:lvl>
    <w:lvl w:ilvl="8">
      <w:start w:val="1"/>
      <w:numFmt w:val="lowerRoman"/>
      <w:lvlText w:val="%9."/>
      <w:lvlJc w:val="right"/>
      <w:pPr>
        <w:ind w:left="1074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decimal"/>
      <w:lvlText w:val="%1."/>
      <w:lvlJc w:val="left"/>
      <w:pPr>
        <w:ind w:left="1068" w:hanging="360"/>
      </w:pPr>
      <w:rPr>
        <w:rFonts w:eastAsia="Calibri"/>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uiPriority="0"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34e44"/>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0"/>
    <w:qFormat/>
    <w:rsid w:val="009b4315"/>
    <w:pPr>
      <w:keepNext w:val="true"/>
      <w:numPr>
        <w:ilvl w:val="0"/>
        <w:numId w:val="1"/>
      </w:numPr>
      <w:spacing w:lineRule="auto" w:line="240" w:before="0" w:after="0"/>
      <w:outlineLvl w:val="0"/>
    </w:pPr>
    <w:rPr>
      <w:rFonts w:ascii="Times New Roman" w:hAnsi="Times New Roman" w:eastAsia="Times New Roman" w:cs="Times New Roman"/>
      <w:b/>
      <w:bCs/>
      <w:sz w:val="28"/>
      <w:szCs w:val="20"/>
      <w:lang w:eastAsia="zh-CN"/>
    </w:rPr>
  </w:style>
  <w:style w:type="character" w:styleId="DefaultParagraphFont" w:default="1">
    <w:name w:val="Default Paragraph Font"/>
    <w:uiPriority w:val="1"/>
    <w:semiHidden/>
    <w:unhideWhenUsed/>
    <w:qFormat/>
    <w:rPr/>
  </w:style>
  <w:style w:type="character" w:styleId="Style13" w:customStyle="1">
    <w:name w:val="Подпись Знак"/>
    <w:basedOn w:val="DefaultParagraphFont"/>
    <w:semiHidden/>
    <w:qFormat/>
    <w:rsid w:val="005348fc"/>
    <w:rPr>
      <w:rFonts w:ascii="Arial" w:hAnsi="Arial" w:eastAsia="Times New Roman" w:cs="Times New Roman"/>
      <w:sz w:val="24"/>
      <w:szCs w:val="20"/>
      <w:lang w:eastAsia="ru-RU"/>
    </w:rPr>
  </w:style>
  <w:style w:type="character" w:styleId="Style14" w:customStyle="1">
    <w:name w:val="Текст выноски Знак"/>
    <w:basedOn w:val="DefaultParagraphFont"/>
    <w:uiPriority w:val="99"/>
    <w:semiHidden/>
    <w:qFormat/>
    <w:rsid w:val="005348fc"/>
    <w:rPr>
      <w:rFonts w:ascii="Tahoma" w:hAnsi="Tahoma" w:cs="Tahoma"/>
      <w:sz w:val="16"/>
      <w:szCs w:val="16"/>
    </w:rPr>
  </w:style>
  <w:style w:type="character" w:styleId="Style15" w:customStyle="1">
    <w:name w:val="Интернет-ссылка"/>
    <w:rPr>
      <w:color w:val="000080"/>
      <w:u w:val="single"/>
    </w:rPr>
  </w:style>
  <w:style w:type="character" w:styleId="11" w:customStyle="1">
    <w:name w:val="Заголовок 1 Знак"/>
    <w:basedOn w:val="DefaultParagraphFont"/>
    <w:link w:val="1"/>
    <w:qFormat/>
    <w:rsid w:val="009b4315"/>
    <w:rPr>
      <w:rFonts w:ascii="Times New Roman" w:hAnsi="Times New Roman" w:eastAsia="Times New Roman" w:cs="Times New Roman"/>
      <w:b/>
      <w:bCs/>
      <w:sz w:val="28"/>
      <w:szCs w:val="20"/>
      <w:lang w:eastAsia="zh-CN"/>
    </w:rPr>
  </w:style>
  <w:style w:type="character" w:styleId="Style16" w:customStyle="1">
    <w:name w:val="Заголовок Знак"/>
    <w:basedOn w:val="DefaultParagraphFont"/>
    <w:link w:val="ae"/>
    <w:qFormat/>
    <w:rsid w:val="009b4315"/>
    <w:rPr>
      <w:rFonts w:ascii="Times New Roman" w:hAnsi="Times New Roman" w:eastAsia="Times New Roman" w:cs="Times New Roman"/>
      <w:b/>
      <w:sz w:val="28"/>
      <w:szCs w:val="20"/>
      <w:lang w:eastAsia="zh-CN"/>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12" w:customStyle="1">
    <w:name w:val="Заголовок1"/>
    <w:basedOn w:val="Normal"/>
    <w:next w:val="Style18"/>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Style22">
    <w:name w:val="Signature"/>
    <w:basedOn w:val="Normal"/>
    <w:semiHidden/>
    <w:unhideWhenUsed/>
    <w:rsid w:val="005348fc"/>
    <w:pPr>
      <w:spacing w:lineRule="auto" w:line="240" w:before="720" w:after="0"/>
      <w:ind w:left="6804" w:hanging="0"/>
    </w:pPr>
    <w:rPr>
      <w:rFonts w:ascii="Arial" w:hAnsi="Arial" w:eastAsia="Times New Roman" w:cs="Times New Roman"/>
      <w:sz w:val="24"/>
      <w:szCs w:val="20"/>
      <w:lang w:eastAsia="ru-RU"/>
    </w:rPr>
  </w:style>
  <w:style w:type="paragraph" w:styleId="ConsPlusTitle" w:customStyle="1">
    <w:name w:val="ConsPlusTitle"/>
    <w:qFormat/>
    <w:rsid w:val="005348fc"/>
    <w:pPr>
      <w:widowControl w:val="false"/>
      <w:suppressAutoHyphens w:val="true"/>
      <w:bidi w:val="0"/>
      <w:spacing w:before="0" w:after="0"/>
      <w:jc w:val="left"/>
    </w:pPr>
    <w:rPr>
      <w:rFonts w:ascii="Times New Roman" w:hAnsi="Times New Roman" w:eastAsia="Times New Roman" w:cs="Times New Roman"/>
      <w:b/>
      <w:bCs/>
      <w:color w:val="auto"/>
      <w:kern w:val="0"/>
      <w:sz w:val="24"/>
      <w:szCs w:val="24"/>
      <w:lang w:val="ru-RU" w:eastAsia="ru-RU" w:bidi="ar-SA"/>
    </w:rPr>
  </w:style>
  <w:style w:type="paragraph" w:styleId="ListParagraph">
    <w:name w:val="List Paragraph"/>
    <w:basedOn w:val="Normal"/>
    <w:qFormat/>
    <w:rsid w:val="005348fc"/>
    <w:pPr>
      <w:spacing w:lineRule="auto" w:line="240" w:before="0" w:after="0"/>
      <w:ind w:left="720" w:hanging="0"/>
      <w:contextualSpacing/>
    </w:pPr>
    <w:rPr>
      <w:rFonts w:ascii="Times New Roman" w:hAnsi="Times New Roman" w:eastAsia="Times New Roman" w:cs="Times New Roman"/>
      <w:sz w:val="24"/>
      <w:szCs w:val="24"/>
      <w:lang w:eastAsia="ru-RU"/>
    </w:rPr>
  </w:style>
  <w:style w:type="paragraph" w:styleId="BalloonText">
    <w:name w:val="Balloon Text"/>
    <w:basedOn w:val="Normal"/>
    <w:uiPriority w:val="99"/>
    <w:semiHidden/>
    <w:unhideWhenUsed/>
    <w:qFormat/>
    <w:rsid w:val="005348fc"/>
    <w:pPr>
      <w:spacing w:lineRule="auto" w:line="240" w:before="0" w:after="0"/>
    </w:pPr>
    <w:rPr>
      <w:rFonts w:ascii="Tahoma" w:hAnsi="Tahoma" w:cs="Tahoma"/>
      <w:sz w:val="16"/>
      <w:szCs w:val="16"/>
    </w:rPr>
  </w:style>
  <w:style w:type="paragraph" w:styleId="Style23" w:customStyle="1">
    <w:name w:val="Содержимое таблицы"/>
    <w:basedOn w:val="Normal"/>
    <w:qFormat/>
    <w:pPr>
      <w:widowControl w:val="false"/>
      <w:suppressLineNumbers/>
    </w:pPr>
    <w:rPr/>
  </w:style>
  <w:style w:type="paragraph" w:styleId="Style24">
    <w:name w:val="Title"/>
    <w:basedOn w:val="Normal"/>
    <w:next w:val="Style18"/>
    <w:link w:val="af"/>
    <w:qFormat/>
    <w:rsid w:val="009b4315"/>
    <w:pPr>
      <w:spacing w:lineRule="auto" w:line="240" w:before="0" w:after="0"/>
      <w:jc w:val="center"/>
    </w:pPr>
    <w:rPr>
      <w:rFonts w:ascii="Times New Roman" w:hAnsi="Times New Roman" w:eastAsia="Times New Roman" w:cs="Times New Roman"/>
      <w:b/>
      <w:sz w:val="28"/>
      <w:szCs w:val="20"/>
      <w:lang w:eastAsia="zh-CN"/>
    </w:rPr>
  </w:style>
  <w:style w:type="paragraph" w:styleId="NormalWeb">
    <w:name w:val="Normal (Web)"/>
    <w:basedOn w:val="Normal"/>
    <w:uiPriority w:val="99"/>
    <w:semiHidden/>
    <w:unhideWhenUsed/>
    <w:qFormat/>
    <w:rsid w:val="001753f1"/>
    <w:pPr/>
    <w:rPr>
      <w:rFonts w:ascii="Times New Roman" w:hAnsi="Times New Roman" w:cs="Times New Roman"/>
      <w:sz w:val="24"/>
      <w:szCs w:val="24"/>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d">
    <w:name w:val="Table Grid"/>
    <w:basedOn w:val="a1"/>
    <w:uiPriority w:val="39"/>
    <w:rsid w:val="005348f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9875C-58AA-4698-A2E6-F0BF5930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Application>LibreOffice/6.4.0.3$Windows_X86_64 LibreOffice_project/b0a288ab3d2d4774cb44b62f04d5d28733ac6df8</Application>
  <Pages>7</Pages>
  <Words>1386</Words>
  <Characters>10508</Characters>
  <CharactersWithSpaces>13451</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2025-03-21T10:45:00Z</dcterms:created>
  <dc:creator>User</dc:creator>
  <dc:description/>
  <dc:language>ru-RU</dc:language>
  <cp:lastModifiedBy/>
  <cp:lastPrinted>2025-04-08T11:00:53Z</cp:lastPrinted>
  <dcterms:modified xsi:type="dcterms:W3CDTF">2025-04-08T11:00:59Z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