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-139065</wp:posOffset>
                </wp:positionV>
                <wp:extent cx="647700" cy="767080"/>
                <wp:effectExtent l="0" t="0" r="0" b="0"/>
                <wp:wrapThrough wrapText="bothSides">
                  <wp:wrapPolygon edited="1">
                    <wp:start x="0" y="0"/>
                    <wp:lineTo x="0" y="20921"/>
                    <wp:lineTo x="20965" y="20921"/>
                    <wp:lineTo x="20965" y="0"/>
                    <wp:lineTo x="0" y="0"/>
                  </wp:wrapPolygon>
                </wp:wrapThrough>
                <wp:docPr id="1" name="Рисунок 2" descr="Герб_Вар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Варн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bright="-6000" contras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647700" cy="767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25.30pt;mso-position-horizontal:absolute;mso-position-vertical-relative:text;margin-top:-10.95pt;mso-position-vertical:absolute;width:51.00pt;height:60.40pt;mso-wrap-distance-left:9.00pt;mso-wrap-distance-top:0.00pt;mso-wrap-distance-right:9.00pt;mso-wrap-distance-bottom:0.00pt;" wrapcoords="0 0 0 96856 97060 96856 97060 0 0 0" stroked="f" strokeweight="0.75pt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t xml:space="preserve">                                                       </w:t>
      </w:r>
      <w:r/>
    </w:p>
    <w:p>
      <w:pPr>
        <w:pStyle w:val="671"/>
        <w:ind w:left="708" w:firstLine="708"/>
        <w:jc w:val="both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71"/>
        <w:ind w:left="708" w:firstLine="708"/>
        <w:jc w:val="both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7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widowControl/>
        <w:tabs>
          <w:tab w:val="left" w:pos="4253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июня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6"/>
        <w:widowControl/>
        <w:tabs>
          <w:tab w:val="left" w:pos="4253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Толстинского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Варненского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Челябинской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30.05.2025г. № 18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Варненскому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ниципальному району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5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</w:t>
      </w:r>
      <w:r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>
        <w:rPr>
          <w:sz w:val="24"/>
          <w:szCs w:val="24"/>
        </w:rPr>
        <w:t xml:space="preserve">Толстинского</w:t>
      </w:r>
      <w:r>
        <w:rPr>
          <w:sz w:val="24"/>
          <w:szCs w:val="24"/>
        </w:rPr>
        <w:t xml:space="preserve"> сельского поселения Варненского муниципального Челябинской </w:t>
      </w:r>
      <w:r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от 08.12.2022г. № 26</w:t>
      </w:r>
      <w:r>
        <w:rPr>
          <w:sz w:val="24"/>
          <w:szCs w:val="24"/>
        </w:rPr>
        <w:t xml:space="preserve"> «Об утверждении Положения о порядке предоставления и условиях иных межбюджетных трансфертов из бюджета </w:t>
      </w:r>
      <w:r>
        <w:rPr>
          <w:sz w:val="24"/>
          <w:szCs w:val="24"/>
        </w:rPr>
        <w:t xml:space="preserve">Толстинского</w:t>
      </w:r>
      <w:r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>
        <w:rPr>
          <w:sz w:val="24"/>
          <w:szCs w:val="24"/>
        </w:rPr>
        <w:t xml:space="preserve">Толстинского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Варненского муниципального Челябинской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</w:r>
    </w:p>
    <w:p>
      <w:pPr>
        <w:pStyle w:val="675"/>
        <w:ind w:firstLine="709"/>
        <w:jc w:val="both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5"/>
        <w:ind w:firstLine="0"/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РЕШАЕТ:</w:t>
      </w:r>
      <w:r>
        <w:rPr>
          <w:b/>
          <w:sz w:val="24"/>
          <w:szCs w:val="24"/>
        </w:rPr>
      </w:r>
    </w:p>
    <w:p>
      <w:pPr>
        <w:pStyle w:val="684"/>
        <w:numPr>
          <w:ilvl w:val="3"/>
          <w:numId w:val="9"/>
        </w:numPr>
        <w:ind w:left="0" w:firstLine="851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Толстинского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сельского поселения Варненского муниципального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района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Челябинской области от 3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0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05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.202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5г. № 18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рненскому муниципальному району» следующие изменения: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r>
    </w:p>
    <w:p>
      <w:pPr>
        <w:pStyle w:val="675"/>
        <w:ind w:left="708" w:firstLine="0"/>
        <w:jc w:val="both"/>
        <w:widowControl/>
        <w:tabs>
          <w:tab w:val="left" w:pos="993" w:leader="none"/>
        </w:tabs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 xml:space="preserve"> - </w:t>
      </w:r>
      <w:r>
        <w:rPr>
          <w:spacing w:val="1"/>
          <w:sz w:val="24"/>
          <w:szCs w:val="24"/>
          <w:shd w:val="clear" w:color="auto" w:fill="ffffff"/>
        </w:rPr>
        <w:t xml:space="preserve">Приложение 1 к решению Совета депутатов Т</w:t>
      </w:r>
      <w:r>
        <w:rPr>
          <w:spacing w:val="1"/>
          <w:sz w:val="24"/>
          <w:szCs w:val="24"/>
          <w:shd w:val="clear" w:color="auto" w:fill="ffffff"/>
        </w:rPr>
        <w:t xml:space="preserve">олстинского сельского поселения </w:t>
      </w:r>
      <w:r>
        <w:rPr>
          <w:spacing w:val="1"/>
          <w:sz w:val="24"/>
          <w:szCs w:val="24"/>
          <w:shd w:val="clear" w:color="auto" w:fill="ffffff"/>
        </w:rPr>
        <w:t xml:space="preserve">Варненского муниципального Челябинской области от </w:t>
      </w:r>
      <w:r>
        <w:rPr>
          <w:spacing w:val="1"/>
          <w:sz w:val="24"/>
          <w:szCs w:val="24"/>
          <w:shd w:val="clear" w:color="auto" w:fill="ffffff"/>
        </w:rPr>
        <w:t xml:space="preserve">30</w:t>
      </w:r>
      <w:r>
        <w:rPr>
          <w:spacing w:val="1"/>
          <w:sz w:val="24"/>
          <w:szCs w:val="24"/>
          <w:shd w:val="clear" w:color="auto" w:fill="ffffff"/>
        </w:rPr>
        <w:t xml:space="preserve">.</w:t>
      </w:r>
      <w:r>
        <w:rPr>
          <w:spacing w:val="1"/>
          <w:sz w:val="24"/>
          <w:szCs w:val="24"/>
          <w:shd w:val="clear" w:color="auto" w:fill="ffffff"/>
        </w:rPr>
        <w:t xml:space="preserve">05</w:t>
      </w:r>
      <w:r>
        <w:rPr>
          <w:spacing w:val="1"/>
          <w:sz w:val="24"/>
          <w:szCs w:val="24"/>
          <w:shd w:val="clear" w:color="auto" w:fill="ffffff"/>
        </w:rPr>
        <w:t xml:space="preserve">.202</w:t>
      </w:r>
      <w:r>
        <w:rPr>
          <w:spacing w:val="1"/>
          <w:sz w:val="24"/>
          <w:szCs w:val="24"/>
          <w:shd w:val="clear" w:color="auto" w:fill="ffffff"/>
        </w:rPr>
        <w:t xml:space="preserve">5</w:t>
      </w:r>
      <w:r>
        <w:rPr>
          <w:spacing w:val="1"/>
          <w:sz w:val="24"/>
          <w:szCs w:val="24"/>
          <w:shd w:val="clear" w:color="auto" w:fill="ffffff"/>
        </w:rPr>
        <w:t xml:space="preserve">г. № </w:t>
      </w:r>
      <w:r>
        <w:rPr>
          <w:spacing w:val="1"/>
          <w:sz w:val="24"/>
          <w:szCs w:val="24"/>
          <w:shd w:val="clear" w:color="auto" w:fill="ffffff"/>
        </w:rPr>
        <w:t xml:space="preserve">18</w:t>
      </w:r>
      <w:r>
        <w:rPr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району» изложить в новой редакции согласно приложению 1 к настоящему решению</w:t>
      </w:r>
      <w:r>
        <w:rPr>
          <w:spacing w:val="1"/>
          <w:sz w:val="24"/>
          <w:szCs w:val="24"/>
          <w:shd w:val="clear" w:color="auto" w:fill="ffffff"/>
        </w:rPr>
        <w:t xml:space="preserve">.</w:t>
      </w:r>
      <w:r>
        <w:rPr>
          <w:spacing w:val="1"/>
          <w:sz w:val="24"/>
          <w:szCs w:val="24"/>
          <w:shd w:val="clear" w:color="auto" w:fill="ffffff"/>
        </w:rPr>
      </w:r>
    </w:p>
    <w:p>
      <w:pPr>
        <w:pStyle w:val="683"/>
        <w:numPr>
          <w:ilvl w:val="0"/>
          <w:numId w:val="9"/>
        </w:numPr>
        <w:ind w:hanging="77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ешение вступает в силу со дня его подписания и обнародования.</w:t>
      </w:r>
      <w:r>
        <w:rPr>
          <w:rFonts w:ascii="Times New Roman" w:hAnsi="Times New Roman" w:cs="Times New Roman"/>
        </w:rPr>
      </w:r>
    </w:p>
    <w:p>
      <w:pPr>
        <w:pStyle w:val="683"/>
        <w:numPr>
          <w:ilvl w:val="0"/>
          <w:numId w:val="9"/>
        </w:numPr>
        <w:ind w:left="0" w:firstLine="708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>
        <w:rPr>
          <w:rFonts w:ascii="Times New Roman" w:hAnsi="Times New Roman" w:cs="Times New Roman"/>
        </w:rPr>
        <w:t xml:space="preserve">Толстинского</w:t>
      </w:r>
      <w:r>
        <w:rPr>
          <w:rFonts w:ascii="Times New Roman" w:hAnsi="Times New Roman" w:cs="Times New Roman"/>
        </w:rPr>
        <w:t xml:space="preserve"> сельского поселения в сети «Интернет».</w:t>
      </w:r>
      <w:r>
        <w:rPr>
          <w:rFonts w:ascii="Times New Roman" w:hAnsi="Times New Roman" w:cs="Times New Roman"/>
        </w:rPr>
      </w:r>
    </w:p>
    <w:p>
      <w:pPr>
        <w:pStyle w:val="683"/>
        <w:numPr>
          <w:ilvl w:val="0"/>
          <w:numId w:val="9"/>
        </w:numPr>
        <w:ind w:left="0" w:firstLine="708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поселения </w:t>
      </w:r>
      <w:r>
        <w:rPr>
          <w:rFonts w:ascii="Times New Roman" w:hAnsi="Times New Roman" w:cs="Times New Roman"/>
        </w:rPr>
        <w:t xml:space="preserve">П.И.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Канайкина.</w:t>
      </w:r>
      <w:r>
        <w:rPr>
          <w:rFonts w:ascii="Times New Roman" w:hAnsi="Times New Roman" w:cs="Times New Roman"/>
        </w:rPr>
      </w:r>
    </w:p>
    <w:p>
      <w:pPr>
        <w:jc w:val="both"/>
        <w:tabs>
          <w:tab w:val="left" w:pos="514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5"/>
        <w:ind w:firstLine="0"/>
        <w:jc w:val="both"/>
        <w:widowControl/>
        <w:tabs>
          <w:tab w:val="left" w:pos="5103" w:leader="none"/>
          <w:tab w:val="left" w:pos="7655" w:leader="none"/>
          <w:tab w:val="left" w:pos="793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</w:t>
      </w:r>
      <w:r>
        <w:rPr>
          <w:sz w:val="24"/>
          <w:szCs w:val="24"/>
        </w:rPr>
        <w:tab/>
        <w:t xml:space="preserve">______________</w:t>
      </w:r>
      <w:r>
        <w:rPr>
          <w:sz w:val="24"/>
          <w:szCs w:val="24"/>
        </w:rPr>
        <w:tab/>
        <w:t xml:space="preserve">П.И.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Канайкин</w:t>
      </w:r>
      <w:r>
        <w:rPr>
          <w:sz w:val="24"/>
          <w:szCs w:val="24"/>
        </w:rPr>
      </w:r>
    </w:p>
    <w:p>
      <w:pPr>
        <w:pStyle w:val="675"/>
        <w:ind w:firstLine="708"/>
        <w:jc w:val="both"/>
        <w:widowControl/>
        <w:tabs>
          <w:tab w:val="left" w:pos="5103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5103" w:leader="none"/>
          <w:tab w:val="left" w:pos="5160" w:leader="none"/>
          <w:tab w:val="left" w:pos="7655" w:leader="none"/>
          <w:tab w:val="left" w:pos="7938" w:leader="none"/>
        </w:tabs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993" w:right="851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А.С.Бектурганов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</w:t>
      </w:r>
      <w:r>
        <w:rPr>
          <w:rFonts w:ascii="Times New Roman" w:hAnsi="Times New Roman" w:cs="Times New Roman"/>
        </w:rPr>
      </w:r>
    </w:p>
    <w:p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</w:t>
      </w:r>
      <w:r>
        <w:rPr>
          <w:rFonts w:ascii="Times New Roman" w:hAnsi="Times New Roman" w:cs="Times New Roman"/>
        </w:rPr>
        <w:t xml:space="preserve"> депутатов</w:t>
      </w:r>
      <w:r>
        <w:rPr>
          <w:rFonts w:ascii="Times New Roman" w:hAnsi="Times New Roman" w:cs="Times New Roman"/>
        </w:rPr>
      </w:r>
    </w:p>
    <w:p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Толстинского сельского поселения</w:t>
      </w:r>
      <w:r>
        <w:rPr>
          <w:rFonts w:ascii="Times New Roman" w:hAnsi="Times New Roman" w:cs="Times New Roman"/>
        </w:rPr>
      </w:r>
    </w:p>
    <w:p>
      <w:pPr>
        <w:ind w:firstLine="5812"/>
        <w:jc w:val="right"/>
        <w:tabs>
          <w:tab w:val="left" w:pos="51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</w:t>
      </w:r>
      <w:r>
        <w:rPr>
          <w:rFonts w:ascii="Times New Roman" w:hAnsi="Times New Roman" w:cs="Times New Roman"/>
        </w:rPr>
      </w:r>
    </w:p>
    <w:p>
      <w:pPr>
        <w:ind w:firstLine="5812"/>
        <w:jc w:val="right"/>
        <w:tabs>
          <w:tab w:val="left" w:pos="5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Челябинской области</w:t>
      </w:r>
      <w:r>
        <w:rPr>
          <w:rFonts w:ascii="Times New Roman" w:hAnsi="Times New Roman" w:cs="Times New Roman"/>
        </w:rPr>
      </w:r>
    </w:p>
    <w:p>
      <w:pPr>
        <w:jc w:val="right"/>
        <w:tabs>
          <w:tab w:val="left" w:pos="5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июня</w:t>
      </w:r>
      <w:r>
        <w:rPr>
          <w:rFonts w:ascii="Times New Roman" w:hAnsi="Times New Roman" w:cs="Times New Roman"/>
        </w:rPr>
        <w:t xml:space="preserve"> 2025 года № 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</w:r>
    </w:p>
    <w:p>
      <w:pPr>
        <w:jc w:val="right"/>
        <w:tabs>
          <w:tab w:val="left" w:pos="5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tabs>
          <w:tab w:val="left" w:pos="5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Толстинская централизованная клубная систе</w:t>
      </w:r>
      <w:r>
        <w:rPr>
          <w:rFonts w:ascii="Times New Roman" w:hAnsi="Times New Roman" w:cs="Times New Roman"/>
          <w:b/>
          <w:sz w:val="24"/>
          <w:szCs w:val="24"/>
        </w:rPr>
        <w:t xml:space="preserve">ма»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073"/>
        <w:gridCol w:w="992"/>
      </w:tblGrid>
      <w:tr>
        <w:tblPrEx/>
        <w:trPr>
          <w:trHeight w:val="2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имущества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Дом культуры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кадастровый номер 74:05:36 00001:152, расположенное по адресу: Челябинская обл., Варненский p-он, п. Солнце, ул. Центральная, д.23б, площадью 277,5 кв.м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Водомерный узел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UNIPUMP циркулярный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Игровой комплекс № 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стюардессы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халат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Отпариватель Galaxy GL 6211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Банкетка для посетителей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Блузка с белым воротом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ведро под мусор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Вешалка напольная для посетителей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Вешалка настенная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Занавес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головной убор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Казачий костюм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Капрон белый в зал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Карнизы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Кокошник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Кокошник детский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Контейнер для ТБО V-075 куб.м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Деда Мороза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египетский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женский казачий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казачий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мужской сценический (рубаха,брюки)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народный (сарафан,блузка,кокошник)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народный для девочек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народный для мальчиков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Снегурочки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К-53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Кулисы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Микровелюр в танцевальный зал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Накидка на платье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стойки микрофонные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Огнетушитель порошковый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Пилотка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пожарной эвакуации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 танцевальное русское народное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 хоровое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Полка навесная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Портьера в зал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Портьера на двери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лазерный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Рубаха танцевальная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народный костюм детский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Сейф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офисный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офисный угловой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руководителя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С-1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Туфли женские народно-характерные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Флеш-память USB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Штора римская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Юбка детская п/солнце черная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Юбка к чеченскому костюму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Юбка пачка белая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металлическое 120 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Бензогенератор DY6500L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Громкоговоритель актив. 2-х полос. PHONIK JUBI 12A Lite (320ВТ,121ДБ, встроенный)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Громкоговоритель активный 2-х полосный PHONIK JUBI 15AR (350ВТ,123ДБ, встроенный)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Кинопроектор Panasonik PT-MW630E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звукотехнический театральный стационарно-передвижной Martin Audio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Мультмедиа-проектор NEC UM301X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LENOVO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</w:t>
            </w:r>
            <w:r>
              <w:rPr>
                <w:rFonts w:ascii="Times New Roman" w:hAnsi="Times New Roman" w:cs="Times New Roman"/>
                <w:lang w:val="en-US"/>
              </w:rPr>
              <w:t xml:space="preserve"> PRESTIGIO Smart Book 141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  <w:lang w:val="en-US"/>
              </w:rPr>
              <w:t xml:space="preserve"> 03 14,1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Пульт микшерный Behrinqer XENYX Q802 (2м+2ст+USB интерфейс)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Радиосистема Shure BLX288E/SM58 M17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Саундбар LG LAS655K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 LG 43LM6500PLB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Тревожная сигнализация (ТС)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Экран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проекционный</w:t>
            </w:r>
            <w:r>
              <w:rPr>
                <w:rFonts w:ascii="Times New Roman" w:hAnsi="Times New Roman" w:cs="Times New Roman"/>
                <w:lang w:val="en-US"/>
              </w:rPr>
              <w:t xml:space="preserve"> Limien Master Large Control 399*518 </w:t>
            </w:r>
            <w:r>
              <w:rPr>
                <w:rFonts w:ascii="Times New Roman" w:hAnsi="Times New Roman" w:cs="Times New Roman"/>
              </w:rPr>
              <w:t xml:space="preserve">см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проекционный Limien Master View 213*213 см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Баян концертный двухголосный "Тула" 67х150-II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Гардероб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Задник (сцена)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Зеркало настенное 11,25 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(гимнастерка, юбка)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для танца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Ламбрикен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 русское народное хоровое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Станок хореографический 1,5м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офисный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бульварная со спинкой и без подлокотников БС-4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Урна металлическая опрокидывающаяся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видеорегистратор </w:t>
            </w:r>
            <w:r>
              <w:rPr>
                <w:rFonts w:ascii="Times New Roman" w:hAnsi="Times New Roman" w:cs="Times New Roman"/>
                <w:lang w:val="en-US"/>
              </w:rPr>
              <w:t xml:space="preserve">Hikvision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DS</w:t>
            </w:r>
            <w:r>
              <w:rPr>
                <w:rFonts w:ascii="Times New Roman" w:hAnsi="Times New Roman" w:cs="Times New Roman"/>
              </w:rPr>
              <w:t xml:space="preserve">-7616</w:t>
            </w:r>
            <w:r>
              <w:rPr>
                <w:rFonts w:ascii="Times New Roman" w:hAnsi="Times New Roman" w:cs="Times New Roman"/>
                <w:lang w:val="en-US"/>
              </w:rPr>
              <w:t xml:space="preserve">NXI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Уличная </w:t>
            </w:r>
            <w:r>
              <w:rPr>
                <w:rFonts w:ascii="Times New Roman" w:hAnsi="Times New Roman" w:cs="Times New Roman"/>
                <w:lang w:val="en-US"/>
              </w:rPr>
              <w:t xml:space="preserve">IP</w:t>
            </w:r>
            <w:r>
              <w:rPr>
                <w:rFonts w:ascii="Times New Roman" w:hAnsi="Times New Roman" w:cs="Times New Roman"/>
              </w:rPr>
              <w:t xml:space="preserve"> видеокамера </w:t>
            </w:r>
            <w:r>
              <w:rPr>
                <w:rFonts w:ascii="Times New Roman" w:hAnsi="Times New Roman" w:cs="Times New Roman"/>
                <w:lang w:val="en-US"/>
              </w:rPr>
              <w:t xml:space="preserve">Hikvision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DS</w:t>
            </w:r>
            <w:r>
              <w:rPr>
                <w:rFonts w:ascii="Times New Roman" w:hAnsi="Times New Roman" w:cs="Times New Roman"/>
              </w:rPr>
              <w:t xml:space="preserve">-2</w:t>
            </w:r>
            <w:r>
              <w:rPr>
                <w:rFonts w:ascii="Times New Roman" w:hAnsi="Times New Roman" w:cs="Times New Roman"/>
                <w:lang w:val="en-US"/>
              </w:rPr>
              <w:t xml:space="preserve">CD</w:t>
            </w:r>
            <w:r>
              <w:rPr>
                <w:rFonts w:ascii="Times New Roman" w:hAnsi="Times New Roman" w:cs="Times New Roman"/>
              </w:rPr>
              <w:t xml:space="preserve">1043</w:t>
            </w:r>
            <w:r>
              <w:rPr>
                <w:rFonts w:ascii="Times New Roman" w:hAnsi="Times New Roman" w:cs="Times New Roman"/>
                <w:lang w:val="en-US"/>
              </w:rPr>
              <w:t xml:space="preserve">G</w:t>
            </w:r>
            <w:r>
              <w:rPr>
                <w:rFonts w:ascii="Times New Roman" w:hAnsi="Times New Roman" w:cs="Times New Roman"/>
              </w:rPr>
              <w:t xml:space="preserve">2 (2.8</w:t>
            </w:r>
            <w:r>
              <w:rPr>
                <w:rFonts w:ascii="Times New Roman" w:hAnsi="Times New Roman" w:cs="Times New Roman"/>
                <w:lang w:val="en-US"/>
              </w:rPr>
              <w:t xml:space="preserve">mm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РОЕ коммутатор свитч с 8РОЕ 100 Мбит/с+2ирПпк 1000 Мбит/с портов+</w:t>
            </w:r>
            <w:r>
              <w:rPr>
                <w:rFonts w:ascii="Times New Roman" w:hAnsi="Times New Roman" w:cs="Times New Roman"/>
                <w:lang w:val="en-US"/>
              </w:rPr>
              <w:t xml:space="preserve">ISFP</w:t>
            </w:r>
            <w:r>
              <w:rPr>
                <w:rFonts w:ascii="Times New Roman" w:hAnsi="Times New Roman" w:cs="Times New Roman"/>
              </w:rPr>
              <w:t xml:space="preserve">, дальность до 250 метров, бюджет 120 Ватт, грозозащита 6 </w:t>
            </w:r>
            <w:r>
              <w:rPr>
                <w:rFonts w:ascii="Times New Roman" w:hAnsi="Times New Roman" w:cs="Times New Roman"/>
                <w:lang w:val="en-US"/>
              </w:rPr>
              <w:t xml:space="preserve">kV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Монтажная коробка для камер видеонаблюдения коробка распределительная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Жесткий диск </w:t>
            </w:r>
            <w:r>
              <w:rPr>
                <w:rFonts w:ascii="Times New Roman" w:hAnsi="Times New Roman" w:cs="Times New Roman"/>
                <w:lang w:val="en-US"/>
              </w:rPr>
              <w:t xml:space="preserve">WD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Purple</w:t>
            </w:r>
            <w:r>
              <w:rPr>
                <w:rFonts w:ascii="Times New Roman" w:hAnsi="Times New Roman" w:cs="Times New Roman"/>
              </w:rPr>
              <w:t xml:space="preserve"> 3 Тб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3" w:type="dxa"/>
            <w:vAlign w:val="bottom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Внешний интернет кабель (витая пара) 100 метров уличный для наружной прокладки Си (чистая медь класс </w:t>
            </w:r>
            <w:r>
              <w:rPr>
                <w:rFonts w:ascii="Times New Roman" w:hAnsi="Times New Roman" w:cs="Times New Roman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  <w:lang w:val="en-US"/>
              </w:rPr>
              <w:t xml:space="preserve">UTP</w:t>
            </w:r>
            <w:r>
              <w:rPr>
                <w:rFonts w:ascii="Times New Roman" w:hAnsi="Times New Roman" w:cs="Times New Roman"/>
              </w:rPr>
              <w:t xml:space="preserve"> РЕ 2 пары (4 жилы) </w:t>
            </w:r>
            <w:r>
              <w:rPr>
                <w:rFonts w:ascii="Times New Roman" w:hAnsi="Times New Roman" w:cs="Times New Roman"/>
                <w:lang w:val="en-US"/>
              </w:rPr>
              <w:t xml:space="preserve">Cat</w:t>
            </w:r>
            <w:r>
              <w:rPr>
                <w:rFonts w:ascii="Times New Roman" w:hAnsi="Times New Roman" w:cs="Times New Roman"/>
              </w:rPr>
              <w:t xml:space="preserve">.5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  <w:lang w:val="en-US"/>
              </w:rPr>
              <w:t xml:space="preserve">AWG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tabs>
          <w:tab w:val="left" w:pos="51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tabs>
          <w:tab w:val="left" w:pos="5103" w:leader="none"/>
          <w:tab w:val="left" w:pos="5160" w:leader="none"/>
          <w:tab w:val="left" w:pos="7655" w:leader="none"/>
          <w:tab w:val="left" w:pos="7938" w:leader="none"/>
        </w:tabs>
      </w:pPr>
      <w:r/>
      <w:r/>
    </w:p>
    <w:sectPr>
      <w:footnotePr/>
      <w:endnotePr/>
      <w:type w:val="nextPage"/>
      <w:pgSz w:w="11906" w:h="16838" w:orient="portrait"/>
      <w:pgMar w:top="993" w:right="851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948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3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4b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2"/>
    <w:link w:val="67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9"/>
    <w:uiPriority w:val="99"/>
  </w:style>
  <w:style w:type="character" w:styleId="45">
    <w:name w:val="Footer Char"/>
    <w:basedOn w:val="672"/>
    <w:link w:val="677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widowControl w:val="off"/>
    </w:pPr>
    <w:rPr>
      <w:rFonts w:ascii="Courier New" w:hAnsi="Courier New" w:cs="Courier New"/>
    </w:rPr>
  </w:style>
  <w:style w:type="paragraph" w:styleId="671">
    <w:name w:val="Heading 1"/>
    <w:basedOn w:val="670"/>
    <w:next w:val="670"/>
    <w:qFormat/>
    <w:pPr>
      <w:jc w:val="right"/>
      <w:keepNext/>
      <w:widowControl/>
      <w:outlineLvl w:val="0"/>
    </w:pPr>
    <w:rPr>
      <w:rFonts w:ascii="Times New Roman" w:hAnsi="Times New Roman" w:cs="Times New Roman"/>
      <w:sz w:val="28"/>
    </w:rPr>
  </w:style>
  <w:style w:type="character" w:styleId="672" w:default="1">
    <w:name w:val="Default Paragraph Font"/>
    <w:uiPriority w:val="1"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customStyle="1">
    <w:name w:val="ConsPlusNormal"/>
    <w:pPr>
      <w:ind w:firstLine="720"/>
      <w:widowControl w:val="off"/>
    </w:pPr>
    <w:rPr>
      <w:sz w:val="22"/>
      <w:szCs w:val="22"/>
    </w:rPr>
  </w:style>
  <w:style w:type="paragraph" w:styleId="67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77">
    <w:name w:val="Footer"/>
    <w:basedOn w:val="670"/>
    <w:pPr>
      <w:ind w:firstLine="425"/>
      <w:jc w:val="both"/>
      <w:widowControl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4"/>
    </w:rPr>
  </w:style>
  <w:style w:type="character" w:styleId="678">
    <w:name w:val="page number"/>
    <w:basedOn w:val="672"/>
  </w:style>
  <w:style w:type="paragraph" w:styleId="679">
    <w:name w:val="Header"/>
    <w:basedOn w:val="670"/>
    <w:pPr>
      <w:tabs>
        <w:tab w:val="center" w:pos="4677" w:leader="none"/>
        <w:tab w:val="right" w:pos="9355" w:leader="none"/>
      </w:tabs>
    </w:pPr>
  </w:style>
  <w:style w:type="paragraph" w:styleId="680">
    <w:name w:val="Balloon Text"/>
    <w:basedOn w:val="670"/>
    <w:link w:val="681"/>
    <w:rPr>
      <w:rFonts w:ascii="Tahoma" w:hAnsi="Tahoma" w:cs="Times New Roman"/>
      <w:sz w:val="16"/>
      <w:szCs w:val="16"/>
    </w:rPr>
  </w:style>
  <w:style w:type="character" w:styleId="681" w:customStyle="1">
    <w:name w:val="Текст выноски Знак"/>
    <w:link w:val="680"/>
    <w:rPr>
      <w:rFonts w:ascii="Tahoma" w:hAnsi="Tahoma" w:cs="Tahoma"/>
      <w:sz w:val="16"/>
      <w:szCs w:val="16"/>
    </w:rPr>
  </w:style>
  <w:style w:type="paragraph" w:styleId="682" w:customStyle="1">
    <w:name w:val="formattext"/>
    <w:basedOn w:val="670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683" w:customStyle="1">
    <w:name w:val="Базовый"/>
    <w:pPr>
      <w:spacing w:line="100" w:lineRule="atLeast"/>
      <w:tabs>
        <w:tab w:val="left" w:pos="709" w:leader="none"/>
      </w:tabs>
    </w:pPr>
    <w:rPr>
      <w:rFonts w:ascii="Arial" w:hAnsi="Arial" w:cs="Arial"/>
      <w:sz w:val="24"/>
      <w:szCs w:val="24"/>
    </w:rPr>
  </w:style>
  <w:style w:type="paragraph" w:styleId="684">
    <w:name w:val="List Paragraph"/>
    <w:basedOn w:val="6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6BAC-F97E-4F73-B81A-43B7C51E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tolstinskoe@varna74.ru</cp:lastModifiedBy>
  <cp:revision>50</cp:revision>
  <dcterms:created xsi:type="dcterms:W3CDTF">2024-02-19T11:26:00Z</dcterms:created>
  <dcterms:modified xsi:type="dcterms:W3CDTF">2025-06-24T04:01:01Z</dcterms:modified>
</cp:coreProperties>
</file>