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6A" w:rsidRPr="005B2A6A" w:rsidRDefault="005B2A6A" w:rsidP="005B2A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B2A6A">
        <w:rPr>
          <w:rFonts w:ascii="Times New Roman" w:hAnsi="Times New Roman" w:cs="Times New Roman"/>
          <w:sz w:val="24"/>
          <w:szCs w:val="24"/>
        </w:rPr>
        <w:t>ПРИЛОЖЕНИЕ</w:t>
      </w:r>
    </w:p>
    <w:p w:rsidR="005B2A6A" w:rsidRPr="005B2A6A" w:rsidRDefault="005B2A6A" w:rsidP="005B2A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B2A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2A6A" w:rsidRPr="005B2A6A" w:rsidRDefault="005B2A6A" w:rsidP="005B2A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Варненского муниципального района</w:t>
      </w:r>
    </w:p>
    <w:p w:rsidR="005B2A6A" w:rsidRPr="005B2A6A" w:rsidRDefault="00F24304" w:rsidP="00F24304">
      <w:pPr>
        <w:shd w:val="clear" w:color="auto" w:fill="FFFFFF"/>
        <w:tabs>
          <w:tab w:val="left" w:pos="58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="00EB50DD">
        <w:rPr>
          <w:rFonts w:ascii="Times New Roman" w:hAnsi="Times New Roman" w:cs="Times New Roman"/>
          <w:sz w:val="24"/>
          <w:szCs w:val="24"/>
        </w:rPr>
        <w:t xml:space="preserve"> </w:t>
      </w:r>
      <w:r w:rsidR="008F657E">
        <w:rPr>
          <w:rFonts w:ascii="Times New Roman" w:hAnsi="Times New Roman" w:cs="Times New Roman"/>
          <w:sz w:val="24"/>
          <w:szCs w:val="24"/>
        </w:rPr>
        <w:t xml:space="preserve">14.12.2015г.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B50DD">
        <w:rPr>
          <w:rFonts w:ascii="Times New Roman" w:hAnsi="Times New Roman" w:cs="Times New Roman"/>
          <w:sz w:val="24"/>
          <w:szCs w:val="24"/>
        </w:rPr>
        <w:t xml:space="preserve"> </w:t>
      </w:r>
      <w:r w:rsidR="008F657E">
        <w:rPr>
          <w:rFonts w:ascii="Times New Roman" w:hAnsi="Times New Roman" w:cs="Times New Roman"/>
          <w:sz w:val="24"/>
          <w:szCs w:val="24"/>
        </w:rPr>
        <w:t>952</w:t>
      </w:r>
    </w:p>
    <w:p w:rsidR="005B2A6A" w:rsidRPr="005B2A6A" w:rsidRDefault="005B2A6A" w:rsidP="005B2A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6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проведения оценки регулирующего воздействия проектов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  Администрации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и экспертизы муниципальных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нормативных правовых актов Администрации Варненского муниципального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района, затрагивающих вопросы осуществления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5B2A6A" w:rsidRPr="005B2A6A" w:rsidRDefault="005B2A6A" w:rsidP="005B2A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B2A6A" w:rsidRPr="005B2A6A" w:rsidRDefault="005B2A6A" w:rsidP="005B2A6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5B2A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2A6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B2A6A" w:rsidRPr="005B2A6A" w:rsidRDefault="005B2A6A" w:rsidP="005B2A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F1846" w:rsidRPr="005B2A6A" w:rsidRDefault="005B2A6A" w:rsidP="00FF1846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Законом Челябинской области от 24.04.2014 г. № 684-30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</w:t>
      </w:r>
      <w:r w:rsidR="00F24304">
        <w:rPr>
          <w:rFonts w:ascii="Times New Roman" w:hAnsi="Times New Roman" w:cs="Times New Roman"/>
          <w:sz w:val="24"/>
          <w:szCs w:val="24"/>
        </w:rPr>
        <w:t>еятельности»</w:t>
      </w:r>
      <w:r w:rsidRPr="005B2A6A">
        <w:rPr>
          <w:rFonts w:ascii="Times New Roman" w:hAnsi="Times New Roman" w:cs="Times New Roman"/>
          <w:sz w:val="24"/>
          <w:szCs w:val="24"/>
        </w:rPr>
        <w:t xml:space="preserve"> и устанавливает порядок проведения оценки регулирующего воздействия проектов муниципальных нормативны</w:t>
      </w:r>
      <w:r>
        <w:rPr>
          <w:rFonts w:ascii="Times New Roman" w:hAnsi="Times New Roman" w:cs="Times New Roman"/>
          <w:sz w:val="24"/>
          <w:szCs w:val="24"/>
        </w:rPr>
        <w:t>х правовых актов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 xml:space="preserve"> (далее - оценка регулирующего воздействия проектов МНПА)</w:t>
      </w:r>
      <w:r w:rsidR="00FF1846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</w:t>
      </w:r>
      <w:r w:rsidR="002E603F">
        <w:rPr>
          <w:rFonts w:ascii="Times New Roman" w:hAnsi="Times New Roman" w:cs="Times New Roman"/>
          <w:sz w:val="24"/>
          <w:szCs w:val="24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способствуют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FF1846">
        <w:rPr>
          <w:rFonts w:ascii="Times New Roman" w:hAnsi="Times New Roman" w:cs="Times New Roman"/>
          <w:sz w:val="24"/>
          <w:szCs w:val="24"/>
        </w:rPr>
        <w:t xml:space="preserve"> и бюджета Варненского муниципального района, и экспертизы нормативных правовых актов Варненского муниципального района,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B2A6A" w:rsidRPr="005B2A6A" w:rsidRDefault="005B2A6A" w:rsidP="005B2A6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2A6A" w:rsidRPr="00347015" w:rsidRDefault="005B2A6A" w:rsidP="003470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0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7015">
        <w:rPr>
          <w:rFonts w:ascii="Times New Roman" w:hAnsi="Times New Roman" w:cs="Times New Roman"/>
          <w:b/>
          <w:sz w:val="24"/>
          <w:szCs w:val="24"/>
        </w:rPr>
        <w:t>. Оценка регулирующего воздействия проектов</w:t>
      </w:r>
    </w:p>
    <w:p w:rsidR="005B2A6A" w:rsidRPr="00347015" w:rsidRDefault="005B2A6A" w:rsidP="003470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015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</w:t>
      </w:r>
    </w:p>
    <w:p w:rsidR="005B2A6A" w:rsidRPr="005B2A6A" w:rsidRDefault="005B2A6A" w:rsidP="005B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846" w:rsidRDefault="00CB273B" w:rsidP="00FF1846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A6A" w:rsidRPr="005B2A6A">
        <w:rPr>
          <w:rFonts w:ascii="Times New Roman" w:hAnsi="Times New Roman" w:cs="Times New Roman"/>
          <w:sz w:val="24"/>
          <w:szCs w:val="24"/>
        </w:rPr>
        <w:t>. Оценка регулир</w:t>
      </w:r>
      <w:r w:rsidR="00480F6C">
        <w:rPr>
          <w:rFonts w:ascii="Times New Roman" w:hAnsi="Times New Roman" w:cs="Times New Roman"/>
          <w:sz w:val="24"/>
          <w:szCs w:val="24"/>
        </w:rPr>
        <w:t xml:space="preserve">ующего воздействия 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FF1846">
        <w:rPr>
          <w:rFonts w:ascii="Times New Roman" w:hAnsi="Times New Roman" w:cs="Times New Roman"/>
          <w:sz w:val="24"/>
          <w:szCs w:val="24"/>
        </w:rPr>
        <w:t xml:space="preserve"> в отношении проектов МНПА</w:t>
      </w:r>
      <w:r w:rsidR="00480F6C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</w:t>
      </w:r>
      <w:r w:rsidR="00FF1846">
        <w:rPr>
          <w:rFonts w:ascii="Times New Roman" w:hAnsi="Times New Roman" w:cs="Times New Roman"/>
          <w:sz w:val="24"/>
          <w:szCs w:val="24"/>
        </w:rPr>
        <w:t>й и инвестиционной деятельности, подлежат оценке регули</w:t>
      </w:r>
      <w:r w:rsidR="00EB50DD">
        <w:rPr>
          <w:rFonts w:ascii="Times New Roman" w:hAnsi="Times New Roman" w:cs="Times New Roman"/>
          <w:sz w:val="24"/>
          <w:szCs w:val="24"/>
        </w:rPr>
        <w:t>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5B2A6A" w:rsidRPr="005B2A6A" w:rsidRDefault="00CB273B" w:rsidP="00FF1846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B2A6A" w:rsidRPr="005B2A6A">
        <w:rPr>
          <w:rFonts w:ascii="Times New Roman" w:hAnsi="Times New Roman" w:cs="Times New Roman"/>
          <w:sz w:val="24"/>
          <w:szCs w:val="24"/>
        </w:rPr>
        <w:t>. Проект МНПА о внесении изменений в нормативный правовой акт, затрагивающий вопросы, указанные в пункте 4 настоящего Порядка, также подлежит оценке регулирующего воздействия.</w:t>
      </w:r>
    </w:p>
    <w:p w:rsidR="005B2A6A" w:rsidRPr="005B2A6A" w:rsidRDefault="00CB273B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A6A" w:rsidRPr="005B2A6A">
        <w:rPr>
          <w:rFonts w:ascii="Times New Roman" w:hAnsi="Times New Roman" w:cs="Times New Roman"/>
          <w:sz w:val="24"/>
          <w:szCs w:val="24"/>
        </w:rPr>
        <w:t>. Оценка регулирующего воздействия проектов МНПА состоит из следующих процедур: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1) оценка регулирующего воздейс</w:t>
      </w:r>
      <w:r w:rsidR="00F24304">
        <w:rPr>
          <w:rFonts w:ascii="Times New Roman" w:hAnsi="Times New Roman" w:cs="Times New Roman"/>
          <w:sz w:val="24"/>
          <w:szCs w:val="24"/>
        </w:rPr>
        <w:t xml:space="preserve">твия проекта МНПА, проводимая </w:t>
      </w:r>
      <w:r w:rsidRPr="005B2A6A"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347015">
        <w:rPr>
          <w:rFonts w:ascii="Times New Roman" w:hAnsi="Times New Roman" w:cs="Times New Roman"/>
          <w:sz w:val="24"/>
          <w:szCs w:val="24"/>
        </w:rPr>
        <w:t>м</w:t>
      </w:r>
      <w:r w:rsidR="00F24304">
        <w:rPr>
          <w:rFonts w:ascii="Times New Roman" w:hAnsi="Times New Roman" w:cs="Times New Roman"/>
          <w:sz w:val="24"/>
          <w:szCs w:val="24"/>
        </w:rPr>
        <w:t>и</w:t>
      </w:r>
      <w:r w:rsidR="00347015">
        <w:rPr>
          <w:rFonts w:ascii="Times New Roman" w:hAnsi="Times New Roman" w:cs="Times New Roman"/>
          <w:sz w:val="24"/>
          <w:szCs w:val="24"/>
        </w:rPr>
        <w:t xml:space="preserve"> подразделениям</w:t>
      </w:r>
      <w:r w:rsidR="00F24304">
        <w:rPr>
          <w:rFonts w:ascii="Times New Roman" w:hAnsi="Times New Roman" w:cs="Times New Roman"/>
          <w:sz w:val="24"/>
          <w:szCs w:val="24"/>
        </w:rPr>
        <w:t>и</w:t>
      </w:r>
      <w:r w:rsidR="00347015"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>, разработавшими проект МНПА (далее - орган-разработчик);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экспертиза оценки регулирующего воздействия проекта МНПА, пров</w:t>
      </w:r>
      <w:r w:rsidR="00347015">
        <w:rPr>
          <w:rFonts w:ascii="Times New Roman" w:hAnsi="Times New Roman" w:cs="Times New Roman"/>
          <w:sz w:val="24"/>
          <w:szCs w:val="24"/>
        </w:rPr>
        <w:t>одимая Комитетом экономики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 xml:space="preserve"> (</w:t>
      </w:r>
      <w:r w:rsidR="00347015">
        <w:rPr>
          <w:rFonts w:ascii="Times New Roman" w:hAnsi="Times New Roman" w:cs="Times New Roman"/>
          <w:sz w:val="24"/>
          <w:szCs w:val="24"/>
        </w:rPr>
        <w:t>далее – Комитет экономики</w:t>
      </w:r>
      <w:r w:rsidRPr="005B2A6A">
        <w:rPr>
          <w:rFonts w:ascii="Times New Roman" w:hAnsi="Times New Roman" w:cs="Times New Roman"/>
          <w:sz w:val="24"/>
          <w:szCs w:val="24"/>
        </w:rPr>
        <w:t>).</w:t>
      </w:r>
    </w:p>
    <w:p w:rsidR="005B2A6A" w:rsidRPr="005B2A6A" w:rsidRDefault="00CB273B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A6A" w:rsidRPr="005B2A6A">
        <w:rPr>
          <w:rFonts w:ascii="Times New Roman" w:hAnsi="Times New Roman" w:cs="Times New Roman"/>
          <w:sz w:val="24"/>
          <w:szCs w:val="24"/>
        </w:rPr>
        <w:t>. В целях учета мнени</w:t>
      </w:r>
      <w:r w:rsidR="00347015">
        <w:rPr>
          <w:rFonts w:ascii="Times New Roman" w:hAnsi="Times New Roman" w:cs="Times New Roman"/>
          <w:sz w:val="24"/>
          <w:szCs w:val="24"/>
        </w:rPr>
        <w:t xml:space="preserve">я субъектов предпринимательской </w:t>
      </w:r>
      <w:r w:rsidR="005B2A6A" w:rsidRPr="005B2A6A">
        <w:rPr>
          <w:rFonts w:ascii="Times New Roman" w:hAnsi="Times New Roman" w:cs="Times New Roman"/>
          <w:sz w:val="24"/>
          <w:szCs w:val="24"/>
        </w:rPr>
        <w:t>и инвестиционной деятельности при оценке регулирующего воздействия проектов МНПА органом-разработчиком 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5B2A6A" w:rsidRPr="005B2A6A" w:rsidRDefault="00CB273B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2A6A" w:rsidRPr="005B2A6A">
        <w:rPr>
          <w:rFonts w:ascii="Times New Roman" w:hAnsi="Times New Roman" w:cs="Times New Roman"/>
          <w:sz w:val="24"/>
          <w:szCs w:val="24"/>
        </w:rPr>
        <w:t>. Срок проведения публичных консультаций состав</w:t>
      </w:r>
      <w:r w:rsidR="00347015">
        <w:rPr>
          <w:rFonts w:ascii="Times New Roman" w:hAnsi="Times New Roman" w:cs="Times New Roman"/>
          <w:sz w:val="24"/>
          <w:szCs w:val="24"/>
        </w:rPr>
        <w:t xml:space="preserve">ляет не менее </w:t>
      </w:r>
      <w:r w:rsidR="005B2A6A" w:rsidRPr="005B2A6A">
        <w:rPr>
          <w:rFonts w:ascii="Times New Roman" w:hAnsi="Times New Roman" w:cs="Times New Roman"/>
          <w:sz w:val="24"/>
          <w:szCs w:val="24"/>
        </w:rPr>
        <w:t>15 календарных дней со дня размещения органом-разработчик</w:t>
      </w:r>
      <w:r w:rsidR="00347015">
        <w:rPr>
          <w:rFonts w:ascii="Times New Roman" w:hAnsi="Times New Roman" w:cs="Times New Roman"/>
          <w:sz w:val="24"/>
          <w:szCs w:val="24"/>
        </w:rPr>
        <w:t>ом на официальном сайте Варненского муниципального района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в сети Интернет уведомления о проведении публичных консультаций.</w:t>
      </w:r>
    </w:p>
    <w:p w:rsidR="005B2A6A" w:rsidRPr="005B2A6A" w:rsidRDefault="00CB273B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2A6A" w:rsidRPr="005B2A6A">
        <w:rPr>
          <w:rFonts w:ascii="Times New Roman" w:hAnsi="Times New Roman" w:cs="Times New Roman"/>
          <w:sz w:val="24"/>
          <w:szCs w:val="24"/>
        </w:rPr>
        <w:t>. Результаты публичных консультаций обобщаются органом-разработчиком в виде справки о проведении публичных консультаций.</w:t>
      </w:r>
    </w:p>
    <w:p w:rsidR="005B2A6A" w:rsidRPr="005B2A6A" w:rsidRDefault="00CB273B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2A6A" w:rsidRPr="005B2A6A">
        <w:rPr>
          <w:rFonts w:ascii="Times New Roman" w:hAnsi="Times New Roman" w:cs="Times New Roman"/>
          <w:sz w:val="24"/>
          <w:szCs w:val="24"/>
        </w:rPr>
        <w:t>. По результатам оценки регулирующего воздействия проекта МНПА орган-разработчик составляет отчет об оценке регулирующего воздействия проекта МНПА, включающий справку о проведении публичных консультаций.</w:t>
      </w:r>
    </w:p>
    <w:p w:rsidR="005B2A6A" w:rsidRPr="005B2A6A" w:rsidRDefault="00CB273B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2A6A" w:rsidRPr="005B2A6A">
        <w:rPr>
          <w:rFonts w:ascii="Times New Roman" w:hAnsi="Times New Roman" w:cs="Times New Roman"/>
          <w:sz w:val="24"/>
          <w:szCs w:val="24"/>
        </w:rPr>
        <w:t>. При проведении экспертизы оценки регулирующего воздействия проек</w:t>
      </w:r>
      <w:r w:rsidR="00347015">
        <w:rPr>
          <w:rFonts w:ascii="Times New Roman" w:hAnsi="Times New Roman" w:cs="Times New Roman"/>
          <w:sz w:val="24"/>
          <w:szCs w:val="24"/>
        </w:rPr>
        <w:t>та МНПА Комитет экономики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1) контроль за соответствием проведенной органом-разработчиком оценки регулирующего воздействия проекта МНПА требованиям настоящего Порядка и методическим рекомендациям, утвержденны</w:t>
      </w:r>
      <w:r w:rsidR="00347015">
        <w:rPr>
          <w:rFonts w:ascii="Times New Roman" w:hAnsi="Times New Roman" w:cs="Times New Roman"/>
          <w:sz w:val="24"/>
          <w:szCs w:val="24"/>
        </w:rPr>
        <w:t>м постановлением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>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оценку качества отчета об оценке регулирующего воздействия проекта МНПА.</w:t>
      </w:r>
    </w:p>
    <w:p w:rsidR="005B2A6A" w:rsidRPr="005B2A6A" w:rsidRDefault="00CB273B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2A6A" w:rsidRPr="005B2A6A">
        <w:rPr>
          <w:rFonts w:ascii="Times New Roman" w:hAnsi="Times New Roman" w:cs="Times New Roman"/>
          <w:sz w:val="24"/>
          <w:szCs w:val="24"/>
        </w:rPr>
        <w:t>. Экспертиза оценки регулирующего воздействия проекта МНПА пров</w:t>
      </w:r>
      <w:r w:rsidR="00347015">
        <w:rPr>
          <w:rFonts w:ascii="Times New Roman" w:hAnsi="Times New Roman" w:cs="Times New Roman"/>
          <w:sz w:val="24"/>
          <w:szCs w:val="24"/>
        </w:rPr>
        <w:t>одится Комитетом экономики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в срок не более 5 рабочих дней со дня поступления отчета об оценке регулирующего воздействия проекта МНПА, включающего справку о проведении публичных консультаций.</w:t>
      </w:r>
    </w:p>
    <w:p w:rsidR="005B2A6A" w:rsidRPr="005B2A6A" w:rsidRDefault="00CB273B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51A46">
        <w:rPr>
          <w:rFonts w:ascii="Times New Roman" w:hAnsi="Times New Roman" w:cs="Times New Roman"/>
          <w:sz w:val="24"/>
          <w:szCs w:val="24"/>
        </w:rPr>
        <w:t>1.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Результаты экспертизы оценки регулирующего воздействия проекта МНПА оформляются заклю</w:t>
      </w:r>
      <w:r w:rsidR="00347015">
        <w:rPr>
          <w:rFonts w:ascii="Times New Roman" w:hAnsi="Times New Roman" w:cs="Times New Roman"/>
          <w:sz w:val="24"/>
          <w:szCs w:val="24"/>
        </w:rPr>
        <w:t>чением Комитета экономики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проекта МНПА.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B2A6A" w:rsidRPr="005B2A6A">
        <w:rPr>
          <w:rFonts w:ascii="Times New Roman" w:hAnsi="Times New Roman" w:cs="Times New Roman"/>
          <w:sz w:val="24"/>
          <w:szCs w:val="24"/>
        </w:rPr>
        <w:t>. В заключении об оценке регулирующего воздействия проекта МНПА делаются выводы о соответствии либо несоответствии проведенной органом-разработчиком оценки регулирующего воздействия проекта МНПА положениям настоящего Порядка и при наличии оснований даются рекомендации о необходимости: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 xml:space="preserve">1) проведения повторной процедуры публичных консультаций; 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доработки   органом-разработчиком   отчета   об   оценке   регулирующего воздействия проекта МНПА.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B2A6A" w:rsidRPr="005B2A6A">
        <w:rPr>
          <w:rFonts w:ascii="Times New Roman" w:hAnsi="Times New Roman" w:cs="Times New Roman"/>
          <w:sz w:val="24"/>
          <w:szCs w:val="24"/>
        </w:rPr>
        <w:t>. Отсутствие отчета об оценке регулирующего воздействия проекта МНПА, составленного органом-разработчиком, является ос</w:t>
      </w:r>
      <w:r w:rsidR="00347015">
        <w:rPr>
          <w:rFonts w:ascii="Times New Roman" w:hAnsi="Times New Roman" w:cs="Times New Roman"/>
          <w:sz w:val="24"/>
          <w:szCs w:val="24"/>
        </w:rPr>
        <w:t xml:space="preserve">нованием </w:t>
      </w:r>
      <w:r w:rsidR="005B2A6A" w:rsidRPr="005B2A6A">
        <w:rPr>
          <w:rFonts w:ascii="Times New Roman" w:hAnsi="Times New Roman" w:cs="Times New Roman"/>
          <w:sz w:val="24"/>
          <w:szCs w:val="24"/>
        </w:rPr>
        <w:t>для отрицательного закл</w:t>
      </w:r>
      <w:r w:rsidR="00347015">
        <w:rPr>
          <w:rFonts w:ascii="Times New Roman" w:hAnsi="Times New Roman" w:cs="Times New Roman"/>
          <w:sz w:val="24"/>
          <w:szCs w:val="24"/>
        </w:rPr>
        <w:t>ючения Комитета экономики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проекта МНПА.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2A6A" w:rsidRPr="00347015" w:rsidRDefault="005B2A6A" w:rsidP="005B2A6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0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7015">
        <w:rPr>
          <w:rFonts w:ascii="Times New Roman" w:hAnsi="Times New Roman" w:cs="Times New Roman"/>
          <w:b/>
          <w:sz w:val="24"/>
          <w:szCs w:val="24"/>
        </w:rPr>
        <w:t>. Экспертиза муниципальных нормативных правовых актов</w:t>
      </w:r>
    </w:p>
    <w:p w:rsidR="005B2A6A" w:rsidRPr="00347015" w:rsidRDefault="005B2A6A" w:rsidP="005B2A6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03DE">
        <w:rPr>
          <w:rFonts w:ascii="Times New Roman" w:hAnsi="Times New Roman" w:cs="Times New Roman"/>
          <w:sz w:val="24"/>
          <w:szCs w:val="24"/>
        </w:rPr>
        <w:t>. Муниципальные нормативные правовые акты, затрагивающие</w:t>
      </w:r>
      <w:r w:rsidR="00480F6C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</w:t>
      </w:r>
      <w:r w:rsidR="00EB50DD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="004F03DE">
        <w:rPr>
          <w:rFonts w:ascii="Times New Roman" w:hAnsi="Times New Roman" w:cs="Times New Roman"/>
          <w:sz w:val="24"/>
          <w:szCs w:val="24"/>
        </w:rPr>
        <w:t>, подлежат экспертизе в целях</w:t>
      </w:r>
      <w:r w:rsidR="00EB50DD">
        <w:rPr>
          <w:rFonts w:ascii="Times New Roman" w:hAnsi="Times New Roman" w:cs="Times New Roman"/>
          <w:sz w:val="24"/>
          <w:szCs w:val="24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B2A6A" w:rsidRPr="005B2A6A">
        <w:rPr>
          <w:rFonts w:ascii="Times New Roman" w:hAnsi="Times New Roman" w:cs="Times New Roman"/>
          <w:sz w:val="24"/>
          <w:szCs w:val="24"/>
        </w:rPr>
        <w:t>. Экспертиза МНПА состоит из следующих процедур: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</w:t>
      </w:r>
      <w:r w:rsidR="00F24304">
        <w:rPr>
          <w:rFonts w:ascii="Times New Roman" w:hAnsi="Times New Roman" w:cs="Times New Roman"/>
          <w:sz w:val="24"/>
          <w:szCs w:val="24"/>
        </w:rPr>
        <w:t xml:space="preserve">) экспертиза МНПА, проводимая </w:t>
      </w:r>
      <w:r w:rsidRPr="005B2A6A"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347015">
        <w:rPr>
          <w:rFonts w:ascii="Times New Roman" w:hAnsi="Times New Roman" w:cs="Times New Roman"/>
          <w:sz w:val="24"/>
          <w:szCs w:val="24"/>
        </w:rPr>
        <w:t>м</w:t>
      </w:r>
      <w:r w:rsidR="00F24304">
        <w:rPr>
          <w:rFonts w:ascii="Times New Roman" w:hAnsi="Times New Roman" w:cs="Times New Roman"/>
          <w:sz w:val="24"/>
          <w:szCs w:val="24"/>
        </w:rPr>
        <w:t>и</w:t>
      </w:r>
      <w:r w:rsidR="00347015">
        <w:rPr>
          <w:rFonts w:ascii="Times New Roman" w:hAnsi="Times New Roman" w:cs="Times New Roman"/>
          <w:sz w:val="24"/>
          <w:szCs w:val="24"/>
        </w:rPr>
        <w:t xml:space="preserve"> подразделениям</w:t>
      </w:r>
      <w:r w:rsidR="00F24304">
        <w:rPr>
          <w:rFonts w:ascii="Times New Roman" w:hAnsi="Times New Roman" w:cs="Times New Roman"/>
          <w:sz w:val="24"/>
          <w:szCs w:val="24"/>
        </w:rPr>
        <w:t>и</w:t>
      </w:r>
      <w:r w:rsidR="00347015"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 xml:space="preserve"> (далее -орган-исполнитель) в соответствии с планом, ежегодно утверждаемым правовым</w:t>
      </w:r>
      <w:r w:rsidR="002318AA">
        <w:rPr>
          <w:rFonts w:ascii="Times New Roman" w:hAnsi="Times New Roman" w:cs="Times New Roman"/>
          <w:sz w:val="24"/>
          <w:szCs w:val="24"/>
        </w:rPr>
        <w:t xml:space="preserve"> актом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>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подготовка экспертного закл</w:t>
      </w:r>
      <w:r w:rsidR="002318AA">
        <w:rPr>
          <w:rFonts w:ascii="Times New Roman" w:hAnsi="Times New Roman" w:cs="Times New Roman"/>
          <w:sz w:val="24"/>
          <w:szCs w:val="24"/>
        </w:rPr>
        <w:t xml:space="preserve">ючения Комитетом экономики </w:t>
      </w:r>
      <w:r w:rsidRPr="005B2A6A">
        <w:rPr>
          <w:rFonts w:ascii="Times New Roman" w:hAnsi="Times New Roman" w:cs="Times New Roman"/>
          <w:sz w:val="24"/>
          <w:szCs w:val="24"/>
        </w:rPr>
        <w:t>на экспертизу МНПА.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B2A6A" w:rsidRPr="005B2A6A">
        <w:rPr>
          <w:rFonts w:ascii="Times New Roman" w:hAnsi="Times New Roman" w:cs="Times New Roman"/>
          <w:sz w:val="24"/>
          <w:szCs w:val="24"/>
        </w:rPr>
        <w:t>. В целях учета мнения субъектов предпринимательской</w:t>
      </w:r>
      <w:r w:rsidR="002318AA">
        <w:rPr>
          <w:rFonts w:ascii="Times New Roman" w:hAnsi="Times New Roman" w:cs="Times New Roman"/>
          <w:sz w:val="24"/>
          <w:szCs w:val="24"/>
        </w:rPr>
        <w:t xml:space="preserve"> </w:t>
      </w:r>
      <w:r w:rsidR="005B2A6A" w:rsidRPr="005B2A6A">
        <w:rPr>
          <w:rFonts w:ascii="Times New Roman" w:hAnsi="Times New Roman" w:cs="Times New Roman"/>
          <w:sz w:val="24"/>
          <w:szCs w:val="24"/>
        </w:rPr>
        <w:t>и инвестиционной деятельности при проведении экспертизы МНПА органом-исполнителем 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</w:t>
      </w:r>
      <w:r w:rsidR="002318AA">
        <w:rPr>
          <w:rFonts w:ascii="Times New Roman" w:hAnsi="Times New Roman" w:cs="Times New Roman"/>
          <w:sz w:val="24"/>
          <w:szCs w:val="24"/>
        </w:rPr>
        <w:t xml:space="preserve">вляется защита </w:t>
      </w:r>
      <w:r w:rsidR="005B2A6A" w:rsidRPr="005B2A6A">
        <w:rPr>
          <w:rFonts w:ascii="Times New Roman" w:hAnsi="Times New Roman" w:cs="Times New Roman"/>
          <w:sz w:val="24"/>
          <w:szCs w:val="24"/>
        </w:rPr>
        <w:t>и представление интересов субъектов предпринимательской и инвестиционной деятельности.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B2A6A" w:rsidRPr="005B2A6A">
        <w:rPr>
          <w:rFonts w:ascii="Times New Roman" w:hAnsi="Times New Roman" w:cs="Times New Roman"/>
          <w:sz w:val="24"/>
          <w:szCs w:val="24"/>
        </w:rPr>
        <w:t>. Срок проведения публичных консультаций состав</w:t>
      </w:r>
      <w:r w:rsidR="002318AA">
        <w:rPr>
          <w:rFonts w:ascii="Times New Roman" w:hAnsi="Times New Roman" w:cs="Times New Roman"/>
          <w:sz w:val="24"/>
          <w:szCs w:val="24"/>
        </w:rPr>
        <w:t xml:space="preserve">ляет не менее 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15 календарных дней со дня размещения органом-исполнителем </w:t>
      </w:r>
      <w:r w:rsidR="002318AA">
        <w:rPr>
          <w:rFonts w:ascii="Times New Roman" w:hAnsi="Times New Roman" w:cs="Times New Roman"/>
          <w:sz w:val="24"/>
          <w:szCs w:val="24"/>
        </w:rPr>
        <w:t>на официальном сайте Варненского муниципального района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в сети Интернет уведомления о проведении публичных консультаций.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5B2A6A" w:rsidRPr="005B2A6A">
        <w:rPr>
          <w:rFonts w:ascii="Times New Roman" w:hAnsi="Times New Roman" w:cs="Times New Roman"/>
          <w:sz w:val="24"/>
          <w:szCs w:val="24"/>
        </w:rPr>
        <w:t>. Результаты публичных консультаций обобщаются органом-исполнителем в виде справки о проведении публичных консультаций.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B2A6A" w:rsidRPr="005B2A6A">
        <w:rPr>
          <w:rFonts w:ascii="Times New Roman" w:hAnsi="Times New Roman" w:cs="Times New Roman"/>
          <w:sz w:val="24"/>
          <w:szCs w:val="24"/>
        </w:rPr>
        <w:t>. По результатам экспертизы МНПА орган-исполнитель составляет отчет, включающий справку о проведении публичных консультаций.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2A6A" w:rsidRPr="005B2A6A">
        <w:rPr>
          <w:rFonts w:ascii="Times New Roman" w:hAnsi="Times New Roman" w:cs="Times New Roman"/>
          <w:sz w:val="24"/>
          <w:szCs w:val="24"/>
        </w:rPr>
        <w:t>. При подготовке экспертного заключения на эксперти</w:t>
      </w:r>
      <w:r w:rsidR="002318AA">
        <w:rPr>
          <w:rFonts w:ascii="Times New Roman" w:hAnsi="Times New Roman" w:cs="Times New Roman"/>
          <w:sz w:val="24"/>
          <w:szCs w:val="24"/>
        </w:rPr>
        <w:t>зу МНПА Комитет экономики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1) контроль за соответствием проведенной органом-исполнителем экспертизы МНПА требованиям настоящего Порядка и мето</w:t>
      </w:r>
      <w:r w:rsidR="002318AA">
        <w:rPr>
          <w:rFonts w:ascii="Times New Roman" w:hAnsi="Times New Roman" w:cs="Times New Roman"/>
          <w:sz w:val="24"/>
          <w:szCs w:val="24"/>
        </w:rPr>
        <w:t xml:space="preserve">дическим рекомендациям, </w:t>
      </w:r>
      <w:r w:rsidRPr="005B2A6A">
        <w:rPr>
          <w:rFonts w:ascii="Times New Roman" w:hAnsi="Times New Roman" w:cs="Times New Roman"/>
          <w:sz w:val="24"/>
          <w:szCs w:val="24"/>
        </w:rPr>
        <w:t>утвержденным         постан</w:t>
      </w:r>
      <w:r w:rsidR="002318AA">
        <w:rPr>
          <w:rFonts w:ascii="Times New Roman" w:hAnsi="Times New Roman" w:cs="Times New Roman"/>
          <w:sz w:val="24"/>
          <w:szCs w:val="24"/>
        </w:rPr>
        <w:t>овлением 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>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оценку качества отчета об экспертизе МНПА.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B2A6A" w:rsidRPr="005B2A6A">
        <w:rPr>
          <w:rFonts w:ascii="Times New Roman" w:hAnsi="Times New Roman" w:cs="Times New Roman"/>
          <w:sz w:val="24"/>
          <w:szCs w:val="24"/>
        </w:rPr>
        <w:t>. Экспертное заключение на экспертизу МНПА гот</w:t>
      </w:r>
      <w:r w:rsidR="002318AA">
        <w:rPr>
          <w:rFonts w:ascii="Times New Roman" w:hAnsi="Times New Roman" w:cs="Times New Roman"/>
          <w:sz w:val="24"/>
          <w:szCs w:val="24"/>
        </w:rPr>
        <w:t>овится Комитетом экономики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 в срок не более 5 рабочих дней со дня поступления от органа-исполнителя отчета об экспертизе МНПА, включающего справку о проведении публичных консультаций.</w:t>
      </w:r>
    </w:p>
    <w:p w:rsidR="005B2A6A" w:rsidRPr="005B2A6A" w:rsidRDefault="00551A46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B2A6A" w:rsidRPr="005B2A6A">
        <w:rPr>
          <w:rFonts w:ascii="Times New Roman" w:hAnsi="Times New Roman" w:cs="Times New Roman"/>
          <w:sz w:val="24"/>
          <w:szCs w:val="24"/>
        </w:rPr>
        <w:t xml:space="preserve">. В экспертном заключении на экспертизу МНПА </w:t>
      </w:r>
      <w:r w:rsidR="002318AA">
        <w:rPr>
          <w:rFonts w:ascii="Times New Roman" w:hAnsi="Times New Roman" w:cs="Times New Roman"/>
          <w:sz w:val="24"/>
          <w:szCs w:val="24"/>
        </w:rPr>
        <w:t xml:space="preserve">делаются выводы  </w:t>
      </w:r>
      <w:r w:rsidR="005B2A6A" w:rsidRPr="005B2A6A">
        <w:rPr>
          <w:rFonts w:ascii="Times New Roman" w:hAnsi="Times New Roman" w:cs="Times New Roman"/>
          <w:sz w:val="24"/>
          <w:szCs w:val="24"/>
        </w:rPr>
        <w:t>о соответствии либо несоответствии проведенной органом-исполнителем экспертизы МНПА положениям настоящего Порядка и при наличии оснований даются рекомендации о необходимости: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1) проведения повторной процедуры публичных консультаций;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доработки органом-исполнителем отчета об экспертизе МНПА.</w:t>
      </w:r>
    </w:p>
    <w:sectPr w:rsidR="005B2A6A" w:rsidRPr="005B2A6A" w:rsidSect="003A5093">
      <w:headerReference w:type="even" r:id="rId6"/>
      <w:pgSz w:w="11906" w:h="16838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38" w:rsidRDefault="00A92A38" w:rsidP="006D4225">
      <w:pPr>
        <w:spacing w:after="0" w:line="240" w:lineRule="auto"/>
      </w:pPr>
      <w:r>
        <w:separator/>
      </w:r>
    </w:p>
  </w:endnote>
  <w:endnote w:type="continuationSeparator" w:id="1">
    <w:p w:rsidR="00A92A38" w:rsidRDefault="00A92A38" w:rsidP="006D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38" w:rsidRDefault="00A92A38" w:rsidP="006D4225">
      <w:pPr>
        <w:spacing w:after="0" w:line="240" w:lineRule="auto"/>
      </w:pPr>
      <w:r>
        <w:separator/>
      </w:r>
    </w:p>
  </w:footnote>
  <w:footnote w:type="continuationSeparator" w:id="1">
    <w:p w:rsidR="00A92A38" w:rsidRDefault="00A92A38" w:rsidP="006D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03" w:rsidRDefault="006E042F" w:rsidP="00385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2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F03" w:rsidRDefault="00A92A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A6A"/>
    <w:rsid w:val="001072A3"/>
    <w:rsid w:val="0013552A"/>
    <w:rsid w:val="001B619F"/>
    <w:rsid w:val="002318AA"/>
    <w:rsid w:val="002E603F"/>
    <w:rsid w:val="00332A02"/>
    <w:rsid w:val="00347015"/>
    <w:rsid w:val="004270F0"/>
    <w:rsid w:val="00480F6C"/>
    <w:rsid w:val="004F03DE"/>
    <w:rsid w:val="00551A46"/>
    <w:rsid w:val="005B2A6A"/>
    <w:rsid w:val="00643672"/>
    <w:rsid w:val="006D4225"/>
    <w:rsid w:val="006E042F"/>
    <w:rsid w:val="0086422F"/>
    <w:rsid w:val="0088744C"/>
    <w:rsid w:val="008F657E"/>
    <w:rsid w:val="00930D20"/>
    <w:rsid w:val="00A362B0"/>
    <w:rsid w:val="00A92A38"/>
    <w:rsid w:val="00AB0375"/>
    <w:rsid w:val="00B77281"/>
    <w:rsid w:val="00BD3E59"/>
    <w:rsid w:val="00BE0784"/>
    <w:rsid w:val="00CB273B"/>
    <w:rsid w:val="00DF3778"/>
    <w:rsid w:val="00EB50DD"/>
    <w:rsid w:val="00F24304"/>
    <w:rsid w:val="00F47B3B"/>
    <w:rsid w:val="00FA21E4"/>
    <w:rsid w:val="00FD654B"/>
    <w:rsid w:val="00F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2A6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B2A6A"/>
  </w:style>
  <w:style w:type="paragraph" w:styleId="a6">
    <w:name w:val="No Spacing"/>
    <w:uiPriority w:val="1"/>
    <w:qFormat/>
    <w:rsid w:val="005B2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17</cp:revision>
  <cp:lastPrinted>2018-12-28T06:38:00Z</cp:lastPrinted>
  <dcterms:created xsi:type="dcterms:W3CDTF">2015-09-21T04:39:00Z</dcterms:created>
  <dcterms:modified xsi:type="dcterms:W3CDTF">2018-12-28T06:54:00Z</dcterms:modified>
</cp:coreProperties>
</file>