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4D" w:rsidRDefault="00272A4D" w:rsidP="00272A4D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рисками причинения вреда (ущерба) охраняемым</w:t>
      </w:r>
    </w:p>
    <w:p w:rsidR="00272A4D" w:rsidRDefault="00272A4D" w:rsidP="00272A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законом ценностям при осуществлении муниципального жилищного контроля </w:t>
      </w:r>
    </w:p>
    <w:p w:rsidR="00272A4D" w:rsidRDefault="00272A4D" w:rsidP="00272A4D">
      <w:pPr>
        <w:spacing w:after="0" w:line="240" w:lineRule="auto"/>
        <w:ind w:firstLine="680"/>
        <w:jc w:val="center"/>
      </w:pPr>
    </w:p>
    <w:p w:rsidR="00272A4D" w:rsidRDefault="00272A4D" w:rsidP="00272A4D">
      <w:pPr>
        <w:pStyle w:val="ConsPlusTitle"/>
        <w:widowControl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272A4D" w:rsidRDefault="00272A4D" w:rsidP="00272A4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целях управления рисками причинения вреда (ущерба) при осуществлении муниципального жилищного контроля объекты контроля могут быть отнесены к одной из следующих категорий риска причинения вреда (ущерба) (далее - категории риска):</w:t>
      </w:r>
    </w:p>
    <w:p w:rsidR="00272A4D" w:rsidRDefault="00272A4D" w:rsidP="00272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средний риск;</w:t>
      </w:r>
    </w:p>
    <w:p w:rsidR="00272A4D" w:rsidRDefault="00272A4D" w:rsidP="00272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умеренный риск;</w:t>
      </w:r>
    </w:p>
    <w:p w:rsidR="00272A4D" w:rsidRDefault="00272A4D" w:rsidP="00272A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низкий риск.</w:t>
      </w:r>
    </w:p>
    <w:p w:rsidR="00272A4D" w:rsidRDefault="00272A4D" w:rsidP="00272A4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Критерии отнесения объектов муниципального жилищного контроля к категориям риска установлены в Приложении 2 к настоящему Положению.</w:t>
      </w:r>
    </w:p>
    <w:p w:rsidR="00272A4D" w:rsidRDefault="00272A4D" w:rsidP="00272A4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14. Контрольный орган осуществляет категорирование объектов контроля в порядке, определенном статьей 24 </w:t>
      </w:r>
      <w:r>
        <w:rPr>
          <w:rFonts w:ascii="Times New Roman" w:hAnsi="Times New Roman"/>
          <w:sz w:val="28"/>
          <w:szCs w:val="28"/>
        </w:rPr>
        <w:t>Федерального закона № 248-ФЗ. Решение об отнесении объектов контроля к категориям риска принимается путем подписания соответствующих сведений через личный кабинет уполномоченных должностных лиц в Едином реестре видов контроля.</w:t>
      </w:r>
    </w:p>
    <w:p w:rsidR="00272A4D" w:rsidRDefault="00272A4D" w:rsidP="00272A4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:rsidR="00272A4D" w:rsidRDefault="00272A4D" w:rsidP="00272A4D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Перечень индикаторов риска нарушения обязательных требований, проверяемых в рамках осуществления муниципального жилищного контроля, установлен Приложением 3 к настоящему Положению.</w:t>
      </w:r>
    </w:p>
    <w:p w:rsidR="003C4143" w:rsidRDefault="003C4143">
      <w:bookmarkStart w:id="0" w:name="_GoBack"/>
      <w:bookmarkEnd w:id="0"/>
    </w:p>
    <w:sectPr w:rsidR="003C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30"/>
    <w:rsid w:val="00172430"/>
    <w:rsid w:val="00272A4D"/>
    <w:rsid w:val="003C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CF5F7-16D5-4FDE-B007-72ABE349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72A4D"/>
    <w:pPr>
      <w:ind w:left="720"/>
      <w:contextualSpacing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272A4D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2026-05-29T04:35:00Z</dcterms:created>
  <dcterms:modified xsi:type="dcterms:W3CDTF">2026-05-29T04:35:00Z</dcterms:modified>
</cp:coreProperties>
</file>