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B0" w:rsidRPr="00F813B0" w:rsidRDefault="00F813B0" w:rsidP="00F81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B0">
        <w:rPr>
          <w:rFonts w:ascii="Times New Roman" w:hAnsi="Times New Roman" w:cs="Times New Roman"/>
          <w:b/>
          <w:bCs/>
          <w:sz w:val="28"/>
          <w:szCs w:val="28"/>
        </w:rPr>
        <w:t>Порядок извещения о несчастных случаях</w:t>
      </w:r>
      <w:bookmarkStart w:id="0" w:name="_GoBack"/>
      <w:bookmarkEnd w:id="0"/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         В соответствии с порядком извещения о несчастных случаях, установленным статьей 228.1. Трудового Кодекса Российской Федерации, при происшествии группового несчастного случая (два человека и более), тяжелого несчастного случая, несчастного случая со смертельным исходом работодатель (его представитель) в течение суток обязан направлять извещение по установленной форме: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 в прокуратуру по месту происшедшего несчастного случая;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работодателю, направившему работника, с которым произошел несчастный случай;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 </w:t>
      </w:r>
    </w:p>
    <w:p w:rsidR="00F813B0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-  в соответствующий федеральный орган исполнительной власти, если несчастный случай произошел в подведомственной ему организации. </w:t>
      </w:r>
    </w:p>
    <w:p w:rsidR="00BB252B" w:rsidRPr="00F813B0" w:rsidRDefault="00F813B0" w:rsidP="00F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F813B0">
        <w:rPr>
          <w:rFonts w:ascii="Times New Roman" w:hAnsi="Times New Roman" w:cs="Times New Roman"/>
          <w:sz w:val="28"/>
          <w:szCs w:val="28"/>
        </w:rPr>
        <w:t xml:space="preserve">         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</w:t>
      </w:r>
      <w:r w:rsidRPr="00F813B0">
        <w:rPr>
          <w:rFonts w:ascii="Times New Roman" w:hAnsi="Times New Roman" w:cs="Times New Roman"/>
          <w:sz w:val="28"/>
          <w:szCs w:val="28"/>
        </w:rPr>
        <w:lastRenderedPageBreak/>
        <w:t>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</w:r>
    </w:p>
    <w:sectPr w:rsidR="00BB252B" w:rsidRPr="00F8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B0"/>
    <w:rsid w:val="00BB252B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124F-87F3-4969-8661-B389233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2023-11-02T06:29:00Z</dcterms:created>
  <dcterms:modified xsi:type="dcterms:W3CDTF">2023-11-02T06:29:00Z</dcterms:modified>
</cp:coreProperties>
</file>