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bookmarkStart w:id="0" w:name="_GoBack"/>
      <w:bookmarkEnd w:id="0"/>
      <w:r w:rsidRPr="00F57236">
        <w:rPr>
          <w:rFonts w:ascii="Times New Roman" w:eastAsia="Times New Roman" w:hAnsi="Times New Roman" w:cs="Times New Roman"/>
          <w:b/>
          <w:bCs/>
          <w:color w:val="auto"/>
        </w:rPr>
        <w:t>ОБ ОРГАНИЗАЦИИ И ПОРЯДКЕ ПРОВЕДЕНИЯ ПУБЛИЧНЫХ СЛУШАНИЙ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57236">
        <w:rPr>
          <w:rFonts w:ascii="Times New Roman" w:eastAsia="Times New Roman" w:hAnsi="Times New Roman" w:cs="Times New Roman"/>
          <w:b/>
          <w:bCs/>
          <w:color w:val="auto"/>
        </w:rPr>
        <w:t>ПО ВОПРОСУ О ПРЕДОСТАВЛЕНИИ РАЗРЕШЕНИЯ НА ОТКЛОНЕНИЕ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57236">
        <w:rPr>
          <w:rFonts w:ascii="Times New Roman" w:eastAsia="Times New Roman" w:hAnsi="Times New Roman" w:cs="Times New Roman"/>
          <w:b/>
          <w:bCs/>
          <w:color w:val="auto"/>
        </w:rPr>
        <w:t>ОТ ПРЕДЕЛЬНЫХ ПАРАМЕТРОВ РАЗРЕШЕННОГО СТРОИТЕЛЬСТВА,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57236">
        <w:rPr>
          <w:rFonts w:ascii="Times New Roman" w:eastAsia="Times New Roman" w:hAnsi="Times New Roman" w:cs="Times New Roman"/>
          <w:b/>
          <w:bCs/>
          <w:color w:val="auto"/>
        </w:rPr>
        <w:t>РЕКОНСТРУКЦИИ ОБЪЕКТА КАПИТАЛЬНОГО СТРОИТЕЛЬСТВА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 xml:space="preserve">В </w:t>
      </w:r>
      <w:r w:rsidRPr="00F57236">
        <w:rPr>
          <w:rFonts w:ascii="Times New Roman" w:eastAsia="Times New Roman" w:hAnsi="Times New Roman" w:cs="Times New Roman"/>
          <w:b/>
          <w:bCs/>
          <w:color w:val="auto"/>
        </w:rPr>
        <w:t>ВАРНЕНСКО</w:t>
      </w:r>
      <w:r>
        <w:rPr>
          <w:rFonts w:ascii="Times New Roman" w:eastAsia="Times New Roman" w:hAnsi="Times New Roman" w:cs="Times New Roman"/>
          <w:b/>
          <w:bCs/>
          <w:color w:val="auto"/>
        </w:rPr>
        <w:t>М</w:t>
      </w:r>
      <w:r w:rsidRPr="00F57236">
        <w:rPr>
          <w:rFonts w:ascii="Times New Roman" w:eastAsia="Times New Roman" w:hAnsi="Times New Roman" w:cs="Times New Roman"/>
          <w:b/>
          <w:bCs/>
          <w:color w:val="auto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color w:val="auto"/>
        </w:rPr>
        <w:t>Е</w:t>
      </w:r>
      <w:r w:rsidRPr="00F57236">
        <w:rPr>
          <w:rFonts w:ascii="Times New Roman" w:eastAsia="Times New Roman" w:hAnsi="Times New Roman" w:cs="Times New Roman"/>
          <w:b/>
          <w:bCs/>
          <w:color w:val="auto"/>
        </w:rPr>
        <w:t xml:space="preserve"> ЧЕЛЯБИНСКОЙ ОБЛАСТИ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1" w:name="Par326"/>
      <w:bookmarkEnd w:id="1"/>
      <w:r w:rsidRPr="00F57236">
        <w:rPr>
          <w:rFonts w:ascii="Times New Roman" w:eastAsia="Times New Roman" w:hAnsi="Times New Roman" w:cs="Times New Roman"/>
          <w:color w:val="auto"/>
        </w:rPr>
        <w:t>1. Общие положения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1.1. Настоящие Положение определяют порядок организации и проведения публичных слушаний по вопросам о предоставлении разрешения на отклонение от предельных параметров разрешенного строительства, реконструкции объекта капитального строительства (далее - публичные слушания).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1.2. Вопрос о предоставлении разрешения на отклонение от предельных параметров разрешенного строительства подлежит обсуждению на публичных слушаниях.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 xml:space="preserve">1.3. </w:t>
      </w:r>
      <w:proofErr w:type="gramStart"/>
      <w:r w:rsidRPr="00F57236">
        <w:rPr>
          <w:rFonts w:ascii="Times New Roman" w:eastAsia="Times New Roman" w:hAnsi="Times New Roman" w:cs="Times New Roman"/>
          <w:color w:val="auto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отклонение от предельных параметров разрешенного строительства проводятся с участием граждан, постоянно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испрашивается разрешение, уполномоченных представителей</w:t>
      </w:r>
      <w:proofErr w:type="gramEnd"/>
      <w:r w:rsidRPr="00F57236">
        <w:rPr>
          <w:rFonts w:ascii="Times New Roman" w:eastAsia="Times New Roman" w:hAnsi="Times New Roman" w:cs="Times New Roman"/>
          <w:color w:val="auto"/>
        </w:rPr>
        <w:t xml:space="preserve"> объединений этих граждан.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2" w:name="Par332"/>
      <w:bookmarkEnd w:id="2"/>
      <w:r w:rsidRPr="00F57236">
        <w:rPr>
          <w:rFonts w:ascii="Times New Roman" w:eastAsia="Times New Roman" w:hAnsi="Times New Roman" w:cs="Times New Roman"/>
          <w:color w:val="auto"/>
        </w:rPr>
        <w:t>2. Порядок организации публичных слушаний</w:t>
      </w:r>
    </w:p>
    <w:p w:rsidR="00F57236" w:rsidRPr="00F57236" w:rsidRDefault="00F57236" w:rsidP="00F5723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2.1. Публичные слушания по вопросу предоставления разрешения на отклонение от предельных параметров разрешенного строительства проводятся комиссией по подготовке проекта правил землепользования и застройки.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2.2. Расходы, связанные с организацией и проведением публичных слушаний по вопросу предоставления разрешения на отклонение от предельных параметров разрешенного строительства, несет физическое или юридическое лицо, заинтересованное в предоставлении такого разрешения. Указанное лицо вносит соответствующую плату по составленной комиссией смете, не позднее трех дней со дня получения указанной сметы.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 xml:space="preserve">2.3. </w:t>
      </w:r>
      <w:proofErr w:type="gramStart"/>
      <w:r w:rsidRPr="00F57236">
        <w:rPr>
          <w:rFonts w:ascii="Times New Roman" w:eastAsia="Times New Roman" w:hAnsi="Times New Roman" w:cs="Times New Roman"/>
          <w:color w:val="auto"/>
        </w:rPr>
        <w:t>Комиссия посредством опубликования в местных средствах массовой информации направляет сообщение о проведении публичных слушаний их участникам, в том числе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</w:t>
      </w:r>
      <w:proofErr w:type="gramEnd"/>
      <w:r w:rsidRPr="00F57236">
        <w:rPr>
          <w:rFonts w:ascii="Times New Roman" w:eastAsia="Times New Roman" w:hAnsi="Times New Roman" w:cs="Times New Roman"/>
          <w:color w:val="auto"/>
        </w:rPr>
        <w:t xml:space="preserve"> капитального строительства, применительно к которому запрашивается данное разрешение. Указанное сообщение содержит сведения о времени и месте проведения публичных слушаний и публикуется в срок не позднее чем </w:t>
      </w:r>
      <w:proofErr w:type="gramStart"/>
      <w:r w:rsidRPr="00F57236">
        <w:rPr>
          <w:rFonts w:ascii="Times New Roman" w:eastAsia="Times New Roman" w:hAnsi="Times New Roman" w:cs="Times New Roman"/>
          <w:color w:val="auto"/>
        </w:rPr>
        <w:t>через десять дней со дня поступления заявления заинтересованного лица о предоставлении разрешения на отклонение от предельных параметров</w:t>
      </w:r>
      <w:proofErr w:type="gramEnd"/>
      <w:r w:rsidRPr="00F57236">
        <w:rPr>
          <w:rFonts w:ascii="Times New Roman" w:eastAsia="Times New Roman" w:hAnsi="Times New Roman" w:cs="Times New Roman"/>
          <w:color w:val="auto"/>
        </w:rPr>
        <w:t xml:space="preserve"> разрешенного строительства.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2.4. Сообщение комиссии о времени и месте публичных слушаний подлежит опубликованию в порядке, установленном для официального опубликования муниципальных правовых актов.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2.5. С момента опубликования сообщения о проведении публичных слушаний их участники считаются оповещенными о времени и месте проведения публичных слушаний.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 xml:space="preserve">2.6. Срок проведения публичных слушаний с момента оповещения жителей муниципального образования о времени и месте их проведения до дня опубликования </w:t>
      </w:r>
      <w:r w:rsidRPr="00F57236">
        <w:rPr>
          <w:rFonts w:ascii="Times New Roman" w:eastAsia="Times New Roman" w:hAnsi="Times New Roman" w:cs="Times New Roman"/>
          <w:color w:val="auto"/>
        </w:rPr>
        <w:lastRenderedPageBreak/>
        <w:t>заключения о результатах публичных слушаний определяется уставом муниципального образования и не может быть более одного месяца.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</w:rPr>
      </w:pPr>
      <w:bookmarkStart w:id="3" w:name="Par341"/>
      <w:bookmarkEnd w:id="3"/>
      <w:r w:rsidRPr="00F57236">
        <w:rPr>
          <w:rFonts w:ascii="Times New Roman" w:eastAsia="Times New Roman" w:hAnsi="Times New Roman" w:cs="Times New Roman"/>
          <w:color w:val="auto"/>
        </w:rPr>
        <w:t>3. Порядок проведения публичных слушаний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3.1. Прибывшие на публичные слушания участники подлежат регистрации комиссией по проведению публичных слушаний с указанием места их постоянного проживания на основании паспортных данных.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3.2. Заинтересованное лицо, обратившееся с заявлением о предоставлении разрешения на отклонение от предельных параметров разрешенного строительства, информирует участников публичных слушаний по существу своего обращения и отвечает на их вопросы.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3.3. После получения информации и ответов на вопросы любой из участников публичных слушаний вправе высказаться по существу обсуждаемого вопроса и его суждение заносится в протокол публичных слушаний.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3.4. Участники публичных слушаний вправе представить в комиссию свои предложения и замечания, касающиеся рассматриваемого вопроса, для включения их в протокол публичных слушаний.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3.5. Публичные слушания считаются завершенными после высказывания всеми желающими участниками публичных слушаний своих мнений по существу обсуждаемого вопроса.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>Участники публичных слушаний не выносят каких-либо решений по существу обсуждаемого вопроса и не проводят каких-либо голосований.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 xml:space="preserve">3.6. </w:t>
      </w:r>
      <w:proofErr w:type="gramStart"/>
      <w:r w:rsidRPr="00F57236">
        <w:rPr>
          <w:rFonts w:ascii="Times New Roman" w:eastAsia="Times New Roman" w:hAnsi="Times New Roman" w:cs="Times New Roman"/>
          <w:color w:val="auto"/>
        </w:rPr>
        <w:t xml:space="preserve">После завершения публичных слушаний комиссия оформляет протокол публичных слушаний и составляет заключение о результатах публичных слушаний и на основании этого заключения осуществляет подготовку рекомендаций о предоставлении разрешения на отклонение от разрешенных параметров строительства или об отказе в предоставлении такого разрешения с указанием причин принятого решения и направляет их главе </w:t>
      </w:r>
      <w:r>
        <w:rPr>
          <w:rFonts w:ascii="Times New Roman" w:eastAsia="Times New Roman" w:hAnsi="Times New Roman" w:cs="Times New Roman"/>
          <w:color w:val="auto"/>
        </w:rPr>
        <w:t>муниципального образования</w:t>
      </w:r>
      <w:r w:rsidRPr="00F57236">
        <w:rPr>
          <w:rFonts w:ascii="Times New Roman" w:eastAsia="Times New Roman" w:hAnsi="Times New Roman" w:cs="Times New Roman"/>
          <w:color w:val="auto"/>
        </w:rPr>
        <w:t>.</w:t>
      </w:r>
      <w:proofErr w:type="gramEnd"/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  <w:r w:rsidRPr="00F57236">
        <w:rPr>
          <w:rFonts w:ascii="Times New Roman" w:eastAsia="Times New Roman" w:hAnsi="Times New Roman" w:cs="Times New Roman"/>
          <w:color w:val="auto"/>
        </w:rPr>
        <w:t xml:space="preserve">3.7. </w:t>
      </w:r>
      <w:r w:rsidRPr="00F57236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в информационно-телекоммуникационной сети "Интернет" в течени</w:t>
      </w:r>
      <w:proofErr w:type="gramStart"/>
      <w:r w:rsidRPr="00F57236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>и</w:t>
      </w:r>
      <w:proofErr w:type="gramEnd"/>
      <w:r w:rsidRPr="00F57236">
        <w:rPr>
          <w:rFonts w:ascii="Times New Roman" w:eastAsia="Times New Roman" w:hAnsi="Times New Roman" w:cs="Times New Roman"/>
          <w:color w:val="2D2D2D"/>
          <w:spacing w:val="2"/>
          <w:shd w:val="clear" w:color="auto" w:fill="FFFFFF"/>
        </w:rPr>
        <w:t xml:space="preserve"> 10 дней</w:t>
      </w:r>
      <w:r w:rsidRPr="00F57236">
        <w:rPr>
          <w:rFonts w:ascii="Times New Roman" w:eastAsia="Times New Roman" w:hAnsi="Times New Roman" w:cs="Times New Roman"/>
          <w:color w:val="auto"/>
        </w:rPr>
        <w:t>.</w:t>
      </w: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widowControl/>
        <w:rPr>
          <w:rFonts w:ascii="Times New Roman" w:eastAsia="Times New Roman" w:hAnsi="Times New Roman" w:cs="Times New Roman"/>
          <w:color w:val="auto"/>
        </w:rPr>
      </w:pPr>
    </w:p>
    <w:p w:rsidR="00F57236" w:rsidRPr="00F57236" w:rsidRDefault="00F57236" w:rsidP="00F57236">
      <w:pPr>
        <w:ind w:firstLine="708"/>
      </w:pPr>
    </w:p>
    <w:p w:rsidR="002A2462" w:rsidRPr="00F57236" w:rsidRDefault="002A2462" w:rsidP="00F57236"/>
    <w:sectPr w:rsidR="002A2462" w:rsidRPr="00F57236">
      <w:footerReference w:type="default" r:id="rId5"/>
      <w:pgSz w:w="11909" w:h="16838"/>
      <w:pgMar w:top="774" w:right="1051" w:bottom="1753" w:left="113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EDE" w:rsidRDefault="00F5723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3C5B286" wp14:editId="625E9F43">
              <wp:simplePos x="0" y="0"/>
              <wp:positionH relativeFrom="page">
                <wp:posOffset>6802755</wp:posOffset>
              </wp:positionH>
              <wp:positionV relativeFrom="page">
                <wp:posOffset>10102215</wp:posOffset>
              </wp:positionV>
              <wp:extent cx="67310" cy="153035"/>
              <wp:effectExtent l="1905" t="0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7EDE" w:rsidRDefault="00F5723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57236">
                            <w:rPr>
                              <w:rStyle w:val="a4"/>
                              <w:rFonts w:eastAsia="Courier New"/>
                              <w:noProof/>
                            </w:rPr>
                            <w:t>2</w:t>
                          </w:r>
                          <w:r>
                            <w:rPr>
                              <w:rStyle w:val="a4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5.65pt;margin-top:795.45pt;width:5.3pt;height:12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" filled="f" stroked="f">
              <v:textbox style="mso-fit-shape-to-text:t" inset="0,0,0,0">
                <w:txbxContent>
                  <w:p w:rsidR="006E7EDE" w:rsidRDefault="00F5723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57236">
                      <w:rPr>
                        <w:rStyle w:val="a4"/>
                        <w:rFonts w:eastAsia="Courier New"/>
                        <w:noProof/>
                      </w:rPr>
                      <w:t>2</w:t>
                    </w:r>
                    <w:r>
                      <w:rPr>
                        <w:rStyle w:val="a4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E8"/>
    <w:rsid w:val="0002224D"/>
    <w:rsid w:val="001D577C"/>
    <w:rsid w:val="002A2462"/>
    <w:rsid w:val="003300A1"/>
    <w:rsid w:val="007B54E8"/>
    <w:rsid w:val="00B04A7A"/>
    <w:rsid w:val="00F5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2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F5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"/>
    <w:basedOn w:val="a3"/>
    <w:rsid w:val="00F5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22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F5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"/>
    <w:basedOn w:val="a3"/>
    <w:rsid w:val="00F572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2017-11-13T03:34:00Z</dcterms:created>
  <dcterms:modified xsi:type="dcterms:W3CDTF">2017-11-13T03:58:00Z</dcterms:modified>
</cp:coreProperties>
</file>