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CF6" w:rsidRDefault="00C62B9C" w:rsidP="00C43CF6">
      <w:pPr>
        <w:ind w:firstLine="0"/>
        <w:jc w:val="center"/>
        <w:rPr>
          <w:rFonts w:ascii="Times New Roman" w:hAnsi="Times New Roman" w:cs="Times New Roman"/>
          <w:b/>
          <w:sz w:val="28"/>
          <w:szCs w:val="28"/>
        </w:rPr>
      </w:pPr>
      <w:r>
        <w:rPr>
          <w:rFonts w:ascii="Times New Roman" w:hAnsi="Times New Roman" w:cs="Times New Roman"/>
          <w:b/>
          <w:sz w:val="28"/>
          <w:szCs w:val="28"/>
        </w:rPr>
        <w:t>Перечень документов, подтверждающих выполнение требований по обеспечению готовности к отопительному периоду 2026-2027 в Брединском муниципальном округе потребителями тепловой энергии</w:t>
      </w:r>
    </w:p>
    <w:p w:rsidR="00C43CF6" w:rsidRPr="006B7EDB" w:rsidRDefault="00C43CF6" w:rsidP="00C43CF6">
      <w:pPr>
        <w:ind w:firstLine="0"/>
        <w:jc w:val="center"/>
        <w:rPr>
          <w:rFonts w:ascii="Times New Roman" w:hAnsi="Times New Roman" w:cs="Times New Roman"/>
          <w:b/>
          <w:sz w:val="28"/>
          <w:szCs w:val="28"/>
        </w:rPr>
      </w:pPr>
    </w:p>
    <w:tbl>
      <w:tblPr>
        <w:tblStyle w:val="a3"/>
        <w:tblW w:w="15477" w:type="dxa"/>
        <w:tblInd w:w="137" w:type="dxa"/>
        <w:tblCellMar>
          <w:left w:w="57" w:type="dxa"/>
          <w:right w:w="57" w:type="dxa"/>
        </w:tblCellMar>
        <w:tblLook w:val="04A0" w:firstRow="1" w:lastRow="0" w:firstColumn="1" w:lastColumn="0" w:noHBand="0" w:noVBand="1"/>
      </w:tblPr>
      <w:tblGrid>
        <w:gridCol w:w="446"/>
        <w:gridCol w:w="781"/>
        <w:gridCol w:w="10675"/>
        <w:gridCol w:w="3575"/>
      </w:tblGrid>
      <w:tr w:rsidR="00C43CF6" w:rsidRPr="008D76A6" w:rsidTr="00C62B9C">
        <w:tc>
          <w:tcPr>
            <w:tcW w:w="446" w:type="dxa"/>
            <w:vAlign w:val="center"/>
          </w:tcPr>
          <w:p w:rsidR="00C43CF6" w:rsidRPr="00C62B9C" w:rsidRDefault="00C43CF6" w:rsidP="003F23EB">
            <w:pPr>
              <w:ind w:firstLine="0"/>
              <w:jc w:val="center"/>
              <w:rPr>
                <w:rFonts w:ascii="Times New Roman" w:hAnsi="Times New Roman" w:cs="Times New Roman"/>
                <w:b/>
                <w:sz w:val="20"/>
                <w:szCs w:val="20"/>
              </w:rPr>
            </w:pPr>
            <w:r w:rsidRPr="00C62B9C">
              <w:rPr>
                <w:rFonts w:ascii="Times New Roman" w:hAnsi="Times New Roman" w:cs="Times New Roman"/>
                <w:b/>
                <w:sz w:val="20"/>
                <w:szCs w:val="20"/>
              </w:rPr>
              <w:t>№</w:t>
            </w:r>
          </w:p>
        </w:tc>
        <w:tc>
          <w:tcPr>
            <w:tcW w:w="781" w:type="dxa"/>
            <w:vAlign w:val="center"/>
          </w:tcPr>
          <w:p w:rsidR="00C43CF6" w:rsidRPr="00C62B9C" w:rsidRDefault="00C43CF6" w:rsidP="003F23EB">
            <w:pPr>
              <w:ind w:firstLine="0"/>
              <w:jc w:val="center"/>
              <w:rPr>
                <w:rFonts w:ascii="Times New Roman" w:hAnsi="Times New Roman" w:cs="Times New Roman"/>
                <w:b/>
                <w:sz w:val="20"/>
                <w:szCs w:val="20"/>
              </w:rPr>
            </w:pPr>
            <w:r w:rsidRPr="00C62B9C">
              <w:rPr>
                <w:rFonts w:ascii="Times New Roman" w:hAnsi="Times New Roman" w:cs="Times New Roman"/>
                <w:b/>
                <w:sz w:val="20"/>
                <w:szCs w:val="20"/>
              </w:rPr>
              <w:t xml:space="preserve">№ в </w:t>
            </w:r>
            <w:proofErr w:type="spellStart"/>
            <w:r w:rsidRPr="00C62B9C">
              <w:rPr>
                <w:rFonts w:ascii="Times New Roman" w:hAnsi="Times New Roman" w:cs="Times New Roman"/>
                <w:b/>
                <w:sz w:val="20"/>
                <w:szCs w:val="20"/>
              </w:rPr>
              <w:t>оцен</w:t>
            </w:r>
            <w:proofErr w:type="spellEnd"/>
            <w:r w:rsidRPr="00C62B9C">
              <w:rPr>
                <w:rFonts w:ascii="Times New Roman" w:hAnsi="Times New Roman" w:cs="Times New Roman"/>
                <w:b/>
                <w:sz w:val="20"/>
                <w:szCs w:val="20"/>
              </w:rPr>
              <w:t>.</w:t>
            </w:r>
          </w:p>
          <w:p w:rsidR="00C43CF6" w:rsidRPr="00C62B9C" w:rsidRDefault="00C43CF6" w:rsidP="003F23EB">
            <w:pPr>
              <w:ind w:firstLine="0"/>
              <w:jc w:val="center"/>
              <w:rPr>
                <w:rFonts w:ascii="Times New Roman" w:hAnsi="Times New Roman" w:cs="Times New Roman"/>
                <w:b/>
                <w:sz w:val="20"/>
                <w:szCs w:val="20"/>
              </w:rPr>
            </w:pPr>
            <w:proofErr w:type="gramStart"/>
            <w:r w:rsidRPr="00C62B9C">
              <w:rPr>
                <w:rFonts w:ascii="Times New Roman" w:hAnsi="Times New Roman" w:cs="Times New Roman"/>
                <w:b/>
                <w:sz w:val="20"/>
                <w:szCs w:val="20"/>
              </w:rPr>
              <w:t>листе</w:t>
            </w:r>
            <w:proofErr w:type="gramEnd"/>
          </w:p>
        </w:tc>
        <w:tc>
          <w:tcPr>
            <w:tcW w:w="10675" w:type="dxa"/>
            <w:vAlign w:val="center"/>
          </w:tcPr>
          <w:p w:rsidR="00C43CF6" w:rsidRPr="00C62B9C" w:rsidRDefault="00C62B9C" w:rsidP="00C62B9C">
            <w:pPr>
              <w:ind w:firstLine="0"/>
              <w:jc w:val="center"/>
              <w:rPr>
                <w:rFonts w:ascii="Times New Roman" w:hAnsi="Times New Roman" w:cs="Times New Roman"/>
                <w:b/>
                <w:sz w:val="20"/>
                <w:szCs w:val="20"/>
              </w:rPr>
            </w:pPr>
            <w:r w:rsidRPr="00C62B9C">
              <w:rPr>
                <w:rFonts w:ascii="Times New Roman" w:hAnsi="Times New Roman" w:cs="Times New Roman"/>
                <w:b/>
                <w:sz w:val="20"/>
                <w:szCs w:val="20"/>
              </w:rPr>
              <w:t>Подтверждающий документ</w:t>
            </w:r>
          </w:p>
        </w:tc>
        <w:tc>
          <w:tcPr>
            <w:tcW w:w="3575" w:type="dxa"/>
            <w:vAlign w:val="center"/>
          </w:tcPr>
          <w:p w:rsidR="00C43CF6" w:rsidRPr="00C62B9C" w:rsidRDefault="00C62B9C" w:rsidP="003F23EB">
            <w:pPr>
              <w:ind w:firstLine="0"/>
              <w:jc w:val="center"/>
              <w:rPr>
                <w:rFonts w:ascii="Times New Roman" w:hAnsi="Times New Roman" w:cs="Times New Roman"/>
                <w:b/>
                <w:sz w:val="20"/>
                <w:szCs w:val="20"/>
              </w:rPr>
            </w:pPr>
            <w:r w:rsidRPr="00C62B9C">
              <w:rPr>
                <w:rFonts w:ascii="Times New Roman" w:hAnsi="Times New Roman" w:cs="Times New Roman"/>
                <w:b/>
                <w:sz w:val="20"/>
                <w:szCs w:val="20"/>
              </w:rPr>
              <w:t>Представленные документы с реквизитами</w:t>
            </w:r>
          </w:p>
        </w:tc>
      </w:tr>
      <w:tr w:rsidR="00C43CF6" w:rsidRPr="008D76A6" w:rsidTr="00C62B9C">
        <w:tc>
          <w:tcPr>
            <w:tcW w:w="446" w:type="dxa"/>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w:t>
            </w:r>
          </w:p>
        </w:tc>
        <w:tc>
          <w:tcPr>
            <w:tcW w:w="781" w:type="dxa"/>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1.1.1.</w:t>
            </w:r>
          </w:p>
        </w:tc>
        <w:tc>
          <w:tcPr>
            <w:tcW w:w="10675" w:type="dxa"/>
          </w:tcPr>
          <w:p w:rsidR="00C43CF6" w:rsidRPr="00C62B9C" w:rsidRDefault="00572A25" w:rsidP="003F23EB">
            <w:pPr>
              <w:ind w:firstLine="0"/>
              <w:jc w:val="left"/>
              <w:rPr>
                <w:rFonts w:ascii="Times New Roman" w:hAnsi="Times New Roman" w:cs="Times New Roman"/>
                <w:sz w:val="20"/>
                <w:szCs w:val="20"/>
                <w:highlight w:val="yellow"/>
              </w:rPr>
            </w:pPr>
            <w:r w:rsidRPr="00C62B9C">
              <w:rPr>
                <w:rFonts w:ascii="Times New Roman" w:hAnsi="Times New Roman" w:cs="Times New Roman"/>
                <w:sz w:val="20"/>
                <w:szCs w:val="20"/>
                <w:shd w:val="clear" w:color="auto" w:fill="FFFFFF"/>
              </w:rPr>
              <w:t xml:space="preserve">Акты промывки </w:t>
            </w:r>
            <w:proofErr w:type="spellStart"/>
            <w:r w:rsidRPr="00C62B9C">
              <w:rPr>
                <w:rFonts w:ascii="Times New Roman" w:hAnsi="Times New Roman" w:cs="Times New Roman"/>
                <w:sz w:val="20"/>
                <w:szCs w:val="20"/>
                <w:shd w:val="clear" w:color="auto" w:fill="FFFFFF"/>
              </w:rPr>
              <w:t>теплопотребляющей</w:t>
            </w:r>
            <w:proofErr w:type="spellEnd"/>
            <w:r w:rsidRPr="00C62B9C">
              <w:rPr>
                <w:rFonts w:ascii="Times New Roman" w:hAnsi="Times New Roman" w:cs="Times New Roman"/>
                <w:sz w:val="20"/>
                <w:szCs w:val="20"/>
                <w:shd w:val="clear" w:color="auto" w:fill="FFFFFF"/>
              </w:rP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пунктов 337, 372 и 450 Правил технической эксплуатации объектов теплоснабжения и </w:t>
            </w:r>
            <w:proofErr w:type="spellStart"/>
            <w:r w:rsidRPr="00C62B9C">
              <w:rPr>
                <w:rFonts w:ascii="Times New Roman" w:hAnsi="Times New Roman" w:cs="Times New Roman"/>
                <w:sz w:val="20"/>
                <w:szCs w:val="20"/>
                <w:shd w:val="clear" w:color="auto" w:fill="FFFFFF"/>
              </w:rPr>
              <w:t>теплопотребляющих</w:t>
            </w:r>
            <w:proofErr w:type="spellEnd"/>
            <w:r w:rsidRPr="00C62B9C">
              <w:rPr>
                <w:rFonts w:ascii="Times New Roman" w:hAnsi="Times New Roman" w:cs="Times New Roman"/>
                <w:sz w:val="20"/>
                <w:szCs w:val="20"/>
                <w:shd w:val="clear" w:color="auto" w:fill="FFFFFF"/>
              </w:rPr>
              <w:t xml:space="preserve"> установок, утвержденных приказом Минэнерго России от 14 мая 2025 г. N 511 &lt;1&gt; (далее - Правила N 511) (подпункт 11.5.1 пункта 11 Правил)</w:t>
            </w:r>
          </w:p>
        </w:tc>
        <w:tc>
          <w:tcPr>
            <w:tcW w:w="3575" w:type="dxa"/>
          </w:tcPr>
          <w:p w:rsidR="00C43CF6" w:rsidRPr="00C62B9C" w:rsidRDefault="00C43CF6" w:rsidP="00DB35F9">
            <w:pPr>
              <w:ind w:firstLine="0"/>
              <w:jc w:val="left"/>
              <w:rPr>
                <w:rFonts w:ascii="Times New Roman" w:hAnsi="Times New Roman" w:cs="Times New Roman"/>
                <w:sz w:val="20"/>
                <w:szCs w:val="20"/>
                <w:highlight w:val="yellow"/>
              </w:rPr>
            </w:pPr>
          </w:p>
        </w:tc>
      </w:tr>
      <w:tr w:rsidR="00C43CF6" w:rsidRPr="008D76A6" w:rsidTr="00C62B9C">
        <w:tc>
          <w:tcPr>
            <w:tcW w:w="446" w:type="dxa"/>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2</w:t>
            </w:r>
          </w:p>
        </w:tc>
        <w:tc>
          <w:tcPr>
            <w:tcW w:w="781" w:type="dxa"/>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1.1.2.</w:t>
            </w:r>
          </w:p>
        </w:tc>
        <w:tc>
          <w:tcPr>
            <w:tcW w:w="10675" w:type="dxa"/>
          </w:tcPr>
          <w:p w:rsidR="00C43CF6" w:rsidRPr="00C62B9C" w:rsidRDefault="00572A25" w:rsidP="003F23EB">
            <w:pPr>
              <w:ind w:firstLine="0"/>
              <w:jc w:val="left"/>
              <w:rPr>
                <w:rFonts w:ascii="Times New Roman" w:hAnsi="Times New Roman" w:cs="Times New Roman"/>
                <w:sz w:val="20"/>
                <w:szCs w:val="20"/>
              </w:rPr>
            </w:pPr>
            <w:r w:rsidRPr="00C62B9C">
              <w:rPr>
                <w:rFonts w:ascii="Times New Roman" w:eastAsia="Times New Roman" w:hAnsi="Times New Roman" w:cs="Times New Roman"/>
                <w:sz w:val="20"/>
                <w:szCs w:val="20"/>
                <w:lang w:eastAsia="ru-RU"/>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C62B9C">
              <w:rPr>
                <w:rFonts w:ascii="Times New Roman" w:eastAsia="Times New Roman" w:hAnsi="Times New Roman" w:cs="Times New Roman"/>
                <w:sz w:val="20"/>
                <w:szCs w:val="20"/>
                <w:lang w:eastAsia="ru-RU"/>
              </w:rPr>
              <w:t>теплопотребляющих</w:t>
            </w:r>
            <w:proofErr w:type="spellEnd"/>
            <w:r w:rsidRPr="00C62B9C">
              <w:rPr>
                <w:rFonts w:ascii="Times New Roman" w:eastAsia="Times New Roman" w:hAnsi="Times New Roman" w:cs="Times New Roman"/>
                <w:sz w:val="20"/>
                <w:szCs w:val="20"/>
                <w:lang w:eastAsia="ru-RU"/>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447 Правил N 511 (подпункт 11.5.2 пункта 11 Правил)</w:t>
            </w:r>
          </w:p>
        </w:tc>
        <w:tc>
          <w:tcPr>
            <w:tcW w:w="3575" w:type="dxa"/>
          </w:tcPr>
          <w:p w:rsidR="00C43CF6" w:rsidRPr="00C62B9C" w:rsidRDefault="00C43CF6" w:rsidP="002A4C2C">
            <w:pPr>
              <w:ind w:firstLine="0"/>
              <w:jc w:val="left"/>
              <w:rPr>
                <w:rFonts w:ascii="Times New Roman" w:hAnsi="Times New Roman" w:cs="Times New Roman"/>
                <w:sz w:val="20"/>
                <w:szCs w:val="20"/>
              </w:rPr>
            </w:pPr>
          </w:p>
        </w:tc>
      </w:tr>
      <w:tr w:rsidR="00C43CF6" w:rsidRPr="008D76A6" w:rsidTr="00C62B9C">
        <w:tc>
          <w:tcPr>
            <w:tcW w:w="446" w:type="dxa"/>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3</w:t>
            </w:r>
          </w:p>
        </w:tc>
        <w:tc>
          <w:tcPr>
            <w:tcW w:w="781" w:type="dxa"/>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1.1.3.</w:t>
            </w:r>
          </w:p>
        </w:tc>
        <w:tc>
          <w:tcPr>
            <w:tcW w:w="10675" w:type="dxa"/>
          </w:tcPr>
          <w:p w:rsidR="00C43CF6" w:rsidRPr="00C62B9C" w:rsidRDefault="00572A25" w:rsidP="00572A25">
            <w:pPr>
              <w:pStyle w:val="s1"/>
              <w:shd w:val="clear" w:color="auto" w:fill="FFFFFF"/>
              <w:rPr>
                <w:rFonts w:eastAsiaTheme="minorHAnsi"/>
                <w:sz w:val="20"/>
                <w:szCs w:val="20"/>
                <w:shd w:val="clear" w:color="auto" w:fill="FFFFFF"/>
                <w:lang w:eastAsia="en-US"/>
              </w:rPr>
            </w:pPr>
            <w:r w:rsidRPr="00C62B9C">
              <w:rPr>
                <w:rFonts w:eastAsiaTheme="minorHAnsi"/>
                <w:sz w:val="20"/>
                <w:szCs w:val="20"/>
                <w:shd w:val="clear" w:color="auto" w:fill="FFFFFF"/>
                <w:lang w:eastAsia="en-US"/>
              </w:rPr>
              <w:t>Акт проверки (осмотра) запорной арматуры, в том числе в высших (воздушники) и низших точках трубопровода (</w:t>
            </w:r>
            <w:proofErr w:type="spellStart"/>
            <w:r w:rsidRPr="00C62B9C">
              <w:rPr>
                <w:rFonts w:eastAsiaTheme="minorHAnsi"/>
                <w:sz w:val="20"/>
                <w:szCs w:val="20"/>
                <w:shd w:val="clear" w:color="auto" w:fill="FFFFFF"/>
                <w:lang w:eastAsia="en-US"/>
              </w:rPr>
              <w:t>спускники</w:t>
            </w:r>
            <w:proofErr w:type="spellEnd"/>
            <w:r w:rsidRPr="00C62B9C">
              <w:rPr>
                <w:rFonts w:eastAsiaTheme="minorHAnsi"/>
                <w:sz w:val="20"/>
                <w:szCs w:val="20"/>
                <w:shd w:val="clear" w:color="auto" w:fill="FFFFFF"/>
                <w:lang w:eastAsia="en-US"/>
              </w:rPr>
              <w:t xml:space="preserve">)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w:t>
            </w:r>
            <w:proofErr w:type="spellStart"/>
            <w:r w:rsidRPr="00C62B9C">
              <w:rPr>
                <w:rFonts w:eastAsiaTheme="minorHAnsi"/>
                <w:sz w:val="20"/>
                <w:szCs w:val="20"/>
                <w:shd w:val="clear" w:color="auto" w:fill="FFFFFF"/>
                <w:lang w:eastAsia="en-US"/>
              </w:rPr>
              <w:t>теплосетевыми</w:t>
            </w:r>
            <w:proofErr w:type="spellEnd"/>
            <w:r w:rsidRPr="00C62B9C">
              <w:rPr>
                <w:rFonts w:eastAsiaTheme="minorHAnsi"/>
                <w:sz w:val="20"/>
                <w:szCs w:val="20"/>
                <w:shd w:val="clear" w:color="auto" w:fill="FFFFFF"/>
                <w:lang w:eastAsia="en-US"/>
              </w:rPr>
              <w:t xml:space="preserve"> </w:t>
            </w:r>
            <w:proofErr w:type="gramStart"/>
            <w:r w:rsidRPr="00C62B9C">
              <w:rPr>
                <w:rFonts w:eastAsiaTheme="minorHAnsi"/>
                <w:sz w:val="20"/>
                <w:szCs w:val="20"/>
                <w:shd w:val="clear" w:color="auto" w:fill="FFFFFF"/>
                <w:lang w:eastAsia="en-US"/>
              </w:rPr>
              <w:t>организациями(</w:t>
            </w:r>
            <w:proofErr w:type="gramEnd"/>
            <w:r w:rsidRPr="00C62B9C">
              <w:rPr>
                <w:rFonts w:eastAsiaTheme="minorHAnsi"/>
                <w:sz w:val="20"/>
                <w:szCs w:val="20"/>
                <w:shd w:val="clear" w:color="auto" w:fill="FFFFFF"/>
                <w:lang w:eastAsia="en-US"/>
              </w:rPr>
              <w:t>подпункт 11.5.3 пункта 11 Правил)</w:t>
            </w:r>
          </w:p>
        </w:tc>
        <w:tc>
          <w:tcPr>
            <w:tcW w:w="3575" w:type="dxa"/>
          </w:tcPr>
          <w:p w:rsidR="00C43CF6" w:rsidRPr="00C62B9C" w:rsidRDefault="00C43CF6" w:rsidP="001A41C0">
            <w:pPr>
              <w:ind w:firstLine="0"/>
              <w:jc w:val="left"/>
              <w:rPr>
                <w:rFonts w:ascii="Times New Roman" w:hAnsi="Times New Roman" w:cs="Times New Roman"/>
                <w:sz w:val="20"/>
                <w:szCs w:val="20"/>
              </w:rPr>
            </w:pPr>
          </w:p>
        </w:tc>
      </w:tr>
      <w:tr w:rsidR="00C43CF6" w:rsidRPr="008D76A6" w:rsidTr="00C62B9C">
        <w:tc>
          <w:tcPr>
            <w:tcW w:w="446" w:type="dxa"/>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4</w:t>
            </w:r>
          </w:p>
        </w:tc>
        <w:tc>
          <w:tcPr>
            <w:tcW w:w="781" w:type="dxa"/>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1.1.4.</w:t>
            </w:r>
          </w:p>
        </w:tc>
        <w:tc>
          <w:tcPr>
            <w:tcW w:w="10675" w:type="dxa"/>
          </w:tcPr>
          <w:p w:rsidR="00C43CF6" w:rsidRPr="00C62B9C" w:rsidRDefault="00187B5D" w:rsidP="003F23EB">
            <w:pPr>
              <w:ind w:firstLine="0"/>
              <w:rPr>
                <w:rFonts w:ascii="Times New Roman" w:hAnsi="Times New Roman" w:cs="Times New Roman"/>
                <w:sz w:val="20"/>
                <w:szCs w:val="20"/>
              </w:rPr>
            </w:pPr>
            <w:r w:rsidRPr="00C62B9C">
              <w:rPr>
                <w:rFonts w:ascii="Times New Roman" w:hAnsi="Times New Roman" w:cs="Times New Roman"/>
                <w:sz w:val="20"/>
                <w:szCs w:val="20"/>
                <w:shd w:val="clear" w:color="auto" w:fill="FFFFFF"/>
              </w:rPr>
              <w:t xml:space="preserve">Установленные пунктом 7 Правил N 511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пунктом 228 Правил промышленной безопасности при использовании оборудования, работающего под избыточным давлением, утвержденных приказом </w:t>
            </w:r>
            <w:proofErr w:type="spellStart"/>
            <w:r w:rsidRPr="00C62B9C">
              <w:rPr>
                <w:rFonts w:ascii="Times New Roman" w:hAnsi="Times New Roman" w:cs="Times New Roman"/>
                <w:sz w:val="20"/>
                <w:szCs w:val="20"/>
                <w:shd w:val="clear" w:color="auto" w:fill="FFFFFF"/>
              </w:rPr>
              <w:t>Ростехнадзора</w:t>
            </w:r>
            <w:proofErr w:type="spellEnd"/>
            <w:r w:rsidRPr="00C62B9C">
              <w:rPr>
                <w:rFonts w:ascii="Times New Roman" w:hAnsi="Times New Roman" w:cs="Times New Roman"/>
                <w:sz w:val="20"/>
                <w:szCs w:val="20"/>
                <w:shd w:val="clear" w:color="auto" w:fill="FFFFFF"/>
              </w:rPr>
              <w:t xml:space="preserve"> от 15 декабря 2020 г. N 536 &lt;2&gt; (далее - Правила промышленной безопасности),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 (подпункт 11.5.4 пункта 11 Правил)</w:t>
            </w:r>
            <w:r w:rsidR="00C43CF6" w:rsidRPr="00C62B9C">
              <w:rPr>
                <w:rFonts w:ascii="Times New Roman" w:hAnsi="Times New Roman" w:cs="Times New Roman"/>
                <w:sz w:val="20"/>
                <w:szCs w:val="20"/>
                <w:shd w:val="clear" w:color="auto" w:fill="FFFFFF"/>
              </w:rPr>
              <w:t>тепловых энергоустановок.</w:t>
            </w:r>
          </w:p>
        </w:tc>
        <w:tc>
          <w:tcPr>
            <w:tcW w:w="3575" w:type="dxa"/>
          </w:tcPr>
          <w:p w:rsidR="00C43CF6" w:rsidRPr="00C62B9C" w:rsidRDefault="00C43CF6" w:rsidP="00193B46">
            <w:pPr>
              <w:ind w:firstLine="0"/>
              <w:jc w:val="left"/>
              <w:rPr>
                <w:rFonts w:ascii="Times New Roman" w:hAnsi="Times New Roman" w:cs="Times New Roman"/>
                <w:sz w:val="20"/>
                <w:szCs w:val="20"/>
              </w:rPr>
            </w:pPr>
          </w:p>
        </w:tc>
      </w:tr>
      <w:tr w:rsidR="00C43CF6" w:rsidRPr="008D76A6" w:rsidTr="00C62B9C">
        <w:tc>
          <w:tcPr>
            <w:tcW w:w="446" w:type="dxa"/>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5</w:t>
            </w:r>
          </w:p>
        </w:tc>
        <w:tc>
          <w:tcPr>
            <w:tcW w:w="781" w:type="dxa"/>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1.1.5.</w:t>
            </w:r>
          </w:p>
        </w:tc>
        <w:tc>
          <w:tcPr>
            <w:tcW w:w="10675" w:type="dxa"/>
          </w:tcPr>
          <w:p w:rsidR="00C43CF6" w:rsidRPr="00C62B9C" w:rsidRDefault="00187B5D" w:rsidP="003F23EB">
            <w:pPr>
              <w:ind w:firstLine="0"/>
              <w:rPr>
                <w:rFonts w:ascii="Times New Roman" w:hAnsi="Times New Roman" w:cs="Times New Roman"/>
                <w:sz w:val="20"/>
                <w:szCs w:val="20"/>
                <w:highlight w:val="yellow"/>
              </w:rPr>
            </w:pPr>
            <w:r w:rsidRPr="00C62B9C">
              <w:rPr>
                <w:rFonts w:ascii="Times New Roman" w:hAnsi="Times New Roman" w:cs="Times New Roman"/>
                <w:sz w:val="20"/>
                <w:szCs w:val="20"/>
                <w:shd w:val="clear" w:color="auto" w:fill="FFFFFF"/>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17, 26, абзацев 6 - 8 пункта 404 и 412 Правил N 511 и наличие записей о результатах проведенных испытаний в паспорте теплового пункта и (или) </w:t>
            </w:r>
            <w:proofErr w:type="spellStart"/>
            <w:r w:rsidRPr="00C62B9C">
              <w:rPr>
                <w:rFonts w:ascii="Times New Roman" w:hAnsi="Times New Roman" w:cs="Times New Roman"/>
                <w:sz w:val="20"/>
                <w:szCs w:val="20"/>
                <w:shd w:val="clear" w:color="auto" w:fill="FFFFFF"/>
              </w:rPr>
              <w:t>теплопотребляющих</w:t>
            </w:r>
            <w:proofErr w:type="spellEnd"/>
            <w:r w:rsidRPr="00C62B9C">
              <w:rPr>
                <w:rFonts w:ascii="Times New Roman" w:hAnsi="Times New Roman" w:cs="Times New Roman"/>
                <w:sz w:val="20"/>
                <w:szCs w:val="20"/>
                <w:shd w:val="clear" w:color="auto" w:fill="FFFFFF"/>
              </w:rPr>
              <w:t xml:space="preserve"> установок (подпункт 11.5.5 пункта 11 Правил)</w:t>
            </w:r>
          </w:p>
        </w:tc>
        <w:tc>
          <w:tcPr>
            <w:tcW w:w="3575" w:type="dxa"/>
          </w:tcPr>
          <w:p w:rsidR="00C43CF6" w:rsidRPr="00C62B9C" w:rsidRDefault="00C43CF6" w:rsidP="003F23EB">
            <w:pPr>
              <w:ind w:firstLine="0"/>
              <w:jc w:val="left"/>
              <w:rPr>
                <w:rFonts w:ascii="Times New Roman" w:hAnsi="Times New Roman" w:cs="Times New Roman"/>
                <w:sz w:val="20"/>
                <w:szCs w:val="20"/>
                <w:highlight w:val="yellow"/>
              </w:rPr>
            </w:pPr>
          </w:p>
        </w:tc>
      </w:tr>
      <w:tr w:rsidR="00C43CF6" w:rsidRPr="008D76A6" w:rsidTr="00C62B9C">
        <w:tc>
          <w:tcPr>
            <w:tcW w:w="446" w:type="dxa"/>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6</w:t>
            </w:r>
          </w:p>
        </w:tc>
        <w:tc>
          <w:tcPr>
            <w:tcW w:w="781" w:type="dxa"/>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1.1.6.</w:t>
            </w:r>
          </w:p>
        </w:tc>
        <w:tc>
          <w:tcPr>
            <w:tcW w:w="10675" w:type="dxa"/>
          </w:tcPr>
          <w:p w:rsidR="00C43CF6" w:rsidRPr="00C62B9C" w:rsidRDefault="00187B5D" w:rsidP="003F23EB">
            <w:pPr>
              <w:ind w:firstLine="0"/>
              <w:jc w:val="left"/>
              <w:rPr>
                <w:rFonts w:ascii="Times New Roman" w:hAnsi="Times New Roman" w:cs="Times New Roman"/>
                <w:sz w:val="20"/>
                <w:szCs w:val="20"/>
              </w:rPr>
            </w:pPr>
            <w:r w:rsidRPr="00C62B9C">
              <w:rPr>
                <w:rFonts w:ascii="Times New Roman" w:hAnsi="Times New Roman" w:cs="Times New Roman"/>
                <w:sz w:val="20"/>
                <w:szCs w:val="20"/>
              </w:rPr>
              <w:t>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подпунктом 2 пункта 6 Правил N 511 (подпункт 11.5.6 пункта 11 Правил)</w:t>
            </w:r>
          </w:p>
        </w:tc>
        <w:tc>
          <w:tcPr>
            <w:tcW w:w="3575" w:type="dxa"/>
          </w:tcPr>
          <w:p w:rsidR="00C43CF6" w:rsidRPr="00C62B9C" w:rsidRDefault="00C43CF6" w:rsidP="00AB3D63">
            <w:pPr>
              <w:ind w:firstLine="0"/>
              <w:jc w:val="left"/>
              <w:rPr>
                <w:rFonts w:ascii="Times New Roman" w:hAnsi="Times New Roman" w:cs="Times New Roman"/>
                <w:sz w:val="20"/>
                <w:szCs w:val="20"/>
              </w:rPr>
            </w:pPr>
          </w:p>
        </w:tc>
      </w:tr>
      <w:tr w:rsidR="00C43CF6" w:rsidRPr="008D76A6" w:rsidTr="00C62B9C">
        <w:trPr>
          <w:trHeight w:val="305"/>
        </w:trPr>
        <w:tc>
          <w:tcPr>
            <w:tcW w:w="446" w:type="dxa"/>
            <w:tcBorders>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lastRenderedPageBreak/>
              <w:t>7</w:t>
            </w:r>
          </w:p>
        </w:tc>
        <w:tc>
          <w:tcPr>
            <w:tcW w:w="781" w:type="dxa"/>
            <w:tcBorders>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1.1.7.</w:t>
            </w:r>
          </w:p>
        </w:tc>
        <w:tc>
          <w:tcPr>
            <w:tcW w:w="10675" w:type="dxa"/>
            <w:tcBorders>
              <w:bottom w:val="single" w:sz="4" w:space="0" w:color="auto"/>
            </w:tcBorders>
          </w:tcPr>
          <w:p w:rsidR="00C43CF6" w:rsidRPr="00C62B9C" w:rsidRDefault="00187B5D" w:rsidP="003F23EB">
            <w:pPr>
              <w:ind w:firstLine="0"/>
              <w:jc w:val="left"/>
              <w:rPr>
                <w:rFonts w:ascii="Times New Roman" w:hAnsi="Times New Roman" w:cs="Times New Roman"/>
                <w:sz w:val="20"/>
                <w:szCs w:val="20"/>
              </w:rPr>
            </w:pPr>
            <w:r w:rsidRPr="00C62B9C">
              <w:rPr>
                <w:rFonts w:ascii="Times New Roman" w:hAnsi="Times New Roman" w:cs="Times New Roman"/>
                <w:sz w:val="20"/>
                <w:szCs w:val="20"/>
                <w:shd w:val="clear" w:color="auto" w:fill="FFFFFF"/>
              </w:rPr>
              <w:t>Утвержденные в соответствии с требованиями пунктов 6 и 35 Правил N 511 эксплуатационные инструкции объектов теплоснабжения и (или) производственные инструкции, разработанные в соответствии с пунктом 278 Правил промышленной безопасности (подпункт 11.5.7 пункта 11 Правил)</w:t>
            </w:r>
          </w:p>
        </w:tc>
        <w:tc>
          <w:tcPr>
            <w:tcW w:w="3575" w:type="dxa"/>
            <w:tcBorders>
              <w:bottom w:val="single" w:sz="4" w:space="0" w:color="auto"/>
            </w:tcBorders>
          </w:tcPr>
          <w:p w:rsidR="00C43CF6" w:rsidRPr="00C62B9C" w:rsidRDefault="00C43CF6" w:rsidP="00AB3D63">
            <w:pPr>
              <w:ind w:firstLine="0"/>
              <w:jc w:val="left"/>
              <w:rPr>
                <w:rFonts w:ascii="Times New Roman" w:hAnsi="Times New Roman" w:cs="Times New Roman"/>
                <w:sz w:val="20"/>
                <w:szCs w:val="20"/>
              </w:rPr>
            </w:pPr>
          </w:p>
        </w:tc>
      </w:tr>
      <w:tr w:rsidR="00C43CF6" w:rsidRPr="008D76A6" w:rsidTr="00C62B9C">
        <w:trPr>
          <w:trHeight w:val="1458"/>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8</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1.1.8.</w:t>
            </w:r>
          </w:p>
        </w:tc>
        <w:tc>
          <w:tcPr>
            <w:tcW w:w="10675" w:type="dxa"/>
            <w:tcBorders>
              <w:top w:val="single" w:sz="4" w:space="0" w:color="auto"/>
              <w:bottom w:val="single" w:sz="4" w:space="0" w:color="auto"/>
            </w:tcBorders>
          </w:tcPr>
          <w:p w:rsidR="00C43CF6" w:rsidRPr="00C62B9C" w:rsidRDefault="00187B5D" w:rsidP="003F23EB">
            <w:pPr>
              <w:ind w:firstLine="0"/>
              <w:jc w:val="left"/>
              <w:rPr>
                <w:rFonts w:ascii="Times New Roman" w:hAnsi="Times New Roman" w:cs="Times New Roman"/>
                <w:sz w:val="20"/>
                <w:szCs w:val="20"/>
                <w:shd w:val="clear" w:color="auto" w:fill="FFFFFF"/>
              </w:rPr>
            </w:pPr>
            <w:r w:rsidRPr="00C62B9C">
              <w:rPr>
                <w:rFonts w:ascii="Times New Roman" w:hAnsi="Times New Roman" w:cs="Times New Roman"/>
                <w:sz w:val="20"/>
                <w:szCs w:val="20"/>
                <w:shd w:val="clear" w:color="auto" w:fill="FFFFFF"/>
              </w:rPr>
              <w:t xml:space="preserve">Паспорта тепловых пунктов или копии паспортов тепловых пунктов в соответствии с абзацем пятым пункта 29 и пунктом 30 Правил N 511, а также проектно-техническая документация на здание (сооружение) в части внутренних систем теплоснабжения по </w:t>
            </w:r>
            <w:proofErr w:type="spellStart"/>
            <w:r w:rsidRPr="00C62B9C">
              <w:rPr>
                <w:rFonts w:ascii="Times New Roman" w:hAnsi="Times New Roman" w:cs="Times New Roman"/>
                <w:sz w:val="20"/>
                <w:szCs w:val="20"/>
                <w:shd w:val="clear" w:color="auto" w:fill="FFFFFF"/>
              </w:rPr>
              <w:t>теплопотребляющим</w:t>
            </w:r>
            <w:proofErr w:type="spellEnd"/>
            <w:r w:rsidRPr="00C62B9C">
              <w:rPr>
                <w:rFonts w:ascii="Times New Roman" w:hAnsi="Times New Roman" w:cs="Times New Roman"/>
                <w:sz w:val="20"/>
                <w:szCs w:val="20"/>
                <w:shd w:val="clear" w:color="auto" w:fill="FFFFFF"/>
              </w:rPr>
              <w:t xml:space="preserve"> установкам, установленным в здании (сооружении) (подпункт 11.5.8 пункта 11 Правил)</w:t>
            </w:r>
          </w:p>
        </w:tc>
        <w:tc>
          <w:tcPr>
            <w:tcW w:w="3575" w:type="dxa"/>
            <w:tcBorders>
              <w:top w:val="single" w:sz="4" w:space="0" w:color="auto"/>
              <w:bottom w:val="single" w:sz="4" w:space="0" w:color="auto"/>
            </w:tcBorders>
          </w:tcPr>
          <w:p w:rsidR="00C43CF6" w:rsidRPr="00C62B9C" w:rsidRDefault="00C43CF6" w:rsidP="00C52DF8">
            <w:pPr>
              <w:ind w:firstLine="0"/>
              <w:jc w:val="left"/>
              <w:rPr>
                <w:rFonts w:ascii="Times New Roman" w:hAnsi="Times New Roman" w:cs="Times New Roman"/>
                <w:sz w:val="20"/>
                <w:szCs w:val="20"/>
              </w:rPr>
            </w:pPr>
          </w:p>
        </w:tc>
      </w:tr>
      <w:tr w:rsidR="00C43CF6" w:rsidRPr="008D76A6" w:rsidTr="00C62B9C">
        <w:trPr>
          <w:trHeight w:val="450"/>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9</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1.1.9.</w:t>
            </w:r>
          </w:p>
        </w:tc>
        <w:tc>
          <w:tcPr>
            <w:tcW w:w="10675" w:type="dxa"/>
            <w:tcBorders>
              <w:top w:val="single" w:sz="4" w:space="0" w:color="auto"/>
              <w:bottom w:val="single" w:sz="4" w:space="0" w:color="auto"/>
            </w:tcBorders>
          </w:tcPr>
          <w:p w:rsidR="00187B5D" w:rsidRPr="00C62B9C" w:rsidRDefault="00187B5D" w:rsidP="00187B5D">
            <w:pPr>
              <w:ind w:firstLine="0"/>
              <w:jc w:val="left"/>
              <w:rPr>
                <w:rFonts w:ascii="Times New Roman" w:hAnsi="Times New Roman" w:cs="Times New Roman"/>
                <w:sz w:val="20"/>
                <w:szCs w:val="20"/>
                <w:shd w:val="clear" w:color="auto" w:fill="FFFFFF"/>
              </w:rPr>
            </w:pPr>
            <w:r w:rsidRPr="00C62B9C">
              <w:rPr>
                <w:rFonts w:ascii="Times New Roman" w:hAnsi="Times New Roman" w:cs="Times New Roman"/>
                <w:sz w:val="20"/>
                <w:szCs w:val="20"/>
                <w:shd w:val="clear" w:color="auto" w:fill="FFFFFF"/>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C62B9C">
              <w:rPr>
                <w:rFonts w:ascii="Times New Roman" w:hAnsi="Times New Roman" w:cs="Times New Roman"/>
                <w:sz w:val="20"/>
                <w:szCs w:val="20"/>
                <w:shd w:val="clear" w:color="auto" w:fill="FFFFFF"/>
              </w:rPr>
              <w:t>энергосервисные</w:t>
            </w:r>
            <w:proofErr w:type="spellEnd"/>
            <w:r w:rsidRPr="00C62B9C">
              <w:rPr>
                <w:rFonts w:ascii="Times New Roman" w:hAnsi="Times New Roman" w:cs="Times New Roman"/>
                <w:sz w:val="20"/>
                <w:szCs w:val="20"/>
                <w:shd w:val="clear" w:color="auto" w:fill="FFFFFF"/>
              </w:rPr>
              <w:t xml:space="preserve"> контракты в случае привлечения специализированных организаций для эксплуатации оборудования</w:t>
            </w:r>
          </w:p>
          <w:p w:rsidR="00C43CF6" w:rsidRPr="00C62B9C" w:rsidRDefault="00187B5D" w:rsidP="00187B5D">
            <w:pPr>
              <w:ind w:firstLine="0"/>
              <w:jc w:val="left"/>
              <w:rPr>
                <w:rFonts w:ascii="Times New Roman" w:hAnsi="Times New Roman" w:cs="Times New Roman"/>
                <w:sz w:val="20"/>
                <w:szCs w:val="20"/>
                <w:shd w:val="clear" w:color="auto" w:fill="FFFFFF"/>
              </w:rPr>
            </w:pPr>
            <w:r w:rsidRPr="00C62B9C">
              <w:rPr>
                <w:rFonts w:ascii="Times New Roman" w:hAnsi="Times New Roman" w:cs="Times New Roman"/>
                <w:sz w:val="20"/>
                <w:szCs w:val="20"/>
                <w:shd w:val="clear" w:color="auto" w:fill="FFFFFF"/>
              </w:rPr>
              <w:t>(</w:t>
            </w:r>
            <w:proofErr w:type="gramStart"/>
            <w:r w:rsidRPr="00C62B9C">
              <w:rPr>
                <w:rFonts w:ascii="Times New Roman" w:hAnsi="Times New Roman" w:cs="Times New Roman"/>
                <w:sz w:val="20"/>
                <w:szCs w:val="20"/>
                <w:shd w:val="clear" w:color="auto" w:fill="FFFFFF"/>
              </w:rPr>
              <w:t>подпункт</w:t>
            </w:r>
            <w:proofErr w:type="gramEnd"/>
            <w:r w:rsidRPr="00C62B9C">
              <w:rPr>
                <w:rFonts w:ascii="Times New Roman" w:hAnsi="Times New Roman" w:cs="Times New Roman"/>
                <w:sz w:val="20"/>
                <w:szCs w:val="20"/>
                <w:shd w:val="clear" w:color="auto" w:fill="FFFFFF"/>
              </w:rPr>
              <w:t xml:space="preserve"> 11.5.9 пункта 11 Правил)</w:t>
            </w:r>
          </w:p>
        </w:tc>
        <w:tc>
          <w:tcPr>
            <w:tcW w:w="3575" w:type="dxa"/>
            <w:tcBorders>
              <w:top w:val="single" w:sz="4" w:space="0" w:color="auto"/>
              <w:bottom w:val="single" w:sz="4" w:space="0" w:color="auto"/>
            </w:tcBorders>
          </w:tcPr>
          <w:p w:rsidR="00C43CF6" w:rsidRPr="00C62B9C" w:rsidRDefault="00C43CF6" w:rsidP="00D02D99">
            <w:pPr>
              <w:ind w:firstLine="0"/>
              <w:jc w:val="left"/>
              <w:rPr>
                <w:rFonts w:ascii="Times New Roman" w:hAnsi="Times New Roman" w:cs="Times New Roman"/>
                <w:sz w:val="20"/>
                <w:szCs w:val="20"/>
              </w:rPr>
            </w:pPr>
          </w:p>
        </w:tc>
      </w:tr>
      <w:tr w:rsidR="00C43CF6" w:rsidRPr="008D76A6" w:rsidTr="00C62B9C">
        <w:trPr>
          <w:trHeight w:val="285"/>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10</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1.1.10.</w:t>
            </w:r>
          </w:p>
        </w:tc>
        <w:tc>
          <w:tcPr>
            <w:tcW w:w="10675" w:type="dxa"/>
            <w:tcBorders>
              <w:top w:val="single" w:sz="4" w:space="0" w:color="auto"/>
              <w:bottom w:val="single" w:sz="4" w:space="0" w:color="auto"/>
            </w:tcBorders>
          </w:tcPr>
          <w:p w:rsidR="00C43CF6" w:rsidRPr="00C62B9C" w:rsidRDefault="00187B5D" w:rsidP="003F23EB">
            <w:pPr>
              <w:ind w:firstLine="0"/>
              <w:jc w:val="left"/>
              <w:rPr>
                <w:rFonts w:ascii="Times New Roman" w:hAnsi="Times New Roman" w:cs="Times New Roman"/>
                <w:sz w:val="20"/>
                <w:szCs w:val="20"/>
                <w:shd w:val="clear" w:color="auto" w:fill="FFFFFF"/>
              </w:rPr>
            </w:pPr>
            <w:r w:rsidRPr="00C62B9C">
              <w:rPr>
                <w:rFonts w:ascii="Times New Roman" w:hAnsi="Times New Roman" w:cs="Times New Roman"/>
                <w:sz w:val="20"/>
                <w:szCs w:val="20"/>
                <w:shd w:val="clear" w:color="auto" w:fill="FFFFFF"/>
              </w:rPr>
              <w:t>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395 и 448 Правил N 511 (подпункт 11.5.10 пункта 11 Правил)</w:t>
            </w:r>
          </w:p>
        </w:tc>
        <w:tc>
          <w:tcPr>
            <w:tcW w:w="3575" w:type="dxa"/>
            <w:tcBorders>
              <w:top w:val="single" w:sz="4" w:space="0" w:color="auto"/>
              <w:bottom w:val="single" w:sz="4" w:space="0" w:color="auto"/>
            </w:tcBorders>
          </w:tcPr>
          <w:p w:rsidR="00C43CF6" w:rsidRPr="00C62B9C" w:rsidRDefault="00C43CF6" w:rsidP="001A41C0">
            <w:pPr>
              <w:ind w:firstLine="0"/>
              <w:jc w:val="left"/>
              <w:rPr>
                <w:rFonts w:ascii="Times New Roman" w:hAnsi="Times New Roman" w:cs="Times New Roman"/>
                <w:sz w:val="20"/>
                <w:szCs w:val="20"/>
              </w:rPr>
            </w:pPr>
          </w:p>
        </w:tc>
      </w:tr>
      <w:tr w:rsidR="00C43CF6" w:rsidRPr="008D76A6" w:rsidTr="00C62B9C">
        <w:trPr>
          <w:trHeight w:val="300"/>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11</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1.2.1.</w:t>
            </w:r>
          </w:p>
        </w:tc>
        <w:tc>
          <w:tcPr>
            <w:tcW w:w="10675" w:type="dxa"/>
            <w:tcBorders>
              <w:top w:val="single" w:sz="4" w:space="0" w:color="auto"/>
              <w:bottom w:val="single" w:sz="4" w:space="0" w:color="auto"/>
            </w:tcBorders>
          </w:tcPr>
          <w:p w:rsidR="00C43CF6" w:rsidRPr="00C62B9C" w:rsidRDefault="00187B5D" w:rsidP="00187B5D">
            <w:pPr>
              <w:pStyle w:val="s1"/>
              <w:shd w:val="clear" w:color="auto" w:fill="FFFFFF"/>
              <w:rPr>
                <w:rFonts w:eastAsiaTheme="minorHAnsi"/>
                <w:sz w:val="20"/>
                <w:szCs w:val="20"/>
                <w:shd w:val="clear" w:color="auto" w:fill="FFFFFF"/>
                <w:lang w:eastAsia="en-US"/>
              </w:rPr>
            </w:pPr>
            <w:r w:rsidRPr="00C62B9C">
              <w:rPr>
                <w:rFonts w:eastAsiaTheme="minorHAnsi"/>
                <w:sz w:val="20"/>
                <w:szCs w:val="20"/>
                <w:shd w:val="clear" w:color="auto" w:fill="FFFFFF"/>
                <w:lang w:eastAsia="en-US"/>
              </w:rPr>
              <w:t xml:space="preserve">Акты осмотра объектов теплоснабжения и </w:t>
            </w:r>
            <w:proofErr w:type="spellStart"/>
            <w:r w:rsidRPr="00C62B9C">
              <w:rPr>
                <w:rFonts w:eastAsiaTheme="minorHAnsi"/>
                <w:sz w:val="20"/>
                <w:szCs w:val="20"/>
                <w:shd w:val="clear" w:color="auto" w:fill="FFFFFF"/>
                <w:lang w:eastAsia="en-US"/>
              </w:rPr>
              <w:t>теплопотребляющих</w:t>
            </w:r>
            <w:proofErr w:type="spellEnd"/>
            <w:r w:rsidRPr="00C62B9C">
              <w:rPr>
                <w:rFonts w:eastAsiaTheme="minorHAnsi"/>
                <w:sz w:val="20"/>
                <w:szCs w:val="20"/>
                <w:shd w:val="clear" w:color="auto" w:fill="FFFFFF"/>
                <w:lang w:eastAsia="en-US"/>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C62B9C">
              <w:rPr>
                <w:rFonts w:eastAsiaTheme="minorHAnsi"/>
                <w:sz w:val="20"/>
                <w:szCs w:val="20"/>
                <w:shd w:val="clear" w:color="auto" w:fill="FFFFFF"/>
                <w:lang w:eastAsia="en-US"/>
              </w:rPr>
              <w:t>теплопотребляющих</w:t>
            </w:r>
            <w:proofErr w:type="spellEnd"/>
            <w:r w:rsidRPr="00C62B9C">
              <w:rPr>
                <w:rFonts w:eastAsiaTheme="minorHAnsi"/>
                <w:sz w:val="20"/>
                <w:szCs w:val="20"/>
                <w:shd w:val="clear" w:color="auto" w:fill="FFFFFF"/>
                <w:lang w:eastAsia="en-US"/>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 (подпункт 11.5.11 пункта 11 Правил)</w:t>
            </w:r>
          </w:p>
        </w:tc>
        <w:tc>
          <w:tcPr>
            <w:tcW w:w="3575" w:type="dxa"/>
            <w:tcBorders>
              <w:top w:val="single" w:sz="4" w:space="0" w:color="auto"/>
              <w:bottom w:val="single" w:sz="4" w:space="0" w:color="auto"/>
            </w:tcBorders>
          </w:tcPr>
          <w:p w:rsidR="00C43CF6" w:rsidRPr="00C62B9C" w:rsidRDefault="00C43CF6" w:rsidP="00AD0CDE">
            <w:pPr>
              <w:ind w:firstLine="0"/>
              <w:jc w:val="left"/>
              <w:rPr>
                <w:rFonts w:ascii="Times New Roman" w:hAnsi="Times New Roman" w:cs="Times New Roman"/>
                <w:sz w:val="20"/>
                <w:szCs w:val="20"/>
              </w:rPr>
            </w:pPr>
          </w:p>
        </w:tc>
      </w:tr>
      <w:tr w:rsidR="00C43CF6" w:rsidRPr="008D76A6" w:rsidTr="00C62B9C">
        <w:trPr>
          <w:trHeight w:val="375"/>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12</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1.2.2.</w:t>
            </w:r>
          </w:p>
        </w:tc>
        <w:tc>
          <w:tcPr>
            <w:tcW w:w="10675" w:type="dxa"/>
            <w:tcBorders>
              <w:top w:val="single" w:sz="4" w:space="0" w:color="auto"/>
              <w:bottom w:val="single" w:sz="4" w:space="0" w:color="auto"/>
            </w:tcBorders>
          </w:tcPr>
          <w:p w:rsidR="00C43CF6" w:rsidRPr="00C62B9C" w:rsidRDefault="00187B5D" w:rsidP="003F23EB">
            <w:pPr>
              <w:pStyle w:val="s1"/>
              <w:shd w:val="clear" w:color="auto" w:fill="FFFFFF"/>
              <w:spacing w:before="0" w:beforeAutospacing="0" w:after="0" w:afterAutospacing="0"/>
              <w:rPr>
                <w:sz w:val="20"/>
                <w:szCs w:val="20"/>
              </w:rPr>
            </w:pPr>
            <w:r w:rsidRPr="00C62B9C">
              <w:rPr>
                <w:sz w:val="20"/>
                <w:szCs w:val="20"/>
              </w:rPr>
              <w:t xml:space="preserve">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C62B9C">
              <w:rPr>
                <w:sz w:val="20"/>
                <w:szCs w:val="20"/>
              </w:rPr>
              <w:t>теплопотребляющей</w:t>
            </w:r>
            <w:proofErr w:type="spellEnd"/>
            <w:r w:rsidRPr="00C62B9C">
              <w:rPr>
                <w:sz w:val="20"/>
                <w:szCs w:val="20"/>
              </w:rPr>
              <w:t xml:space="preserve">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C62B9C">
              <w:rPr>
                <w:sz w:val="20"/>
                <w:szCs w:val="20"/>
              </w:rPr>
              <w:t>теплопотребляющих</w:t>
            </w:r>
            <w:proofErr w:type="spellEnd"/>
            <w:r w:rsidRPr="00C62B9C">
              <w:rPr>
                <w:sz w:val="20"/>
                <w:szCs w:val="20"/>
              </w:rPr>
              <w:t xml:space="preserve">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(подпункт 11.5.19 пункта 11 Правил)</w:t>
            </w:r>
          </w:p>
        </w:tc>
        <w:tc>
          <w:tcPr>
            <w:tcW w:w="3575" w:type="dxa"/>
            <w:tcBorders>
              <w:top w:val="single" w:sz="4" w:space="0" w:color="auto"/>
              <w:bottom w:val="single" w:sz="4" w:space="0" w:color="auto"/>
            </w:tcBorders>
          </w:tcPr>
          <w:p w:rsidR="00C43CF6" w:rsidRPr="00C62B9C" w:rsidRDefault="00C43CF6" w:rsidP="003F23EB">
            <w:pPr>
              <w:ind w:firstLine="0"/>
              <w:jc w:val="left"/>
              <w:rPr>
                <w:rFonts w:ascii="Times New Roman" w:hAnsi="Times New Roman" w:cs="Times New Roman"/>
                <w:sz w:val="20"/>
                <w:szCs w:val="20"/>
              </w:rPr>
            </w:pPr>
          </w:p>
        </w:tc>
      </w:tr>
      <w:tr w:rsidR="00C43CF6" w:rsidRPr="008D76A6" w:rsidTr="00C62B9C">
        <w:trPr>
          <w:trHeight w:val="390"/>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13</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1.3.1.</w:t>
            </w:r>
          </w:p>
        </w:tc>
        <w:tc>
          <w:tcPr>
            <w:tcW w:w="10675" w:type="dxa"/>
            <w:tcBorders>
              <w:top w:val="single" w:sz="4" w:space="0" w:color="auto"/>
              <w:bottom w:val="single" w:sz="4" w:space="0" w:color="auto"/>
            </w:tcBorders>
          </w:tcPr>
          <w:p w:rsidR="00C43CF6" w:rsidRPr="00C62B9C" w:rsidRDefault="00DA3127" w:rsidP="003F23EB">
            <w:pPr>
              <w:ind w:firstLine="0"/>
              <w:jc w:val="left"/>
              <w:rPr>
                <w:rFonts w:ascii="Times New Roman" w:hAnsi="Times New Roman" w:cs="Times New Roman"/>
                <w:sz w:val="20"/>
                <w:szCs w:val="20"/>
                <w:shd w:val="clear" w:color="auto" w:fill="FFFFFF"/>
              </w:rPr>
            </w:pPr>
            <w:r w:rsidRPr="00C62B9C">
              <w:rPr>
                <w:rFonts w:ascii="Times New Roman" w:hAnsi="Times New Roman" w:cs="Times New Roman"/>
                <w:sz w:val="20"/>
                <w:szCs w:val="20"/>
                <w:shd w:val="clear" w:color="auto" w:fill="FFFFFF"/>
              </w:rPr>
              <w:t>Копии заключенных договоров теплоснабжения и (или) договоров оказания услуг по поддержанию резервной тепловой мощности (подпункт 11.5.12 пункта 11 Правил)</w:t>
            </w:r>
          </w:p>
        </w:tc>
        <w:tc>
          <w:tcPr>
            <w:tcW w:w="3575" w:type="dxa"/>
            <w:tcBorders>
              <w:top w:val="single" w:sz="4" w:space="0" w:color="auto"/>
              <w:bottom w:val="single" w:sz="4" w:space="0" w:color="auto"/>
            </w:tcBorders>
          </w:tcPr>
          <w:p w:rsidR="00C43CF6" w:rsidRPr="00C62B9C" w:rsidRDefault="00C43CF6" w:rsidP="00025276">
            <w:pPr>
              <w:ind w:firstLine="0"/>
              <w:jc w:val="left"/>
              <w:rPr>
                <w:rFonts w:ascii="Times New Roman" w:hAnsi="Times New Roman" w:cs="Times New Roman"/>
                <w:sz w:val="20"/>
                <w:szCs w:val="20"/>
              </w:rPr>
            </w:pPr>
          </w:p>
        </w:tc>
      </w:tr>
      <w:tr w:rsidR="00C43CF6" w:rsidRPr="008D76A6" w:rsidTr="00C62B9C">
        <w:trPr>
          <w:trHeight w:val="420"/>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14</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1.3.2.</w:t>
            </w:r>
          </w:p>
        </w:tc>
        <w:tc>
          <w:tcPr>
            <w:tcW w:w="10675" w:type="dxa"/>
            <w:tcBorders>
              <w:top w:val="single" w:sz="4" w:space="0" w:color="auto"/>
              <w:bottom w:val="single" w:sz="4" w:space="0" w:color="auto"/>
            </w:tcBorders>
          </w:tcPr>
          <w:p w:rsidR="00DA3127" w:rsidRPr="00C62B9C" w:rsidRDefault="00DA3127" w:rsidP="00DA3127">
            <w:pPr>
              <w:ind w:firstLine="0"/>
              <w:jc w:val="left"/>
              <w:rPr>
                <w:rFonts w:ascii="Times New Roman" w:hAnsi="Times New Roman" w:cs="Times New Roman"/>
                <w:sz w:val="20"/>
                <w:szCs w:val="20"/>
              </w:rPr>
            </w:pPr>
            <w:r w:rsidRPr="00C62B9C">
              <w:rPr>
                <w:rFonts w:ascii="Times New Roman" w:hAnsi="Times New Roman" w:cs="Times New Roman"/>
                <w:sz w:val="20"/>
                <w:szCs w:val="20"/>
              </w:rP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p w:rsidR="00C43CF6" w:rsidRPr="00C62B9C" w:rsidRDefault="00DA3127" w:rsidP="00DA3127">
            <w:pPr>
              <w:ind w:firstLine="0"/>
              <w:jc w:val="left"/>
              <w:rPr>
                <w:rFonts w:ascii="Times New Roman" w:hAnsi="Times New Roman" w:cs="Times New Roman"/>
                <w:sz w:val="20"/>
                <w:szCs w:val="20"/>
              </w:rPr>
            </w:pPr>
            <w:r w:rsidRPr="00C62B9C">
              <w:rPr>
                <w:rFonts w:ascii="Times New Roman" w:hAnsi="Times New Roman" w:cs="Times New Roman"/>
                <w:sz w:val="20"/>
                <w:szCs w:val="20"/>
              </w:rPr>
              <w:t>(</w:t>
            </w:r>
            <w:proofErr w:type="gramStart"/>
            <w:r w:rsidRPr="00C62B9C">
              <w:rPr>
                <w:rFonts w:ascii="Times New Roman" w:hAnsi="Times New Roman" w:cs="Times New Roman"/>
                <w:sz w:val="20"/>
                <w:szCs w:val="20"/>
              </w:rPr>
              <w:t>подпункт</w:t>
            </w:r>
            <w:proofErr w:type="gramEnd"/>
            <w:r w:rsidRPr="00C62B9C">
              <w:rPr>
                <w:rFonts w:ascii="Times New Roman" w:hAnsi="Times New Roman" w:cs="Times New Roman"/>
                <w:sz w:val="20"/>
                <w:szCs w:val="20"/>
              </w:rPr>
              <w:t xml:space="preserve"> 11.5.13 пункта 11 Правил)</w:t>
            </w:r>
          </w:p>
        </w:tc>
        <w:tc>
          <w:tcPr>
            <w:tcW w:w="3575" w:type="dxa"/>
            <w:tcBorders>
              <w:top w:val="single" w:sz="4" w:space="0" w:color="auto"/>
              <w:bottom w:val="single" w:sz="4" w:space="0" w:color="auto"/>
            </w:tcBorders>
          </w:tcPr>
          <w:p w:rsidR="00C43CF6" w:rsidRPr="00C62B9C" w:rsidRDefault="00C43CF6" w:rsidP="001975C5">
            <w:pPr>
              <w:ind w:firstLine="0"/>
              <w:jc w:val="left"/>
              <w:rPr>
                <w:rFonts w:ascii="Times New Roman" w:hAnsi="Times New Roman" w:cs="Times New Roman"/>
                <w:sz w:val="20"/>
                <w:szCs w:val="20"/>
              </w:rPr>
            </w:pPr>
          </w:p>
        </w:tc>
      </w:tr>
      <w:tr w:rsidR="00C43CF6" w:rsidRPr="008D76A6" w:rsidTr="00C62B9C">
        <w:trPr>
          <w:trHeight w:val="420"/>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15</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1.4.1.</w:t>
            </w:r>
          </w:p>
        </w:tc>
        <w:tc>
          <w:tcPr>
            <w:tcW w:w="10675" w:type="dxa"/>
            <w:tcBorders>
              <w:top w:val="single" w:sz="4" w:space="0" w:color="auto"/>
              <w:bottom w:val="single" w:sz="4" w:space="0" w:color="auto"/>
            </w:tcBorders>
          </w:tcPr>
          <w:p w:rsidR="00C43CF6" w:rsidRPr="00C62B9C" w:rsidRDefault="00DA3127" w:rsidP="003F23EB">
            <w:pPr>
              <w:ind w:firstLine="0"/>
              <w:jc w:val="left"/>
              <w:rPr>
                <w:rFonts w:ascii="Times New Roman" w:hAnsi="Times New Roman" w:cs="Times New Roman"/>
                <w:sz w:val="20"/>
                <w:szCs w:val="20"/>
              </w:rPr>
            </w:pPr>
            <w:r w:rsidRPr="00C62B9C">
              <w:rPr>
                <w:rFonts w:ascii="Times New Roman" w:hAnsi="Times New Roman" w:cs="Times New Roman"/>
                <w:sz w:val="20"/>
                <w:szCs w:val="20"/>
              </w:rPr>
              <w:t>Акты периодической проверки узла учета, составленные в соответствии с пунктом 73 Правил коммерческого учета, утвержденных постановлением Правительства Российской Федерации от 18 ноября 2013 N 1034, акты разграничения балансовой принадлежности (подпункт 11.5.14 пункта 11 Правил)</w:t>
            </w:r>
          </w:p>
        </w:tc>
        <w:tc>
          <w:tcPr>
            <w:tcW w:w="3575" w:type="dxa"/>
            <w:tcBorders>
              <w:top w:val="single" w:sz="4" w:space="0" w:color="auto"/>
              <w:bottom w:val="single" w:sz="4" w:space="0" w:color="auto"/>
            </w:tcBorders>
          </w:tcPr>
          <w:p w:rsidR="00C43CF6" w:rsidRPr="00C62B9C" w:rsidRDefault="00C43CF6" w:rsidP="00EA0B69">
            <w:pPr>
              <w:ind w:firstLine="0"/>
              <w:jc w:val="left"/>
              <w:rPr>
                <w:rFonts w:ascii="Times New Roman" w:hAnsi="Times New Roman" w:cs="Times New Roman"/>
                <w:sz w:val="20"/>
                <w:szCs w:val="20"/>
              </w:rPr>
            </w:pPr>
          </w:p>
        </w:tc>
      </w:tr>
      <w:tr w:rsidR="00C43CF6" w:rsidRPr="008D76A6" w:rsidTr="00C62B9C">
        <w:trPr>
          <w:trHeight w:val="390"/>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16</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1.4.2.</w:t>
            </w:r>
          </w:p>
        </w:tc>
        <w:tc>
          <w:tcPr>
            <w:tcW w:w="10675" w:type="dxa"/>
            <w:tcBorders>
              <w:top w:val="single" w:sz="4" w:space="0" w:color="auto"/>
              <w:bottom w:val="single" w:sz="4" w:space="0" w:color="auto"/>
            </w:tcBorders>
          </w:tcPr>
          <w:p w:rsidR="00C43CF6" w:rsidRPr="00C62B9C" w:rsidRDefault="00DA3127" w:rsidP="003F23EB">
            <w:pPr>
              <w:ind w:firstLine="0"/>
              <w:rPr>
                <w:rFonts w:ascii="Times New Roman" w:hAnsi="Times New Roman" w:cs="Times New Roman"/>
                <w:sz w:val="20"/>
                <w:szCs w:val="20"/>
              </w:rPr>
            </w:pPr>
            <w:r w:rsidRPr="00C62B9C">
              <w:rPr>
                <w:rFonts w:ascii="Times New Roman" w:hAnsi="Times New Roman" w:cs="Times New Roman"/>
                <w:sz w:val="20"/>
                <w:szCs w:val="20"/>
                <w:shd w:val="clear" w:color="auto" w:fill="FFFFFF"/>
              </w:rPr>
              <w:t>Акты проверки контрольно-измерительных приборов в тепловом пункте, с обязательным указанием заводских номеров, отметки о наличии паспортов контрольно-измерительных приборов (подпункт 11.5.15 пункта 11 Правил)</w:t>
            </w:r>
          </w:p>
        </w:tc>
        <w:tc>
          <w:tcPr>
            <w:tcW w:w="3575" w:type="dxa"/>
            <w:tcBorders>
              <w:top w:val="single" w:sz="4" w:space="0" w:color="auto"/>
              <w:bottom w:val="single" w:sz="4" w:space="0" w:color="auto"/>
            </w:tcBorders>
          </w:tcPr>
          <w:p w:rsidR="00C43CF6" w:rsidRPr="00C62B9C" w:rsidRDefault="00C43CF6" w:rsidP="00AB3D63">
            <w:pPr>
              <w:ind w:firstLine="0"/>
              <w:jc w:val="left"/>
              <w:rPr>
                <w:rFonts w:ascii="Times New Roman" w:hAnsi="Times New Roman" w:cs="Times New Roman"/>
                <w:sz w:val="20"/>
                <w:szCs w:val="20"/>
              </w:rPr>
            </w:pPr>
          </w:p>
        </w:tc>
      </w:tr>
      <w:tr w:rsidR="00C43CF6" w:rsidRPr="008D76A6" w:rsidTr="00C62B9C">
        <w:trPr>
          <w:trHeight w:val="510"/>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lastRenderedPageBreak/>
              <w:t>17</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2.1.</w:t>
            </w:r>
          </w:p>
        </w:tc>
        <w:tc>
          <w:tcPr>
            <w:tcW w:w="10675" w:type="dxa"/>
            <w:tcBorders>
              <w:top w:val="single" w:sz="4" w:space="0" w:color="auto"/>
              <w:bottom w:val="single" w:sz="4" w:space="0" w:color="auto"/>
            </w:tcBorders>
          </w:tcPr>
          <w:p w:rsidR="00C43CF6" w:rsidRPr="00C62B9C" w:rsidRDefault="00DA3127" w:rsidP="003F23EB">
            <w:pPr>
              <w:ind w:firstLine="0"/>
              <w:rPr>
                <w:rFonts w:ascii="Times New Roman" w:hAnsi="Times New Roman" w:cs="Times New Roman"/>
                <w:sz w:val="20"/>
                <w:szCs w:val="20"/>
              </w:rPr>
            </w:pPr>
            <w:r w:rsidRPr="00C62B9C">
              <w:rPr>
                <w:rFonts w:ascii="Times New Roman" w:hAnsi="Times New Roman" w:cs="Times New Roman"/>
                <w:sz w:val="20"/>
                <w:szCs w:val="20"/>
              </w:rPr>
              <w:t>Акт выполненных работ по подготовке к отопительному периоду теплового контура здания в соответствии с требованиями пункта 2.6.10 Правил и норм технической эксплуатации жилищного фонда (подпункт 11.5.16 пункта 11 Правил)</w:t>
            </w:r>
          </w:p>
        </w:tc>
        <w:tc>
          <w:tcPr>
            <w:tcW w:w="3575" w:type="dxa"/>
            <w:tcBorders>
              <w:top w:val="single" w:sz="4" w:space="0" w:color="auto"/>
              <w:bottom w:val="single" w:sz="4" w:space="0" w:color="auto"/>
            </w:tcBorders>
          </w:tcPr>
          <w:p w:rsidR="00C43CF6" w:rsidRPr="00C62B9C" w:rsidRDefault="00C43CF6" w:rsidP="003F23EB">
            <w:pPr>
              <w:ind w:firstLine="0"/>
              <w:jc w:val="left"/>
              <w:rPr>
                <w:rFonts w:ascii="Times New Roman" w:hAnsi="Times New Roman" w:cs="Times New Roman"/>
                <w:sz w:val="20"/>
                <w:szCs w:val="20"/>
                <w:shd w:val="clear" w:color="auto" w:fill="FFFFFF"/>
              </w:rPr>
            </w:pPr>
          </w:p>
        </w:tc>
      </w:tr>
      <w:tr w:rsidR="00C43CF6" w:rsidRPr="008D76A6" w:rsidTr="00C62B9C">
        <w:trPr>
          <w:trHeight w:val="540"/>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18</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2.2.</w:t>
            </w:r>
          </w:p>
        </w:tc>
        <w:tc>
          <w:tcPr>
            <w:tcW w:w="10675" w:type="dxa"/>
            <w:tcBorders>
              <w:top w:val="single" w:sz="4" w:space="0" w:color="auto"/>
              <w:bottom w:val="single" w:sz="4" w:space="0" w:color="auto"/>
            </w:tcBorders>
          </w:tcPr>
          <w:p w:rsidR="00C43CF6" w:rsidRPr="00C62B9C" w:rsidRDefault="00DA3127" w:rsidP="00DA3127">
            <w:pPr>
              <w:ind w:firstLine="0"/>
              <w:rPr>
                <w:rFonts w:ascii="Times New Roman" w:hAnsi="Times New Roman" w:cs="Times New Roman"/>
                <w:sz w:val="20"/>
                <w:szCs w:val="20"/>
              </w:rPr>
            </w:pPr>
            <w:r w:rsidRPr="00C62B9C">
              <w:rPr>
                <w:rFonts w:ascii="Times New Roman" w:hAnsi="Times New Roman" w:cs="Times New Roman"/>
                <w:sz w:val="20"/>
                <w:szCs w:val="20"/>
              </w:rPr>
              <w:t>Акты о проведении дезинфекции систем теплопотребления с открытой схемой теплоснабжения и горячего водоснабжения в соответствии с пунктом 5.2.10 Правил и норм технической эксплуатации жилищного фонда,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&lt;4&gt; (далее - СанПиН 1.2.3685-21), и акты о результатах отбора проб воды из системы на соответствие требованиям СанПиН 1.2.3685-21, оформленные аккредитованной лабораторией (подпункт 11.5.17 пункта 11 Правил)</w:t>
            </w:r>
          </w:p>
        </w:tc>
        <w:tc>
          <w:tcPr>
            <w:tcW w:w="3575" w:type="dxa"/>
            <w:tcBorders>
              <w:top w:val="single" w:sz="4" w:space="0" w:color="auto"/>
              <w:bottom w:val="single" w:sz="4" w:space="0" w:color="auto"/>
            </w:tcBorders>
          </w:tcPr>
          <w:p w:rsidR="00C43CF6" w:rsidRPr="00C62B9C" w:rsidRDefault="00C43CF6" w:rsidP="009E6B42">
            <w:pPr>
              <w:ind w:firstLine="0"/>
              <w:jc w:val="left"/>
              <w:rPr>
                <w:rFonts w:ascii="Times New Roman" w:hAnsi="Times New Roman" w:cs="Times New Roman"/>
                <w:sz w:val="20"/>
                <w:szCs w:val="20"/>
                <w:shd w:val="clear" w:color="auto" w:fill="FFFFFF"/>
              </w:rPr>
            </w:pPr>
          </w:p>
        </w:tc>
      </w:tr>
      <w:tr w:rsidR="00C43CF6" w:rsidRPr="008D76A6" w:rsidTr="00C62B9C">
        <w:trPr>
          <w:trHeight w:val="585"/>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19</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3.1.</w:t>
            </w:r>
          </w:p>
        </w:tc>
        <w:tc>
          <w:tcPr>
            <w:tcW w:w="10675" w:type="dxa"/>
            <w:tcBorders>
              <w:top w:val="single" w:sz="4" w:space="0" w:color="auto"/>
              <w:bottom w:val="single" w:sz="4" w:space="0" w:color="auto"/>
            </w:tcBorders>
          </w:tcPr>
          <w:p w:rsidR="00C43CF6" w:rsidRPr="00C62B9C" w:rsidRDefault="00DA3127" w:rsidP="003F23EB">
            <w:pPr>
              <w:ind w:firstLine="0"/>
              <w:jc w:val="left"/>
              <w:rPr>
                <w:rFonts w:ascii="Times New Roman" w:hAnsi="Times New Roman" w:cs="Times New Roman"/>
                <w:sz w:val="20"/>
                <w:szCs w:val="20"/>
              </w:rPr>
            </w:pPr>
            <w:r w:rsidRPr="00C62B9C">
              <w:rPr>
                <w:rFonts w:ascii="Times New Roman" w:hAnsi="Times New Roman" w:cs="Times New Roman"/>
                <w:sz w:val="20"/>
                <w:szCs w:val="20"/>
                <w:shd w:val="clear" w:color="auto" w:fill="FFFFFF"/>
              </w:rPr>
              <w:t>Для лиц, указанных в подпунктах 1.4, 1.5 пункта 1 Правил, - копия акта обследования дымовых и вентиляционных каналов многоквартирных домов перед отопительным периодом</w:t>
            </w:r>
          </w:p>
        </w:tc>
        <w:tc>
          <w:tcPr>
            <w:tcW w:w="3575" w:type="dxa"/>
            <w:tcBorders>
              <w:top w:val="single" w:sz="4" w:space="0" w:color="auto"/>
            </w:tcBorders>
          </w:tcPr>
          <w:p w:rsidR="00C43CF6" w:rsidRPr="00C62B9C" w:rsidRDefault="00C43CF6" w:rsidP="00C94886">
            <w:pPr>
              <w:ind w:firstLine="0"/>
              <w:jc w:val="left"/>
              <w:rPr>
                <w:rFonts w:ascii="Times New Roman" w:hAnsi="Times New Roman" w:cs="Times New Roman"/>
                <w:sz w:val="20"/>
                <w:szCs w:val="20"/>
              </w:rPr>
            </w:pPr>
          </w:p>
        </w:tc>
      </w:tr>
      <w:tr w:rsidR="00C43CF6" w:rsidRPr="008D76A6" w:rsidTr="00C62B9C">
        <w:trPr>
          <w:trHeight w:val="564"/>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20</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3.2.</w:t>
            </w:r>
          </w:p>
        </w:tc>
        <w:tc>
          <w:tcPr>
            <w:tcW w:w="10675" w:type="dxa"/>
            <w:tcBorders>
              <w:top w:val="single" w:sz="4" w:space="0" w:color="auto"/>
              <w:bottom w:val="single" w:sz="4" w:space="0" w:color="auto"/>
            </w:tcBorders>
          </w:tcPr>
          <w:p w:rsidR="00C43CF6" w:rsidRPr="00C62B9C" w:rsidRDefault="00DA3127" w:rsidP="003F23EB">
            <w:pPr>
              <w:ind w:firstLine="0"/>
              <w:jc w:val="left"/>
              <w:rPr>
                <w:rFonts w:ascii="Times New Roman" w:hAnsi="Times New Roman" w:cs="Times New Roman"/>
                <w:sz w:val="20"/>
                <w:szCs w:val="20"/>
              </w:rPr>
            </w:pPr>
            <w:r w:rsidRPr="00C62B9C">
              <w:rPr>
                <w:rFonts w:ascii="Times New Roman" w:hAnsi="Times New Roman" w:cs="Times New Roman"/>
                <w:sz w:val="20"/>
                <w:szCs w:val="20"/>
                <w:shd w:val="clear" w:color="auto" w:fill="FFFFFF"/>
              </w:rPr>
              <w:t>Копия действующего договора о техническом обслуживании и ремонте внутридомового газового оборудования в многоквартирном доме (пункт 11.5.18 пункта 18 Правил))</w:t>
            </w:r>
          </w:p>
        </w:tc>
        <w:tc>
          <w:tcPr>
            <w:tcW w:w="3575" w:type="dxa"/>
            <w:tcBorders>
              <w:bottom w:val="single" w:sz="4" w:space="0" w:color="auto"/>
            </w:tcBorders>
          </w:tcPr>
          <w:p w:rsidR="00C43CF6" w:rsidRPr="00C62B9C" w:rsidRDefault="00C43CF6" w:rsidP="003F23EB">
            <w:pPr>
              <w:ind w:firstLine="0"/>
              <w:rPr>
                <w:rFonts w:ascii="Times New Roman" w:hAnsi="Times New Roman" w:cs="Times New Roman"/>
                <w:sz w:val="20"/>
                <w:szCs w:val="20"/>
              </w:rPr>
            </w:pPr>
          </w:p>
        </w:tc>
      </w:tr>
      <w:tr w:rsidR="00C43CF6" w:rsidRPr="008D76A6" w:rsidTr="00C62B9C">
        <w:trPr>
          <w:trHeight w:val="615"/>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21</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4.</w:t>
            </w:r>
          </w:p>
        </w:tc>
        <w:tc>
          <w:tcPr>
            <w:tcW w:w="10675" w:type="dxa"/>
            <w:tcBorders>
              <w:top w:val="single" w:sz="4" w:space="0" w:color="auto"/>
              <w:bottom w:val="single" w:sz="4" w:space="0" w:color="auto"/>
            </w:tcBorders>
          </w:tcPr>
          <w:p w:rsidR="00DA3127" w:rsidRPr="00C62B9C" w:rsidRDefault="00DA3127" w:rsidP="00DA3127">
            <w:pPr>
              <w:ind w:firstLine="0"/>
              <w:rPr>
                <w:rFonts w:ascii="Times New Roman" w:hAnsi="Times New Roman" w:cs="Times New Roman"/>
                <w:sz w:val="20"/>
                <w:szCs w:val="20"/>
                <w:shd w:val="clear" w:color="auto" w:fill="FFFFFF"/>
              </w:rPr>
            </w:pPr>
            <w:r w:rsidRPr="00C62B9C">
              <w:rPr>
                <w:rFonts w:ascii="Times New Roman" w:hAnsi="Times New Roman" w:cs="Times New Roman"/>
                <w:sz w:val="20"/>
                <w:szCs w:val="20"/>
                <w:shd w:val="clear" w:color="auto" w:fill="FFFFFF"/>
              </w:rPr>
              <w:t>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Федерального закона о теплоснабжении и абзацем вторым пункта 2 статьи 5 Федерального закона о промышленной безопасности), в комиссию по оценке готовности к отопительному периоду</w:t>
            </w:r>
          </w:p>
          <w:p w:rsidR="00C43CF6" w:rsidRPr="00C62B9C" w:rsidRDefault="00DA3127" w:rsidP="00DA3127">
            <w:pPr>
              <w:ind w:firstLine="0"/>
              <w:rPr>
                <w:rFonts w:ascii="Times New Roman" w:hAnsi="Times New Roman" w:cs="Times New Roman"/>
                <w:sz w:val="20"/>
                <w:szCs w:val="20"/>
              </w:rPr>
            </w:pPr>
            <w:r w:rsidRPr="00C62B9C">
              <w:rPr>
                <w:rFonts w:ascii="Times New Roman" w:hAnsi="Times New Roman" w:cs="Times New Roman"/>
                <w:sz w:val="20"/>
                <w:szCs w:val="20"/>
                <w:shd w:val="clear" w:color="auto" w:fill="FFFFFF"/>
              </w:rPr>
              <w:t>(</w:t>
            </w:r>
            <w:proofErr w:type="gramStart"/>
            <w:r w:rsidRPr="00C62B9C">
              <w:rPr>
                <w:rFonts w:ascii="Times New Roman" w:hAnsi="Times New Roman" w:cs="Times New Roman"/>
                <w:sz w:val="20"/>
                <w:szCs w:val="20"/>
                <w:shd w:val="clear" w:color="auto" w:fill="FFFFFF"/>
              </w:rPr>
              <w:t>подпункт</w:t>
            </w:r>
            <w:proofErr w:type="gramEnd"/>
            <w:r w:rsidRPr="00C62B9C">
              <w:rPr>
                <w:rFonts w:ascii="Times New Roman" w:hAnsi="Times New Roman" w:cs="Times New Roman"/>
                <w:sz w:val="20"/>
                <w:szCs w:val="20"/>
                <w:shd w:val="clear" w:color="auto" w:fill="FFFFFF"/>
              </w:rPr>
              <w:t xml:space="preserve"> 11.4 пункта 11 Правил)</w:t>
            </w:r>
          </w:p>
        </w:tc>
        <w:tc>
          <w:tcPr>
            <w:tcW w:w="3575" w:type="dxa"/>
            <w:tcBorders>
              <w:top w:val="single" w:sz="4" w:space="0" w:color="auto"/>
              <w:bottom w:val="single" w:sz="4" w:space="0" w:color="auto"/>
            </w:tcBorders>
          </w:tcPr>
          <w:p w:rsidR="00C43CF6" w:rsidRPr="00C62B9C" w:rsidRDefault="00C43CF6" w:rsidP="0086202B">
            <w:pPr>
              <w:ind w:firstLine="0"/>
              <w:jc w:val="left"/>
              <w:rPr>
                <w:rFonts w:ascii="Times New Roman" w:hAnsi="Times New Roman" w:cs="Times New Roman"/>
                <w:sz w:val="20"/>
                <w:szCs w:val="20"/>
              </w:rPr>
            </w:pPr>
          </w:p>
        </w:tc>
      </w:tr>
      <w:tr w:rsidR="00C43CF6" w:rsidRPr="008D76A6" w:rsidTr="00C62B9C">
        <w:trPr>
          <w:trHeight w:val="630"/>
        </w:trPr>
        <w:tc>
          <w:tcPr>
            <w:tcW w:w="446"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22</w:t>
            </w:r>
          </w:p>
        </w:tc>
        <w:tc>
          <w:tcPr>
            <w:tcW w:w="781" w:type="dxa"/>
            <w:tcBorders>
              <w:top w:val="single" w:sz="4" w:space="0" w:color="auto"/>
              <w:bottom w:val="single" w:sz="4" w:space="0" w:color="auto"/>
            </w:tcBorders>
          </w:tcPr>
          <w:p w:rsidR="00C43CF6" w:rsidRPr="00C62B9C" w:rsidRDefault="00C43CF6"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5.</w:t>
            </w:r>
          </w:p>
        </w:tc>
        <w:tc>
          <w:tcPr>
            <w:tcW w:w="10675" w:type="dxa"/>
            <w:tcBorders>
              <w:top w:val="single" w:sz="4" w:space="0" w:color="auto"/>
              <w:bottom w:val="single" w:sz="4" w:space="0" w:color="auto"/>
            </w:tcBorders>
          </w:tcPr>
          <w:p w:rsidR="00C43CF6" w:rsidRPr="00C62B9C" w:rsidRDefault="00DA3127" w:rsidP="003F23EB">
            <w:pPr>
              <w:ind w:firstLine="0"/>
              <w:rPr>
                <w:rFonts w:ascii="Times New Roman" w:hAnsi="Times New Roman" w:cs="Times New Roman"/>
                <w:sz w:val="20"/>
                <w:szCs w:val="20"/>
              </w:rPr>
            </w:pPr>
            <w:r w:rsidRPr="00C62B9C">
              <w:rPr>
                <w:rFonts w:ascii="Times New Roman" w:hAnsi="Times New Roman" w:cs="Times New Roman"/>
                <w:sz w:val="20"/>
                <w:szCs w:val="20"/>
                <w:shd w:val="clear" w:color="auto" w:fill="FFFFFF"/>
              </w:rPr>
              <w:t>План подготовки к отопительному периоду (пункт 3 Правил)</w:t>
            </w:r>
          </w:p>
        </w:tc>
        <w:tc>
          <w:tcPr>
            <w:tcW w:w="3575" w:type="dxa"/>
            <w:tcBorders>
              <w:top w:val="single" w:sz="4" w:space="0" w:color="auto"/>
              <w:bottom w:val="single" w:sz="4" w:space="0" w:color="auto"/>
            </w:tcBorders>
          </w:tcPr>
          <w:p w:rsidR="00C43CF6" w:rsidRPr="00C62B9C" w:rsidRDefault="00C43CF6" w:rsidP="003F23EB">
            <w:pPr>
              <w:ind w:firstLine="0"/>
              <w:rPr>
                <w:rFonts w:ascii="Times New Roman" w:hAnsi="Times New Roman" w:cs="Times New Roman"/>
                <w:sz w:val="20"/>
                <w:szCs w:val="20"/>
              </w:rPr>
            </w:pPr>
          </w:p>
        </w:tc>
      </w:tr>
      <w:tr w:rsidR="00A1485E" w:rsidRPr="008D76A6" w:rsidTr="00C62B9C">
        <w:trPr>
          <w:trHeight w:val="630"/>
        </w:trPr>
        <w:tc>
          <w:tcPr>
            <w:tcW w:w="15477" w:type="dxa"/>
            <w:gridSpan w:val="4"/>
            <w:tcBorders>
              <w:top w:val="single" w:sz="4" w:space="0" w:color="auto"/>
              <w:bottom w:val="single" w:sz="4" w:space="0" w:color="auto"/>
            </w:tcBorders>
          </w:tcPr>
          <w:p w:rsidR="00A1485E" w:rsidRPr="00C62B9C" w:rsidRDefault="00A64CEA" w:rsidP="00A64CEA">
            <w:pPr>
              <w:ind w:firstLine="0"/>
              <w:jc w:val="center"/>
              <w:rPr>
                <w:rFonts w:ascii="Times New Roman" w:hAnsi="Times New Roman" w:cs="Times New Roman"/>
                <w:sz w:val="20"/>
                <w:szCs w:val="20"/>
                <w:shd w:val="clear" w:color="auto" w:fill="FFFFFF"/>
              </w:rPr>
            </w:pPr>
            <w:r w:rsidRPr="00C62B9C">
              <w:rPr>
                <w:rFonts w:ascii="Times New Roman" w:hAnsi="Times New Roman" w:cs="Times New Roman"/>
                <w:sz w:val="20"/>
                <w:szCs w:val="20"/>
                <w:shd w:val="clear" w:color="auto" w:fill="FFFFFF"/>
              </w:rPr>
              <w:t>Дополнительно</w:t>
            </w:r>
            <w:r w:rsidR="00DD4C44" w:rsidRPr="00C62B9C">
              <w:rPr>
                <w:rFonts w:ascii="Times New Roman" w:hAnsi="Times New Roman" w:cs="Times New Roman"/>
                <w:sz w:val="20"/>
                <w:szCs w:val="20"/>
                <w:shd w:val="clear" w:color="auto" w:fill="FFFFFF"/>
              </w:rPr>
              <w:t xml:space="preserve"> </w:t>
            </w:r>
          </w:p>
          <w:p w:rsidR="00A64CEA" w:rsidRPr="00C62B9C" w:rsidRDefault="00A64CEA" w:rsidP="00A64CEA">
            <w:pPr>
              <w:ind w:firstLine="0"/>
              <w:rPr>
                <w:rFonts w:ascii="Times New Roman" w:hAnsi="Times New Roman" w:cs="Times New Roman"/>
                <w:sz w:val="20"/>
                <w:szCs w:val="20"/>
                <w:shd w:val="clear" w:color="auto" w:fill="FFFFFF"/>
              </w:rPr>
            </w:pPr>
          </w:p>
        </w:tc>
      </w:tr>
      <w:tr w:rsidR="00A1485E" w:rsidRPr="008D76A6" w:rsidTr="00C62B9C">
        <w:trPr>
          <w:trHeight w:val="630"/>
        </w:trPr>
        <w:tc>
          <w:tcPr>
            <w:tcW w:w="446" w:type="dxa"/>
            <w:tcBorders>
              <w:top w:val="single" w:sz="4" w:space="0" w:color="auto"/>
              <w:bottom w:val="single" w:sz="4" w:space="0" w:color="auto"/>
            </w:tcBorders>
          </w:tcPr>
          <w:p w:rsidR="00A1485E" w:rsidRPr="00C62B9C" w:rsidRDefault="00DA3127"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w:t>
            </w:r>
          </w:p>
        </w:tc>
        <w:tc>
          <w:tcPr>
            <w:tcW w:w="781" w:type="dxa"/>
            <w:tcBorders>
              <w:top w:val="single" w:sz="4" w:space="0" w:color="auto"/>
              <w:bottom w:val="single" w:sz="4" w:space="0" w:color="auto"/>
            </w:tcBorders>
          </w:tcPr>
          <w:p w:rsidR="00A1485E" w:rsidRPr="00C62B9C" w:rsidRDefault="00DA3127"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1</w:t>
            </w:r>
          </w:p>
        </w:tc>
        <w:tc>
          <w:tcPr>
            <w:tcW w:w="10675" w:type="dxa"/>
            <w:tcBorders>
              <w:top w:val="single" w:sz="4" w:space="0" w:color="auto"/>
              <w:bottom w:val="single" w:sz="4" w:space="0" w:color="auto"/>
            </w:tcBorders>
          </w:tcPr>
          <w:p w:rsidR="00A1485E" w:rsidRPr="00C62B9C" w:rsidRDefault="00C62B9C" w:rsidP="003F23EB">
            <w:pPr>
              <w:ind w:firstLine="0"/>
              <w:rPr>
                <w:rFonts w:ascii="Times New Roman" w:hAnsi="Times New Roman" w:cs="Times New Roman"/>
                <w:sz w:val="20"/>
                <w:szCs w:val="20"/>
                <w:shd w:val="clear" w:color="auto" w:fill="FFFFFF"/>
              </w:rPr>
            </w:pPr>
            <w:r w:rsidRPr="00C62B9C">
              <w:rPr>
                <w:rFonts w:ascii="Times New Roman" w:hAnsi="Times New Roman" w:cs="Times New Roman"/>
                <w:sz w:val="20"/>
                <w:szCs w:val="20"/>
                <w:shd w:val="clear" w:color="auto" w:fill="FFFFFF"/>
              </w:rPr>
              <w:t>План-</w:t>
            </w:r>
            <w:r w:rsidR="00A64CEA" w:rsidRPr="00C62B9C">
              <w:rPr>
                <w:rFonts w:ascii="Times New Roman" w:hAnsi="Times New Roman" w:cs="Times New Roman"/>
                <w:sz w:val="20"/>
                <w:szCs w:val="20"/>
                <w:shd w:val="clear" w:color="auto" w:fill="FFFFFF"/>
              </w:rPr>
              <w:t xml:space="preserve">график проведения работ по подготовки здания </w:t>
            </w:r>
          </w:p>
        </w:tc>
        <w:tc>
          <w:tcPr>
            <w:tcW w:w="3575" w:type="dxa"/>
            <w:tcBorders>
              <w:top w:val="single" w:sz="4" w:space="0" w:color="auto"/>
              <w:bottom w:val="single" w:sz="4" w:space="0" w:color="auto"/>
            </w:tcBorders>
          </w:tcPr>
          <w:p w:rsidR="00A1485E" w:rsidRPr="00C62B9C" w:rsidRDefault="00A1485E" w:rsidP="003F23EB">
            <w:pPr>
              <w:ind w:firstLine="0"/>
              <w:rPr>
                <w:rFonts w:ascii="Times New Roman" w:hAnsi="Times New Roman" w:cs="Times New Roman"/>
                <w:sz w:val="20"/>
                <w:szCs w:val="20"/>
                <w:shd w:val="clear" w:color="auto" w:fill="FFFFFF"/>
              </w:rPr>
            </w:pPr>
          </w:p>
        </w:tc>
      </w:tr>
      <w:tr w:rsidR="00A64CEA" w:rsidRPr="008D76A6" w:rsidTr="00C62B9C">
        <w:trPr>
          <w:trHeight w:val="630"/>
        </w:trPr>
        <w:tc>
          <w:tcPr>
            <w:tcW w:w="446" w:type="dxa"/>
            <w:tcBorders>
              <w:top w:val="single" w:sz="4" w:space="0" w:color="auto"/>
              <w:bottom w:val="single" w:sz="4" w:space="0" w:color="auto"/>
            </w:tcBorders>
          </w:tcPr>
          <w:p w:rsidR="00A64CEA" w:rsidRPr="00C62B9C" w:rsidRDefault="00DA3127"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2</w:t>
            </w:r>
          </w:p>
        </w:tc>
        <w:tc>
          <w:tcPr>
            <w:tcW w:w="781" w:type="dxa"/>
            <w:tcBorders>
              <w:top w:val="single" w:sz="4" w:space="0" w:color="auto"/>
              <w:bottom w:val="single" w:sz="4" w:space="0" w:color="auto"/>
            </w:tcBorders>
          </w:tcPr>
          <w:p w:rsidR="00A64CEA" w:rsidRPr="00C62B9C" w:rsidRDefault="00DA3127"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2</w:t>
            </w:r>
          </w:p>
        </w:tc>
        <w:tc>
          <w:tcPr>
            <w:tcW w:w="10675" w:type="dxa"/>
            <w:tcBorders>
              <w:top w:val="single" w:sz="4" w:space="0" w:color="auto"/>
              <w:bottom w:val="single" w:sz="4" w:space="0" w:color="auto"/>
            </w:tcBorders>
          </w:tcPr>
          <w:p w:rsidR="00A64CEA" w:rsidRPr="00C62B9C" w:rsidRDefault="00A64CEA" w:rsidP="003F23EB">
            <w:pPr>
              <w:ind w:firstLine="0"/>
              <w:rPr>
                <w:rFonts w:ascii="Times New Roman" w:hAnsi="Times New Roman" w:cs="Times New Roman"/>
                <w:sz w:val="20"/>
                <w:szCs w:val="20"/>
                <w:shd w:val="clear" w:color="auto" w:fill="FFFFFF"/>
              </w:rPr>
            </w:pPr>
            <w:r w:rsidRPr="00C62B9C">
              <w:rPr>
                <w:rFonts w:ascii="Times New Roman" w:hAnsi="Times New Roman" w:cs="Times New Roman"/>
                <w:sz w:val="20"/>
                <w:szCs w:val="20"/>
                <w:shd w:val="clear" w:color="auto" w:fill="FFFFFF"/>
              </w:rPr>
              <w:t>Отчет о проведении работ по подготовки здания</w:t>
            </w:r>
          </w:p>
        </w:tc>
        <w:tc>
          <w:tcPr>
            <w:tcW w:w="3575" w:type="dxa"/>
            <w:tcBorders>
              <w:top w:val="single" w:sz="4" w:space="0" w:color="auto"/>
              <w:bottom w:val="single" w:sz="4" w:space="0" w:color="auto"/>
            </w:tcBorders>
          </w:tcPr>
          <w:p w:rsidR="00A64CEA" w:rsidRPr="00C62B9C" w:rsidRDefault="00A64CEA" w:rsidP="003F23EB">
            <w:pPr>
              <w:ind w:firstLine="0"/>
              <w:rPr>
                <w:rFonts w:ascii="Times New Roman" w:hAnsi="Times New Roman" w:cs="Times New Roman"/>
                <w:sz w:val="20"/>
                <w:szCs w:val="20"/>
                <w:shd w:val="clear" w:color="auto" w:fill="FFFFFF"/>
              </w:rPr>
            </w:pPr>
          </w:p>
        </w:tc>
      </w:tr>
      <w:tr w:rsidR="00A64CEA" w:rsidRPr="008D76A6" w:rsidTr="00C62B9C">
        <w:trPr>
          <w:trHeight w:val="630"/>
        </w:trPr>
        <w:tc>
          <w:tcPr>
            <w:tcW w:w="446" w:type="dxa"/>
            <w:tcBorders>
              <w:top w:val="single" w:sz="4" w:space="0" w:color="auto"/>
              <w:bottom w:val="single" w:sz="4" w:space="0" w:color="auto"/>
            </w:tcBorders>
          </w:tcPr>
          <w:p w:rsidR="00A64CEA" w:rsidRPr="00C62B9C" w:rsidRDefault="00DA3127"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3</w:t>
            </w:r>
          </w:p>
        </w:tc>
        <w:tc>
          <w:tcPr>
            <w:tcW w:w="781" w:type="dxa"/>
            <w:tcBorders>
              <w:top w:val="single" w:sz="4" w:space="0" w:color="auto"/>
              <w:bottom w:val="single" w:sz="4" w:space="0" w:color="auto"/>
            </w:tcBorders>
          </w:tcPr>
          <w:p w:rsidR="00A64CEA" w:rsidRPr="00C62B9C" w:rsidRDefault="00DA3127" w:rsidP="003F23EB">
            <w:pPr>
              <w:ind w:firstLine="0"/>
              <w:jc w:val="center"/>
              <w:rPr>
                <w:rFonts w:ascii="Times New Roman" w:hAnsi="Times New Roman" w:cs="Times New Roman"/>
                <w:sz w:val="20"/>
                <w:szCs w:val="20"/>
              </w:rPr>
            </w:pPr>
            <w:r w:rsidRPr="00C62B9C">
              <w:rPr>
                <w:rFonts w:ascii="Times New Roman" w:hAnsi="Times New Roman" w:cs="Times New Roman"/>
                <w:sz w:val="20"/>
                <w:szCs w:val="20"/>
              </w:rPr>
              <w:t>3</w:t>
            </w:r>
          </w:p>
        </w:tc>
        <w:tc>
          <w:tcPr>
            <w:tcW w:w="10675" w:type="dxa"/>
            <w:tcBorders>
              <w:top w:val="single" w:sz="4" w:space="0" w:color="auto"/>
              <w:bottom w:val="single" w:sz="4" w:space="0" w:color="auto"/>
            </w:tcBorders>
          </w:tcPr>
          <w:p w:rsidR="00A64CEA" w:rsidRPr="00C62B9C" w:rsidRDefault="00A64CEA" w:rsidP="003F23EB">
            <w:pPr>
              <w:ind w:firstLine="0"/>
              <w:rPr>
                <w:rFonts w:ascii="Times New Roman" w:hAnsi="Times New Roman" w:cs="Times New Roman"/>
                <w:sz w:val="20"/>
                <w:szCs w:val="20"/>
                <w:shd w:val="clear" w:color="auto" w:fill="FFFFFF"/>
              </w:rPr>
            </w:pPr>
            <w:r w:rsidRPr="00C62B9C">
              <w:rPr>
                <w:rFonts w:ascii="Times New Roman" w:hAnsi="Times New Roman" w:cs="Times New Roman"/>
                <w:sz w:val="20"/>
                <w:szCs w:val="20"/>
                <w:shd w:val="clear" w:color="auto" w:fill="FFFFFF"/>
              </w:rPr>
              <w:t>Оценочный лист</w:t>
            </w:r>
          </w:p>
        </w:tc>
        <w:tc>
          <w:tcPr>
            <w:tcW w:w="3575" w:type="dxa"/>
            <w:tcBorders>
              <w:top w:val="single" w:sz="4" w:space="0" w:color="auto"/>
              <w:bottom w:val="single" w:sz="4" w:space="0" w:color="auto"/>
            </w:tcBorders>
          </w:tcPr>
          <w:p w:rsidR="00A64CEA" w:rsidRPr="00C62B9C" w:rsidRDefault="00A64CEA" w:rsidP="00C62B9C">
            <w:pPr>
              <w:ind w:firstLine="0"/>
              <w:rPr>
                <w:rFonts w:ascii="Times New Roman" w:hAnsi="Times New Roman" w:cs="Times New Roman"/>
                <w:sz w:val="20"/>
                <w:szCs w:val="20"/>
                <w:shd w:val="clear" w:color="auto" w:fill="FFFFFF"/>
              </w:rPr>
            </w:pPr>
            <w:r w:rsidRPr="00C62B9C">
              <w:rPr>
                <w:rFonts w:ascii="Times New Roman" w:hAnsi="Times New Roman" w:cs="Times New Roman"/>
                <w:sz w:val="20"/>
                <w:szCs w:val="20"/>
                <w:shd w:val="clear" w:color="auto" w:fill="FFFFFF"/>
              </w:rPr>
              <w:t xml:space="preserve"> </w:t>
            </w:r>
          </w:p>
        </w:tc>
      </w:tr>
    </w:tbl>
    <w:p w:rsidR="00C43CF6" w:rsidRDefault="00C43CF6" w:rsidP="0086202B">
      <w:pPr>
        <w:ind w:firstLine="0"/>
        <w:rPr>
          <w:rFonts w:ascii="Times New Roman" w:hAnsi="Times New Roman" w:cs="Times New Roman"/>
          <w:b/>
          <w:sz w:val="24"/>
          <w:szCs w:val="24"/>
        </w:rPr>
      </w:pPr>
      <w:bookmarkStart w:id="0" w:name="_GoBack"/>
      <w:bookmarkEnd w:id="0"/>
    </w:p>
    <w:sectPr w:rsidR="00C43CF6" w:rsidSect="00C62B9C">
      <w:footerReference w:type="default" r:id="rId7"/>
      <w:pgSz w:w="16838" w:h="11906" w:orient="landscape"/>
      <w:pgMar w:top="1418" w:right="851"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B06" w:rsidRDefault="00871B06">
      <w:r>
        <w:separator/>
      </w:r>
    </w:p>
  </w:endnote>
  <w:endnote w:type="continuationSeparator" w:id="0">
    <w:p w:rsidR="00871B06" w:rsidRDefault="00871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639357"/>
      <w:docPartObj>
        <w:docPartGallery w:val="Page Numbers (Bottom of Page)"/>
        <w:docPartUnique/>
      </w:docPartObj>
    </w:sdtPr>
    <w:sdtEndPr/>
    <w:sdtContent>
      <w:p w:rsidR="006B4BA8" w:rsidRDefault="00FE464D" w:rsidP="00C62B9C">
        <w:pPr>
          <w:pStyle w:val="a5"/>
          <w:jc w:val="right"/>
        </w:pPr>
        <w:r>
          <w:fldChar w:fldCharType="begin"/>
        </w:r>
        <w:r>
          <w:instrText xml:space="preserve"> PAGE   \* MERGEFORMAT </w:instrText>
        </w:r>
        <w:r>
          <w:fldChar w:fldCharType="separate"/>
        </w:r>
        <w:r w:rsidR="00C62B9C">
          <w:rPr>
            <w:noProof/>
          </w:rPr>
          <w:t>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B06" w:rsidRDefault="00871B06">
      <w:r>
        <w:separator/>
      </w:r>
    </w:p>
  </w:footnote>
  <w:footnote w:type="continuationSeparator" w:id="0">
    <w:p w:rsidR="00871B06" w:rsidRDefault="00871B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42378"/>
    <w:multiLevelType w:val="hybridMultilevel"/>
    <w:tmpl w:val="F00813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888"/>
    <w:rsid w:val="00025276"/>
    <w:rsid w:val="00136CBD"/>
    <w:rsid w:val="00187B5D"/>
    <w:rsid w:val="00193B46"/>
    <w:rsid w:val="001975C5"/>
    <w:rsid w:val="001A41C0"/>
    <w:rsid w:val="00245E2F"/>
    <w:rsid w:val="002A4C2C"/>
    <w:rsid w:val="002B4B0E"/>
    <w:rsid w:val="0034327A"/>
    <w:rsid w:val="00524F2F"/>
    <w:rsid w:val="00572A25"/>
    <w:rsid w:val="00583429"/>
    <w:rsid w:val="005B5808"/>
    <w:rsid w:val="005C1168"/>
    <w:rsid w:val="005D34B6"/>
    <w:rsid w:val="005E0C75"/>
    <w:rsid w:val="006101F8"/>
    <w:rsid w:val="00633449"/>
    <w:rsid w:val="0070274E"/>
    <w:rsid w:val="00703B4D"/>
    <w:rsid w:val="0073668B"/>
    <w:rsid w:val="0086202B"/>
    <w:rsid w:val="00871B06"/>
    <w:rsid w:val="008C5D15"/>
    <w:rsid w:val="009E6B42"/>
    <w:rsid w:val="009F0F98"/>
    <w:rsid w:val="00A1485E"/>
    <w:rsid w:val="00A53DDF"/>
    <w:rsid w:val="00A64CEA"/>
    <w:rsid w:val="00AA5888"/>
    <w:rsid w:val="00AB3D63"/>
    <w:rsid w:val="00AD0CDE"/>
    <w:rsid w:val="00BA2DEA"/>
    <w:rsid w:val="00C43CF6"/>
    <w:rsid w:val="00C52DF8"/>
    <w:rsid w:val="00C62B9C"/>
    <w:rsid w:val="00C94886"/>
    <w:rsid w:val="00D02D99"/>
    <w:rsid w:val="00DA3127"/>
    <w:rsid w:val="00DB35F9"/>
    <w:rsid w:val="00DD4C44"/>
    <w:rsid w:val="00EA0B69"/>
    <w:rsid w:val="00FE46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0F5D76-3D4C-4F76-A253-00E588095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CF6"/>
    <w:pPr>
      <w:spacing w:after="0" w:line="240" w:lineRule="auto"/>
      <w:ind w:firstLine="72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43CF6"/>
    <w:pPr>
      <w:spacing w:after="0" w:line="240" w:lineRule="auto"/>
      <w:ind w:firstLine="720"/>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1">
    <w:name w:val="s_1"/>
    <w:basedOn w:val="a"/>
    <w:rsid w:val="00C43CF6"/>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styleId="a4">
    <w:name w:val="List Paragraph"/>
    <w:basedOn w:val="a"/>
    <w:uiPriority w:val="34"/>
    <w:qFormat/>
    <w:rsid w:val="00C43CF6"/>
    <w:pPr>
      <w:ind w:left="720"/>
      <w:contextualSpacing/>
    </w:pPr>
  </w:style>
  <w:style w:type="paragraph" w:styleId="a5">
    <w:name w:val="footer"/>
    <w:basedOn w:val="a"/>
    <w:link w:val="a6"/>
    <w:uiPriority w:val="99"/>
    <w:unhideWhenUsed/>
    <w:rsid w:val="00C43CF6"/>
    <w:pPr>
      <w:tabs>
        <w:tab w:val="center" w:pos="4677"/>
        <w:tab w:val="right" w:pos="9355"/>
      </w:tabs>
    </w:pPr>
  </w:style>
  <w:style w:type="character" w:customStyle="1" w:styleId="a6">
    <w:name w:val="Нижний колонтитул Знак"/>
    <w:basedOn w:val="a0"/>
    <w:link w:val="a5"/>
    <w:uiPriority w:val="99"/>
    <w:rsid w:val="00C43CF6"/>
  </w:style>
  <w:style w:type="paragraph" w:styleId="a7">
    <w:name w:val="header"/>
    <w:basedOn w:val="a"/>
    <w:link w:val="a8"/>
    <w:uiPriority w:val="99"/>
    <w:unhideWhenUsed/>
    <w:rsid w:val="00C62B9C"/>
    <w:pPr>
      <w:tabs>
        <w:tab w:val="center" w:pos="4677"/>
        <w:tab w:val="right" w:pos="9355"/>
      </w:tabs>
    </w:pPr>
  </w:style>
  <w:style w:type="character" w:customStyle="1" w:styleId="a8">
    <w:name w:val="Верхний колонтитул Знак"/>
    <w:basedOn w:val="a0"/>
    <w:link w:val="a7"/>
    <w:uiPriority w:val="99"/>
    <w:rsid w:val="00C62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09919">
      <w:bodyDiv w:val="1"/>
      <w:marLeft w:val="0"/>
      <w:marRight w:val="0"/>
      <w:marTop w:val="0"/>
      <w:marBottom w:val="0"/>
      <w:divBdr>
        <w:top w:val="none" w:sz="0" w:space="0" w:color="auto"/>
        <w:left w:val="none" w:sz="0" w:space="0" w:color="auto"/>
        <w:bottom w:val="none" w:sz="0" w:space="0" w:color="auto"/>
        <w:right w:val="none" w:sz="0" w:space="0" w:color="auto"/>
      </w:divBdr>
    </w:div>
    <w:div w:id="214859759">
      <w:bodyDiv w:val="1"/>
      <w:marLeft w:val="0"/>
      <w:marRight w:val="0"/>
      <w:marTop w:val="0"/>
      <w:marBottom w:val="0"/>
      <w:divBdr>
        <w:top w:val="none" w:sz="0" w:space="0" w:color="auto"/>
        <w:left w:val="none" w:sz="0" w:space="0" w:color="auto"/>
        <w:bottom w:val="none" w:sz="0" w:space="0" w:color="auto"/>
        <w:right w:val="none" w:sz="0" w:space="0" w:color="auto"/>
      </w:divBdr>
    </w:div>
    <w:div w:id="771239345">
      <w:bodyDiv w:val="1"/>
      <w:marLeft w:val="0"/>
      <w:marRight w:val="0"/>
      <w:marTop w:val="0"/>
      <w:marBottom w:val="0"/>
      <w:divBdr>
        <w:top w:val="none" w:sz="0" w:space="0" w:color="auto"/>
        <w:left w:val="none" w:sz="0" w:space="0" w:color="auto"/>
        <w:bottom w:val="none" w:sz="0" w:space="0" w:color="auto"/>
        <w:right w:val="none" w:sz="0" w:space="0" w:color="auto"/>
      </w:divBdr>
    </w:div>
    <w:div w:id="949170409">
      <w:bodyDiv w:val="1"/>
      <w:marLeft w:val="0"/>
      <w:marRight w:val="0"/>
      <w:marTop w:val="0"/>
      <w:marBottom w:val="0"/>
      <w:divBdr>
        <w:top w:val="none" w:sz="0" w:space="0" w:color="auto"/>
        <w:left w:val="none" w:sz="0" w:space="0" w:color="auto"/>
        <w:bottom w:val="none" w:sz="0" w:space="0" w:color="auto"/>
        <w:right w:val="none" w:sz="0" w:space="0" w:color="auto"/>
      </w:divBdr>
    </w:div>
    <w:div w:id="143871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1377</Words>
  <Characters>7854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Ковалевская</dc:creator>
  <cp:keywords/>
  <dc:description/>
  <cp:lastModifiedBy>1234</cp:lastModifiedBy>
  <cp:revision>3</cp:revision>
  <dcterms:created xsi:type="dcterms:W3CDTF">2026-07-02T04:38:00Z</dcterms:created>
  <dcterms:modified xsi:type="dcterms:W3CDTF">2026-07-02T04:45:00Z</dcterms:modified>
</cp:coreProperties>
</file>