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2014 г. N 1132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ДОГОВОРОВ, ЗАКЛЮЧЕННЫХ ЗАКАЗЧИКАМИ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ЗАКУПКИ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договоров, заключенных заказчиками по результатам закупки.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3. Настоящее постановление вступает в силу с 1 января 2015 г., за исключением </w:t>
      </w:r>
      <w:hyperlink w:anchor="Par48" w:history="1">
        <w:r>
          <w:rPr>
            <w:rFonts w:ascii="Calibri" w:hAnsi="Calibri" w:cs="Calibri"/>
            <w:color w:val="0000FF"/>
          </w:rPr>
          <w:t>подпунктов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"м" пункта 2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2014 г. N 1132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ПРАВИЛА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ДОГОВОРОВ, ЗАКЛЮЧЕННЫХ ЗАКАЗЧИКАМИ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ЗАКУПКИ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</w:t>
      </w:r>
      <w:proofErr w:type="gramEnd"/>
      <w:r>
        <w:rPr>
          <w:rFonts w:ascii="Calibri" w:hAnsi="Calibri" w:cs="Calibri"/>
        </w:rPr>
        <w:t xml:space="preserve"> информации и документов в реестре.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2. В реестр включаются следующие информация и документы: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а) наименование заказчика;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способе закупки, сведения об осуществлении закупки в электронной форме, а </w:t>
      </w:r>
      <w:r>
        <w:rPr>
          <w:rFonts w:ascii="Calibri" w:hAnsi="Calibri" w:cs="Calibri"/>
        </w:rPr>
        <w:lastRenderedPageBreak/>
        <w:t>также об осуществлении закупки, участниками которой могут быть только субъекты малого и среднего предпринимательства;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заключения договора и номер договора (при наличии);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предмет договора, цена договора и срок (период) его исполнения;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е) сведения о поставщике (подрядчике, исполнителе):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"ж"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 xml:space="preserve">ж) информация об изменении предусмотренных </w:t>
      </w:r>
      <w:hyperlink r:id="rId7" w:history="1">
        <w:r>
          <w:rPr>
            <w:rFonts w:ascii="Calibri" w:hAnsi="Calibri" w:cs="Calibri"/>
            <w:color w:val="0000FF"/>
          </w:rPr>
          <w:t>частью 5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"з"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з) информация и документы, касающиеся результатов исполнения договора, в том числе оплаты договора;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 xml:space="preserve"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</w:t>
      </w:r>
      <w:proofErr w:type="gramStart"/>
      <w:r>
        <w:rPr>
          <w:rFonts w:ascii="Calibri" w:hAnsi="Calibri" w:cs="Calibri"/>
        </w:rPr>
        <w:t>стоимости</w:t>
      </w:r>
      <w:proofErr w:type="gramEnd"/>
      <w:r>
        <w:rPr>
          <w:rFonts w:ascii="Calibri" w:hAnsi="Calibri" w:cs="Calibri"/>
        </w:rPr>
        <w:t xml:space="preserve"> заключаемых поставщиком (подрядчиком, исполнителем) с указанными субъектами договоров (далее - договоры с субподрядчиками);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5"/>
      <w:bookmarkEnd w:id="10"/>
      <w:r>
        <w:rPr>
          <w:rFonts w:ascii="Calibri" w:hAnsi="Calibri" w:cs="Calibri"/>
        </w:rP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"л"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0"/>
      <w:bookmarkEnd w:id="11"/>
      <w:r>
        <w:rPr>
          <w:rFonts w:ascii="Calibri" w:hAnsi="Calibri" w:cs="Calibri"/>
        </w:rP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"м"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5"/>
      <w:bookmarkEnd w:id="12"/>
      <w:r>
        <w:rPr>
          <w:rFonts w:ascii="Calibri" w:hAnsi="Calibri" w:cs="Calibri"/>
        </w:rP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6"/>
      <w:bookmarkEnd w:id="13"/>
      <w:r>
        <w:rPr>
          <w:rFonts w:ascii="Calibri" w:hAnsi="Calibri" w:cs="Calibri"/>
        </w:rPr>
        <w:t>н) номер извещения о закупке (при наличии).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реестр не включаются информация и документы, которые в соответствии с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15 статьи 4</w:t>
        </w:r>
      </w:hyperlink>
      <w:r>
        <w:rPr>
          <w:rFonts w:ascii="Calibri" w:hAnsi="Calibri" w:cs="Calibri"/>
        </w:rPr>
        <w:t xml:space="preserve"> указанного Федерального закона принято решение о </w:t>
      </w:r>
      <w:proofErr w:type="spellStart"/>
      <w:r>
        <w:rPr>
          <w:rFonts w:ascii="Calibri" w:hAnsi="Calibri" w:cs="Calibri"/>
        </w:rPr>
        <w:t>неразмещении</w:t>
      </w:r>
      <w:proofErr w:type="spellEnd"/>
      <w:r>
        <w:rPr>
          <w:rFonts w:ascii="Calibri" w:hAnsi="Calibri" w:cs="Calibri"/>
        </w:rPr>
        <w:t xml:space="preserve">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и документы, указанные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хранятся в порядке, </w:t>
      </w:r>
      <w:r>
        <w:rPr>
          <w:rFonts w:ascii="Calibri" w:hAnsi="Calibri" w:cs="Calibri"/>
        </w:rPr>
        <w:lastRenderedPageBreak/>
        <w:t>определенном в соответствии с законодательством Российской Федерации об архивном деле.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Ведение реестра осуществляется в электронном виде.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3"/>
      <w:bookmarkEnd w:id="14"/>
      <w:r>
        <w:rPr>
          <w:rFonts w:ascii="Calibri" w:hAnsi="Calibri" w:cs="Calibri"/>
        </w:rPr>
        <w:t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4"/>
      <w:bookmarkEnd w:id="15"/>
      <w:r>
        <w:rPr>
          <w:rFonts w:ascii="Calibri" w:hAnsi="Calibri" w:cs="Calibri"/>
        </w:rPr>
        <w:t>10. В целях ведения реестра заказчик формирует и направляет в Федеральное казначейство: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течение 3 рабочих дней со дня заключения договора - информацию и документы, указанные в </w:t>
      </w:r>
      <w:hyperlink w:anchor="Par3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41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(за исключением информации о договорах с субподрядчиками), </w:t>
      </w:r>
      <w:hyperlink w:anchor="Par65" w:history="1">
        <w:r>
          <w:rPr>
            <w:rFonts w:ascii="Calibri" w:hAnsi="Calibri" w:cs="Calibri"/>
            <w:color w:val="0000FF"/>
          </w:rPr>
          <w:t>"м"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"н" пункта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6"/>
      <w:bookmarkEnd w:id="16"/>
      <w:r>
        <w:rPr>
          <w:rFonts w:ascii="Calibri" w:hAnsi="Calibri" w:cs="Calibri"/>
        </w:rPr>
        <w:t xml:space="preserve">б) в течение 3 рабочих дней со дня заключения договора с субподрядчиком - информацию, указанную в </w:t>
      </w:r>
      <w:hyperlink w:anchor="Par54" w:history="1">
        <w:r>
          <w:rPr>
            <w:rFonts w:ascii="Calibri" w:hAnsi="Calibri" w:cs="Calibri"/>
            <w:color w:val="0000FF"/>
          </w:rPr>
          <w:t>подпунктах "и"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"к" пункта 2</w:t>
        </w:r>
      </w:hyperlink>
      <w:r>
        <w:rPr>
          <w:rFonts w:ascii="Calibri" w:hAnsi="Calibri" w:cs="Calibri"/>
        </w:rPr>
        <w:t xml:space="preserve"> настоящих Правил (в части информации о договорах с субподрядчиками);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7"/>
      <w:bookmarkEnd w:id="17"/>
      <w:r>
        <w:rPr>
          <w:rFonts w:ascii="Calibri" w:hAnsi="Calibri" w:cs="Calibri"/>
        </w:rPr>
        <w:t xml:space="preserve">в) в течение 10 дней со дня внесения изменений в договор либо исполнения или расторжения договора - информацию и документы, указанные в </w:t>
      </w:r>
      <w:hyperlink w:anchor="Par48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"л" пункта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8"/>
      <w:bookmarkEnd w:id="18"/>
      <w:r>
        <w:rPr>
          <w:rFonts w:ascii="Calibri" w:hAnsi="Calibri" w:cs="Calibri"/>
        </w:rP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9"/>
      <w:bookmarkEnd w:id="19"/>
      <w:r>
        <w:rPr>
          <w:rFonts w:ascii="Calibri" w:hAnsi="Calibri" w:cs="Calibri"/>
        </w:rP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 и документов, указанных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формирования и направления информации и документов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положительного результата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3"/>
      <w:bookmarkEnd w:id="20"/>
      <w:r>
        <w:rPr>
          <w:rFonts w:ascii="Calibri" w:hAnsi="Calibri" w:cs="Calibri"/>
        </w:rPr>
        <w:t>14. Реестровой записи присваивается уникальный номер, который содержит в том числе: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год формирования реестровой записи;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код заказчика;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8"/>
      <w:bookmarkEnd w:id="21"/>
      <w:r>
        <w:rPr>
          <w:rFonts w:ascii="Calibri" w:hAnsi="Calibri" w:cs="Calibri"/>
        </w:rPr>
        <w:t>15. Порядок присвоения, применения и изменения идентификационных кодов заказчиков, а также формирования и изменения уникального номера реестровой записи устанавливается Министерством финансов Российской Федерации.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представлении заказчиком информации, указанной в </w:t>
      </w:r>
      <w:hyperlink w:anchor="Par76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а также информации и документов,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"в" пункта 10</w:t>
        </w:r>
      </w:hyperlink>
      <w:r>
        <w:rPr>
          <w:rFonts w:ascii="Calibri" w:hAnsi="Calibri" w:cs="Calibri"/>
        </w:rP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ar83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0"/>
      <w:bookmarkEnd w:id="22"/>
      <w:r>
        <w:rPr>
          <w:rFonts w:ascii="Calibri" w:hAnsi="Calibri" w:cs="Calibri"/>
        </w:rPr>
        <w:t xml:space="preserve">17. При отрицательном результате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</w:t>
      </w:r>
      <w:r>
        <w:rPr>
          <w:rFonts w:ascii="Calibri" w:hAnsi="Calibri" w:cs="Calibri"/>
        </w:rPr>
        <w:lastRenderedPageBreak/>
        <w:t>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Информация и документы, включенные в реестр, являются общедоступными, за исключением документов,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"м" пункта 2</w:t>
        </w:r>
      </w:hyperlink>
      <w:r>
        <w:rPr>
          <w:rFonts w:ascii="Calibri" w:hAnsi="Calibri" w:cs="Calibri"/>
        </w:rPr>
        <w:t xml:space="preserve"> настоящих Правил, доступ к которым предоставляется Федеральной антимонопольной службе (ее территориальным подразделениям).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ar7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Заказчик в течение 3 рабочих дней со дня получения протокола, указанного в </w:t>
      </w:r>
      <w:hyperlink w:anchor="Par90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 направляет доработанные информацию и документы для включения в реестр.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FD1" w:rsidRDefault="00AE5F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C23F8A" w:rsidRDefault="00C23F8A">
      <w:bookmarkStart w:id="23" w:name="_GoBack"/>
      <w:bookmarkEnd w:id="23"/>
    </w:p>
    <w:sectPr w:rsidR="00C23F8A" w:rsidSect="002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D1"/>
    <w:rsid w:val="00AE5FD1"/>
    <w:rsid w:val="00C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772CCC88971F0B599B283886BE6A61530EED017B58487191F751023n4c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772CCC88971F0B599B283886BE6A61530EED017B58487191F7510234FA55400C51F99nAc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772CCC88971F0B599B283886BE6A61533EED51DBC8487191F7510234FA55400C51F9FnAc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A772CCC88971F0B599B283886BE6A61533EED51DBC8487191F7510234FA55400C51F9FnAc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772CCC88971F0B599B283886BE6A61530EED017B58487191F7510234FA55400C51F98nA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Kontr1</dc:creator>
  <cp:lastModifiedBy>Kontr1</cp:lastModifiedBy>
  <cp:revision>1</cp:revision>
  <dcterms:created xsi:type="dcterms:W3CDTF">2014-11-10T05:28:00Z</dcterms:created>
  <dcterms:modified xsi:type="dcterms:W3CDTF">2014-11-10T05:29:00Z</dcterms:modified>
</cp:coreProperties>
</file>