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62" w:rsidRDefault="00AC7862"/>
    <w:tbl>
      <w:tblPr>
        <w:tblW w:w="9780" w:type="dxa"/>
        <w:jc w:val="center"/>
        <w:tblInd w:w="675" w:type="dxa"/>
        <w:tblLayout w:type="fixed"/>
        <w:tblLook w:val="04A0" w:firstRow="1" w:lastRow="0" w:firstColumn="1" w:lastColumn="0" w:noHBand="0" w:noVBand="1"/>
      </w:tblPr>
      <w:tblGrid>
        <w:gridCol w:w="9780"/>
      </w:tblGrid>
      <w:tr w:rsidR="00FF57F0" w:rsidRPr="00FF57F0" w:rsidTr="00B23019">
        <w:trPr>
          <w:jc w:val="center"/>
        </w:trPr>
        <w:tc>
          <w:tcPr>
            <w:tcW w:w="9780" w:type="dxa"/>
            <w:tcBorders>
              <w:top w:val="nil"/>
              <w:bottom w:val="nil"/>
            </w:tcBorders>
          </w:tcPr>
          <w:p w:rsidR="00FF57F0" w:rsidRPr="00FF57F0" w:rsidRDefault="00FF57F0" w:rsidP="00FF57F0">
            <w:pPr>
              <w:spacing w:after="0" w:line="240" w:lineRule="auto"/>
              <w:ind w:left="1168" w:firstLine="709"/>
              <w:jc w:val="right"/>
              <w:rPr>
                <w:rFonts w:ascii="Times New Roman" w:eastAsia="Times New Roman" w:hAnsi="Times New Roman" w:cs="Times New Roman"/>
                <w:sz w:val="24"/>
                <w:szCs w:val="24"/>
                <w:lang w:eastAsia="ru-RU"/>
              </w:rPr>
            </w:pPr>
            <w:r w:rsidRPr="00FF57F0">
              <w:rPr>
                <w:rFonts w:ascii="Times New Roman" w:eastAsia="Times New Roman" w:hAnsi="Times New Roman" w:cs="Times New Roman"/>
                <w:noProof/>
                <w:color w:val="FF0000"/>
                <w:sz w:val="28"/>
                <w:szCs w:val="20"/>
                <w:lang w:eastAsia="ru-RU"/>
              </w:rPr>
              <w:drawing>
                <wp:anchor distT="0" distB="0" distL="114300" distR="114300" simplePos="0" relativeHeight="251659264" behindDoc="1" locked="0" layoutInCell="1" allowOverlap="1" wp14:anchorId="689118AC" wp14:editId="216C680F">
                  <wp:simplePos x="0" y="0"/>
                  <wp:positionH relativeFrom="column">
                    <wp:posOffset>2448560</wp:posOffset>
                  </wp:positionH>
                  <wp:positionV relativeFrom="paragraph">
                    <wp:posOffset>0</wp:posOffset>
                  </wp:positionV>
                  <wp:extent cx="777875" cy="914400"/>
                  <wp:effectExtent l="0" t="0" r="3175" b="0"/>
                  <wp:wrapThrough wrapText="bothSides">
                    <wp:wrapPolygon edited="0">
                      <wp:start x="0" y="0"/>
                      <wp:lineTo x="0" y="21150"/>
                      <wp:lineTo x="21159" y="21150"/>
                      <wp:lineTo x="21159" y="0"/>
                      <wp:lineTo x="0" y="0"/>
                    </wp:wrapPolygon>
                  </wp:wrapThrough>
                  <wp:docPr id="1" name="Рисунок 8"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Герб_Варна"/>
                          <pic:cNvPicPr>
                            <a:picLocks noChangeAspect="1" noChangeArrowheads="1"/>
                          </pic:cNvPicPr>
                        </pic:nvPicPr>
                        <pic:blipFill>
                          <a:blip r:embed="rId8" cstate="print">
                            <a:lum bright="-6000" contrast="18000"/>
                          </a:blip>
                          <a:srcRect/>
                          <a:stretch>
                            <a:fillRect/>
                          </a:stretch>
                        </pic:blipFill>
                        <pic:spPr bwMode="auto">
                          <a:xfrm>
                            <a:off x="0" y="0"/>
                            <a:ext cx="777875" cy="914400"/>
                          </a:xfrm>
                          <a:prstGeom prst="rect">
                            <a:avLst/>
                          </a:prstGeom>
                          <a:noFill/>
                        </pic:spPr>
                      </pic:pic>
                    </a:graphicData>
                  </a:graphic>
                </wp:anchor>
              </w:drawing>
            </w:r>
          </w:p>
        </w:tc>
      </w:tr>
    </w:tbl>
    <w:p w:rsidR="00FF57F0" w:rsidRDefault="00FF57F0" w:rsidP="00FF57F0">
      <w:pPr>
        <w:spacing w:after="0" w:line="240" w:lineRule="auto"/>
        <w:ind w:firstLine="709"/>
        <w:jc w:val="center"/>
        <w:rPr>
          <w:rFonts w:ascii="Times New Roman" w:eastAsia="Times New Roman" w:hAnsi="Times New Roman" w:cs="Times New Roman"/>
          <w:b/>
          <w:sz w:val="44"/>
          <w:szCs w:val="44"/>
          <w:lang w:eastAsia="ru-RU"/>
        </w:rPr>
      </w:pPr>
    </w:p>
    <w:tbl>
      <w:tblPr>
        <w:tblW w:w="9843" w:type="dxa"/>
        <w:tblLayout w:type="fixed"/>
        <w:tblLook w:val="04A0" w:firstRow="1" w:lastRow="0" w:firstColumn="1" w:lastColumn="0" w:noHBand="0" w:noVBand="1"/>
      </w:tblPr>
      <w:tblGrid>
        <w:gridCol w:w="9843"/>
      </w:tblGrid>
      <w:tr w:rsidR="00FF57F0" w:rsidRPr="00FF57F0" w:rsidTr="00B23019">
        <w:trPr>
          <w:cantSplit/>
          <w:trHeight w:val="45"/>
        </w:trPr>
        <w:tc>
          <w:tcPr>
            <w:tcW w:w="9843" w:type="dxa"/>
            <w:tcBorders>
              <w:top w:val="nil"/>
              <w:left w:val="nil"/>
              <w:bottom w:val="thinThickSmallGap" w:sz="24" w:space="0" w:color="auto"/>
              <w:right w:val="nil"/>
            </w:tcBorders>
          </w:tcPr>
          <w:p w:rsidR="00FF57F0" w:rsidRPr="00FF57F0" w:rsidRDefault="00FF57F0" w:rsidP="00FF57F0">
            <w:pPr>
              <w:spacing w:after="0" w:line="240" w:lineRule="auto"/>
              <w:jc w:val="center"/>
              <w:rPr>
                <w:rFonts w:ascii="Times New Roman" w:eastAsia="Times New Roman" w:hAnsi="Times New Roman" w:cs="Times New Roman"/>
                <w:b/>
                <w:sz w:val="16"/>
                <w:szCs w:val="20"/>
              </w:rPr>
            </w:pPr>
          </w:p>
          <w:p w:rsidR="00FF57F0" w:rsidRPr="00FF57F0" w:rsidRDefault="00FF57F0" w:rsidP="00FF57F0">
            <w:pPr>
              <w:spacing w:after="0" w:line="240" w:lineRule="auto"/>
              <w:ind w:firstLine="709"/>
              <w:jc w:val="center"/>
              <w:rPr>
                <w:rFonts w:ascii="Times New Roman" w:eastAsia="Times New Roman" w:hAnsi="Times New Roman" w:cs="Times New Roman"/>
                <w:b/>
                <w:sz w:val="26"/>
                <w:szCs w:val="26"/>
              </w:rPr>
            </w:pPr>
            <w:r w:rsidRPr="00FF57F0">
              <w:rPr>
                <w:rFonts w:ascii="Times New Roman" w:eastAsia="Times New Roman" w:hAnsi="Times New Roman" w:cs="Times New Roman"/>
                <w:b/>
                <w:sz w:val="28"/>
                <w:szCs w:val="26"/>
              </w:rPr>
              <w:t>КОНТРОЛЬНО-СЧЕТНАЯ ПАЛАТА ВАРНЕНСКОГО МУНИЦИПАЛЬНОГО РАЙОНА ЧЕЛЯБИНСКОЙ ОБЛАСТИ</w:t>
            </w:r>
          </w:p>
        </w:tc>
      </w:tr>
    </w:tbl>
    <w:p w:rsidR="00FF57F0" w:rsidRDefault="00FF57F0" w:rsidP="00FF57F0">
      <w:pPr>
        <w:spacing w:after="0" w:line="240" w:lineRule="auto"/>
        <w:ind w:firstLine="709"/>
        <w:jc w:val="center"/>
        <w:rPr>
          <w:rFonts w:ascii="Times New Roman" w:eastAsia="Times New Roman" w:hAnsi="Times New Roman" w:cs="Times New Roman"/>
          <w:b/>
          <w:sz w:val="44"/>
          <w:szCs w:val="44"/>
          <w:lang w:eastAsia="ru-RU"/>
        </w:rPr>
      </w:pPr>
    </w:p>
    <w:p w:rsidR="00FF57F0" w:rsidRDefault="00FF57F0" w:rsidP="00FF57F0">
      <w:pPr>
        <w:tabs>
          <w:tab w:val="left" w:pos="7050"/>
        </w:tabs>
        <w:spacing w:after="0" w:line="240" w:lineRule="auto"/>
        <w:ind w:firstLine="709"/>
        <w:rPr>
          <w:rFonts w:ascii="Times New Roman" w:eastAsia="Times New Roman" w:hAnsi="Times New Roman" w:cs="Times New Roman"/>
          <w:b/>
          <w:sz w:val="44"/>
          <w:szCs w:val="44"/>
          <w:lang w:eastAsia="ru-RU"/>
        </w:rPr>
      </w:pPr>
    </w:p>
    <w:tbl>
      <w:tblPr>
        <w:tblW w:w="9780" w:type="dxa"/>
        <w:jc w:val="center"/>
        <w:tblInd w:w="675" w:type="dxa"/>
        <w:tblLayout w:type="fixed"/>
        <w:tblLook w:val="04A0" w:firstRow="1" w:lastRow="0" w:firstColumn="1" w:lastColumn="0" w:noHBand="0" w:noVBand="1"/>
      </w:tblPr>
      <w:tblGrid>
        <w:gridCol w:w="9780"/>
      </w:tblGrid>
      <w:tr w:rsidR="00FF57F0" w:rsidRPr="00FF57F0" w:rsidTr="00B23019">
        <w:trPr>
          <w:jc w:val="center"/>
        </w:trPr>
        <w:tc>
          <w:tcPr>
            <w:tcW w:w="9780" w:type="dxa"/>
            <w:hideMark/>
          </w:tcPr>
          <w:p w:rsidR="00FF57F0" w:rsidRPr="006335BF" w:rsidRDefault="00FF57F0" w:rsidP="00FF57F0">
            <w:pPr>
              <w:spacing w:after="0" w:line="240" w:lineRule="auto"/>
              <w:ind w:left="1168" w:firstLine="709"/>
              <w:jc w:val="right"/>
              <w:rPr>
                <w:rFonts w:ascii="Times New Roman" w:eastAsia="Times New Roman" w:hAnsi="Times New Roman" w:cs="Times New Roman"/>
                <w:b/>
                <w:sz w:val="24"/>
                <w:szCs w:val="24"/>
                <w:lang w:eastAsia="ru-RU"/>
              </w:rPr>
            </w:pPr>
            <w:proofErr w:type="gramStart"/>
            <w:r w:rsidRPr="006335BF">
              <w:rPr>
                <w:rFonts w:ascii="Times New Roman" w:eastAsia="Times New Roman" w:hAnsi="Times New Roman" w:cs="Times New Roman"/>
                <w:b/>
                <w:sz w:val="28"/>
                <w:szCs w:val="20"/>
                <w:lang w:eastAsia="ru-RU"/>
              </w:rPr>
              <w:t>УТВЕРЖДЕН</w:t>
            </w:r>
            <w:proofErr w:type="gramEnd"/>
            <w:r w:rsidRPr="006335BF">
              <w:rPr>
                <w:rFonts w:ascii="Times New Roman" w:eastAsia="Times New Roman" w:hAnsi="Times New Roman" w:cs="Times New Roman"/>
                <w:sz w:val="28"/>
                <w:szCs w:val="20"/>
                <w:lang w:eastAsia="ru-RU"/>
              </w:rPr>
              <w:t xml:space="preserve">                                                                                         </w:t>
            </w:r>
            <w:r w:rsidRPr="006335BF">
              <w:rPr>
                <w:rFonts w:ascii="Times New Roman" w:eastAsia="Times New Roman" w:hAnsi="Times New Roman" w:cs="Times New Roman"/>
                <w:b/>
                <w:sz w:val="28"/>
                <w:szCs w:val="20"/>
                <w:lang w:eastAsia="ru-RU"/>
              </w:rPr>
              <w:t xml:space="preserve">распоряжением председателя                                                                                         Контрольно-счетной палаты  </w:t>
            </w:r>
          </w:p>
          <w:p w:rsidR="00FF57F0" w:rsidRPr="008C59D1" w:rsidRDefault="00FF57F0" w:rsidP="006335BF">
            <w:pPr>
              <w:spacing w:after="0" w:line="240" w:lineRule="auto"/>
              <w:ind w:left="1168" w:firstLine="709"/>
              <w:jc w:val="right"/>
              <w:rPr>
                <w:rFonts w:ascii="Times New Roman" w:eastAsia="Times New Roman" w:hAnsi="Times New Roman" w:cs="Times New Roman"/>
                <w:color w:val="FF0000"/>
                <w:sz w:val="24"/>
                <w:szCs w:val="24"/>
                <w:lang w:eastAsia="ru-RU"/>
              </w:rPr>
            </w:pPr>
            <w:proofErr w:type="spellStart"/>
            <w:r w:rsidRPr="006335BF">
              <w:rPr>
                <w:rFonts w:ascii="Times New Roman" w:eastAsia="Times New Roman" w:hAnsi="Times New Roman" w:cs="Times New Roman"/>
                <w:b/>
                <w:sz w:val="28"/>
                <w:szCs w:val="20"/>
                <w:lang w:eastAsia="ru-RU"/>
              </w:rPr>
              <w:t>В</w:t>
            </w:r>
            <w:r w:rsidR="006335BF" w:rsidRPr="006335BF">
              <w:rPr>
                <w:rFonts w:ascii="Times New Roman" w:eastAsia="Times New Roman" w:hAnsi="Times New Roman" w:cs="Times New Roman"/>
                <w:b/>
                <w:sz w:val="28"/>
                <w:szCs w:val="20"/>
                <w:lang w:eastAsia="ru-RU"/>
              </w:rPr>
              <w:t>арненского</w:t>
            </w:r>
            <w:proofErr w:type="spellEnd"/>
            <w:r w:rsidRPr="006335BF">
              <w:rPr>
                <w:rFonts w:ascii="Times New Roman" w:eastAsia="Times New Roman" w:hAnsi="Times New Roman" w:cs="Times New Roman"/>
                <w:b/>
                <w:sz w:val="28"/>
                <w:szCs w:val="20"/>
                <w:lang w:eastAsia="ru-RU"/>
              </w:rPr>
              <w:t xml:space="preserve"> муниципального района                                                                                       </w:t>
            </w:r>
          </w:p>
        </w:tc>
      </w:tr>
      <w:tr w:rsidR="00FF57F0" w:rsidRPr="00FF57F0" w:rsidTr="00B23019">
        <w:trPr>
          <w:jc w:val="center"/>
        </w:trPr>
        <w:tc>
          <w:tcPr>
            <w:tcW w:w="9780" w:type="dxa"/>
            <w:hideMark/>
          </w:tcPr>
          <w:p w:rsidR="00FF57F0" w:rsidRPr="008C59D1" w:rsidRDefault="00FF57F0" w:rsidP="008B0EF1">
            <w:pPr>
              <w:spacing w:after="0" w:line="240" w:lineRule="auto"/>
              <w:ind w:right="33" w:firstLine="1168"/>
              <w:jc w:val="right"/>
              <w:rPr>
                <w:rFonts w:ascii="Times New Roman" w:eastAsia="Times New Roman" w:hAnsi="Times New Roman" w:cs="Times New Roman"/>
                <w:b/>
                <w:color w:val="FF0000"/>
                <w:sz w:val="24"/>
                <w:szCs w:val="24"/>
                <w:lang w:eastAsia="ru-RU"/>
              </w:rPr>
            </w:pPr>
            <w:r w:rsidRPr="008B0EF1">
              <w:rPr>
                <w:rFonts w:ascii="Times New Roman" w:eastAsia="Times New Roman" w:hAnsi="Times New Roman" w:cs="Times New Roman"/>
                <w:b/>
                <w:sz w:val="28"/>
                <w:szCs w:val="20"/>
                <w:lang w:eastAsia="ru-RU"/>
              </w:rPr>
              <w:t xml:space="preserve">от </w:t>
            </w:r>
            <w:r w:rsidR="008B0EF1" w:rsidRPr="008B0EF1">
              <w:rPr>
                <w:rFonts w:ascii="Times New Roman" w:eastAsia="Times New Roman" w:hAnsi="Times New Roman" w:cs="Times New Roman"/>
                <w:b/>
                <w:sz w:val="28"/>
                <w:szCs w:val="20"/>
                <w:lang w:eastAsia="ru-RU"/>
              </w:rPr>
              <w:t>12</w:t>
            </w:r>
            <w:r w:rsidRPr="008B0EF1">
              <w:rPr>
                <w:rFonts w:ascii="Times New Roman" w:eastAsia="Times New Roman" w:hAnsi="Times New Roman" w:cs="Times New Roman"/>
                <w:b/>
                <w:sz w:val="28"/>
                <w:szCs w:val="20"/>
                <w:lang w:eastAsia="ru-RU"/>
              </w:rPr>
              <w:t>.</w:t>
            </w:r>
            <w:r w:rsidR="008B0EF1" w:rsidRPr="008B0EF1">
              <w:rPr>
                <w:rFonts w:ascii="Times New Roman" w:eastAsia="Times New Roman" w:hAnsi="Times New Roman" w:cs="Times New Roman"/>
                <w:b/>
                <w:sz w:val="28"/>
                <w:szCs w:val="20"/>
                <w:lang w:eastAsia="ru-RU"/>
              </w:rPr>
              <w:t>11</w:t>
            </w:r>
            <w:r w:rsidRPr="008B0EF1">
              <w:rPr>
                <w:rFonts w:ascii="Times New Roman" w:eastAsia="Times New Roman" w:hAnsi="Times New Roman" w:cs="Times New Roman"/>
                <w:b/>
                <w:sz w:val="28"/>
                <w:szCs w:val="20"/>
                <w:lang w:eastAsia="ru-RU"/>
              </w:rPr>
              <w:t>.201</w:t>
            </w:r>
            <w:r w:rsidR="008B0EF1" w:rsidRPr="008B0EF1">
              <w:rPr>
                <w:rFonts w:ascii="Times New Roman" w:eastAsia="Times New Roman" w:hAnsi="Times New Roman" w:cs="Times New Roman"/>
                <w:b/>
                <w:sz w:val="28"/>
                <w:szCs w:val="20"/>
                <w:lang w:eastAsia="ru-RU"/>
              </w:rPr>
              <w:t>9</w:t>
            </w:r>
            <w:r w:rsidRPr="008B0EF1">
              <w:rPr>
                <w:rFonts w:ascii="Times New Roman" w:eastAsia="Times New Roman" w:hAnsi="Times New Roman" w:cs="Times New Roman"/>
                <w:b/>
                <w:sz w:val="28"/>
                <w:szCs w:val="20"/>
                <w:lang w:eastAsia="ru-RU"/>
              </w:rPr>
              <w:t xml:space="preserve"> № 4</w:t>
            </w:r>
            <w:r w:rsidR="008B0EF1" w:rsidRPr="008B0EF1">
              <w:rPr>
                <w:rFonts w:ascii="Times New Roman" w:eastAsia="Times New Roman" w:hAnsi="Times New Roman" w:cs="Times New Roman"/>
                <w:b/>
                <w:sz w:val="28"/>
                <w:szCs w:val="20"/>
                <w:lang w:eastAsia="ru-RU"/>
              </w:rPr>
              <w:t>5</w:t>
            </w:r>
          </w:p>
        </w:tc>
      </w:tr>
    </w:tbl>
    <w:p w:rsidR="00FF57F0" w:rsidRDefault="00FF57F0" w:rsidP="00FF57F0">
      <w:pPr>
        <w:tabs>
          <w:tab w:val="left" w:pos="7050"/>
        </w:tabs>
        <w:spacing w:after="0" w:line="240" w:lineRule="auto"/>
        <w:ind w:firstLine="709"/>
        <w:rPr>
          <w:rFonts w:ascii="Times New Roman" w:eastAsia="Times New Roman" w:hAnsi="Times New Roman" w:cs="Times New Roman"/>
          <w:b/>
          <w:sz w:val="44"/>
          <w:szCs w:val="44"/>
          <w:lang w:eastAsia="ru-RU"/>
        </w:rPr>
      </w:pPr>
    </w:p>
    <w:p w:rsidR="00FF57F0" w:rsidRDefault="00FF57F0" w:rsidP="00FF57F0">
      <w:pPr>
        <w:spacing w:after="0" w:line="240" w:lineRule="auto"/>
        <w:ind w:firstLine="709"/>
        <w:jc w:val="center"/>
        <w:rPr>
          <w:rFonts w:ascii="Times New Roman" w:eastAsia="Times New Roman" w:hAnsi="Times New Roman" w:cs="Times New Roman"/>
          <w:b/>
          <w:sz w:val="44"/>
          <w:szCs w:val="44"/>
          <w:lang w:eastAsia="ru-RU"/>
        </w:rPr>
      </w:pPr>
    </w:p>
    <w:p w:rsidR="00FF57F0" w:rsidRDefault="00FF57F0" w:rsidP="00FF57F0">
      <w:pPr>
        <w:spacing w:after="0" w:line="240" w:lineRule="auto"/>
        <w:ind w:firstLine="709"/>
        <w:jc w:val="center"/>
        <w:rPr>
          <w:rFonts w:ascii="Times New Roman" w:eastAsia="Times New Roman" w:hAnsi="Times New Roman" w:cs="Times New Roman"/>
          <w:b/>
          <w:sz w:val="44"/>
          <w:szCs w:val="44"/>
          <w:lang w:eastAsia="ru-RU"/>
        </w:rPr>
      </w:pPr>
      <w:bookmarkStart w:id="0" w:name="_GoBack"/>
      <w:bookmarkEnd w:id="0"/>
    </w:p>
    <w:p w:rsidR="008C59D1" w:rsidRDefault="008C59D1" w:rsidP="00FF57F0">
      <w:pPr>
        <w:spacing w:after="0" w:line="240" w:lineRule="auto"/>
        <w:ind w:firstLine="709"/>
        <w:jc w:val="center"/>
        <w:rPr>
          <w:rFonts w:ascii="Times New Roman" w:eastAsia="Times New Roman" w:hAnsi="Times New Roman" w:cs="Times New Roman"/>
          <w:b/>
          <w:sz w:val="44"/>
          <w:szCs w:val="44"/>
          <w:lang w:eastAsia="ru-RU"/>
        </w:rPr>
      </w:pPr>
    </w:p>
    <w:p w:rsidR="008C59D1" w:rsidRDefault="008C59D1" w:rsidP="00FF57F0">
      <w:pPr>
        <w:spacing w:after="0" w:line="240" w:lineRule="auto"/>
        <w:ind w:firstLine="709"/>
        <w:jc w:val="center"/>
        <w:rPr>
          <w:rFonts w:ascii="Times New Roman" w:eastAsia="Times New Roman" w:hAnsi="Times New Roman" w:cs="Times New Roman"/>
          <w:b/>
          <w:sz w:val="44"/>
          <w:szCs w:val="44"/>
          <w:lang w:eastAsia="ru-RU"/>
        </w:rPr>
      </w:pPr>
    </w:p>
    <w:p w:rsidR="00FF57F0" w:rsidRPr="00FF57F0" w:rsidRDefault="00FF57F0" w:rsidP="00FF57F0">
      <w:pPr>
        <w:spacing w:after="0" w:line="240" w:lineRule="auto"/>
        <w:ind w:firstLine="709"/>
        <w:jc w:val="center"/>
        <w:rPr>
          <w:rFonts w:ascii="Times New Roman" w:eastAsia="Times New Roman" w:hAnsi="Times New Roman" w:cs="Times New Roman"/>
          <w:b/>
          <w:sz w:val="44"/>
          <w:szCs w:val="44"/>
          <w:lang w:eastAsia="ru-RU"/>
        </w:rPr>
      </w:pPr>
      <w:r w:rsidRPr="00FF57F0">
        <w:rPr>
          <w:rFonts w:ascii="Times New Roman" w:eastAsia="Times New Roman" w:hAnsi="Times New Roman" w:cs="Times New Roman"/>
          <w:b/>
          <w:sz w:val="44"/>
          <w:szCs w:val="44"/>
          <w:lang w:eastAsia="ru-RU"/>
        </w:rPr>
        <w:t>Стандарт внешнего муниципального финансового контроля</w:t>
      </w:r>
    </w:p>
    <w:p w:rsidR="00FF57F0" w:rsidRPr="00FF57F0" w:rsidRDefault="00FF57F0" w:rsidP="00FF57F0">
      <w:pPr>
        <w:spacing w:after="0" w:line="240" w:lineRule="auto"/>
        <w:ind w:firstLine="709"/>
        <w:jc w:val="center"/>
        <w:rPr>
          <w:rFonts w:ascii="Times New Roman" w:eastAsia="Times New Roman" w:hAnsi="Times New Roman" w:cs="Times New Roman"/>
          <w:b/>
          <w:sz w:val="44"/>
          <w:szCs w:val="44"/>
          <w:lang w:eastAsia="ru-RU"/>
        </w:rPr>
      </w:pPr>
      <w:r w:rsidRPr="00FF57F0">
        <w:rPr>
          <w:rFonts w:ascii="Times New Roman" w:eastAsia="Times New Roman" w:hAnsi="Times New Roman" w:cs="Times New Roman"/>
          <w:b/>
          <w:sz w:val="44"/>
          <w:szCs w:val="44"/>
          <w:lang w:eastAsia="ru-RU"/>
        </w:rPr>
        <w:t xml:space="preserve">« Проведение аудита в сфере закупок </w:t>
      </w:r>
    </w:p>
    <w:p w:rsidR="00FF57F0" w:rsidRPr="00FF57F0" w:rsidRDefault="00FF57F0" w:rsidP="00FF57F0">
      <w:pPr>
        <w:spacing w:after="0" w:line="240" w:lineRule="auto"/>
        <w:ind w:firstLine="709"/>
        <w:jc w:val="center"/>
        <w:rPr>
          <w:rFonts w:ascii="Times New Roman" w:eastAsia="Times New Roman" w:hAnsi="Times New Roman" w:cs="Times New Roman"/>
          <w:b/>
          <w:sz w:val="44"/>
          <w:szCs w:val="44"/>
          <w:lang w:eastAsia="ru-RU"/>
        </w:rPr>
      </w:pPr>
      <w:r w:rsidRPr="00FF57F0">
        <w:rPr>
          <w:rFonts w:ascii="Times New Roman" w:eastAsia="Times New Roman" w:hAnsi="Times New Roman" w:cs="Times New Roman"/>
          <w:b/>
          <w:sz w:val="44"/>
          <w:szCs w:val="44"/>
          <w:lang w:eastAsia="ru-RU"/>
        </w:rPr>
        <w:t>товаров,  работ</w:t>
      </w:r>
      <w:r w:rsidR="008E5374">
        <w:rPr>
          <w:rFonts w:ascii="Times New Roman" w:eastAsia="Times New Roman" w:hAnsi="Times New Roman" w:cs="Times New Roman"/>
          <w:b/>
          <w:sz w:val="44"/>
          <w:szCs w:val="44"/>
          <w:lang w:eastAsia="ru-RU"/>
        </w:rPr>
        <w:t>,</w:t>
      </w:r>
      <w:r w:rsidR="00F62BB8">
        <w:rPr>
          <w:rFonts w:ascii="Times New Roman" w:eastAsia="Times New Roman" w:hAnsi="Times New Roman" w:cs="Times New Roman"/>
          <w:b/>
          <w:sz w:val="44"/>
          <w:szCs w:val="44"/>
          <w:lang w:eastAsia="ru-RU"/>
        </w:rPr>
        <w:t xml:space="preserve"> </w:t>
      </w:r>
      <w:r w:rsidRPr="00FF57F0">
        <w:rPr>
          <w:rFonts w:ascii="Times New Roman" w:eastAsia="Times New Roman" w:hAnsi="Times New Roman" w:cs="Times New Roman"/>
          <w:b/>
          <w:sz w:val="44"/>
          <w:szCs w:val="44"/>
          <w:lang w:eastAsia="ru-RU"/>
        </w:rPr>
        <w:t xml:space="preserve">услуг для </w:t>
      </w:r>
      <w:r w:rsidR="008E5374" w:rsidRPr="008E5374">
        <w:rPr>
          <w:rFonts w:ascii="Times New Roman" w:eastAsia="Times New Roman" w:hAnsi="Times New Roman" w:cs="Times New Roman"/>
          <w:b/>
          <w:sz w:val="44"/>
          <w:szCs w:val="44"/>
          <w:lang w:eastAsia="ru-RU"/>
        </w:rPr>
        <w:t>обеспечения</w:t>
      </w:r>
      <w:r w:rsidR="008E5374" w:rsidRPr="00FF57F0">
        <w:rPr>
          <w:rFonts w:ascii="Times New Roman" w:eastAsia="Times New Roman" w:hAnsi="Times New Roman" w:cs="Times New Roman"/>
          <w:b/>
          <w:sz w:val="44"/>
          <w:szCs w:val="44"/>
          <w:lang w:eastAsia="ru-RU"/>
        </w:rPr>
        <w:t xml:space="preserve"> </w:t>
      </w:r>
      <w:r w:rsidRPr="00FF57F0">
        <w:rPr>
          <w:rFonts w:ascii="Times New Roman" w:eastAsia="Times New Roman" w:hAnsi="Times New Roman" w:cs="Times New Roman"/>
          <w:b/>
          <w:sz w:val="44"/>
          <w:szCs w:val="44"/>
          <w:lang w:eastAsia="ru-RU"/>
        </w:rPr>
        <w:t xml:space="preserve">муниципальных нужд» </w:t>
      </w:r>
    </w:p>
    <w:p w:rsidR="00FF57F0" w:rsidRPr="00FF57F0" w:rsidRDefault="00FF57F0" w:rsidP="00FF57F0">
      <w:pPr>
        <w:spacing w:after="0" w:line="240" w:lineRule="auto"/>
        <w:ind w:firstLine="709"/>
        <w:jc w:val="both"/>
        <w:rPr>
          <w:rFonts w:ascii="Times New Roman" w:eastAsia="Times New Roman" w:hAnsi="Times New Roman" w:cs="Times New Roman"/>
          <w:b/>
          <w:sz w:val="44"/>
          <w:szCs w:val="44"/>
          <w:lang w:eastAsia="ru-RU"/>
        </w:rPr>
      </w:pPr>
    </w:p>
    <w:p w:rsidR="00FF57F0" w:rsidRPr="00FF57F0" w:rsidRDefault="00FF57F0" w:rsidP="00FF57F0">
      <w:pPr>
        <w:spacing w:after="0" w:line="240" w:lineRule="auto"/>
        <w:ind w:firstLine="709"/>
        <w:jc w:val="both"/>
        <w:rPr>
          <w:rFonts w:ascii="Times New Roman" w:eastAsia="Times New Roman" w:hAnsi="Times New Roman" w:cs="Times New Roman"/>
          <w:sz w:val="28"/>
          <w:szCs w:val="28"/>
          <w:lang w:eastAsia="ru-RU"/>
        </w:rPr>
      </w:pPr>
    </w:p>
    <w:p w:rsidR="00FF57F0" w:rsidRPr="00FF57F0" w:rsidRDefault="00FF57F0" w:rsidP="00FF57F0">
      <w:pPr>
        <w:spacing w:after="0" w:line="240" w:lineRule="auto"/>
        <w:ind w:firstLine="709"/>
        <w:jc w:val="both"/>
        <w:rPr>
          <w:rFonts w:ascii="Times New Roman" w:eastAsia="Times New Roman" w:hAnsi="Times New Roman" w:cs="Times New Roman"/>
          <w:sz w:val="28"/>
          <w:szCs w:val="28"/>
          <w:lang w:eastAsia="ru-RU"/>
        </w:rPr>
      </w:pPr>
    </w:p>
    <w:p w:rsidR="00FF57F0" w:rsidRPr="00FF57F0" w:rsidRDefault="00FF57F0" w:rsidP="00FF57F0">
      <w:pPr>
        <w:spacing w:after="0" w:line="240" w:lineRule="auto"/>
        <w:ind w:firstLine="709"/>
        <w:jc w:val="both"/>
        <w:rPr>
          <w:rFonts w:ascii="Times New Roman" w:eastAsia="Times New Roman" w:hAnsi="Times New Roman" w:cs="Times New Roman"/>
          <w:sz w:val="28"/>
          <w:szCs w:val="28"/>
          <w:lang w:eastAsia="ru-RU"/>
        </w:rPr>
      </w:pPr>
    </w:p>
    <w:p w:rsidR="00FF57F0" w:rsidRPr="00FF57F0" w:rsidRDefault="00FF57F0" w:rsidP="00FF57F0">
      <w:pPr>
        <w:spacing w:after="0" w:line="240" w:lineRule="auto"/>
        <w:ind w:firstLine="709"/>
        <w:jc w:val="center"/>
        <w:rPr>
          <w:rFonts w:ascii="Times New Roman" w:eastAsia="Times New Roman" w:hAnsi="Times New Roman" w:cs="Times New Roman"/>
          <w:sz w:val="28"/>
          <w:szCs w:val="28"/>
          <w:lang w:eastAsia="ru-RU"/>
        </w:rPr>
      </w:pPr>
    </w:p>
    <w:p w:rsidR="00FF57F0" w:rsidRPr="006335BF" w:rsidRDefault="006335BF" w:rsidP="00FF57F0">
      <w:pPr>
        <w:spacing w:after="0" w:line="240" w:lineRule="auto"/>
        <w:ind w:firstLine="709"/>
        <w:jc w:val="center"/>
        <w:rPr>
          <w:rFonts w:ascii="Times New Roman" w:eastAsia="Times New Roman" w:hAnsi="Times New Roman" w:cs="Times New Roman"/>
          <w:sz w:val="28"/>
          <w:szCs w:val="28"/>
          <w:lang w:eastAsia="ru-RU"/>
        </w:rPr>
      </w:pPr>
      <w:r w:rsidRPr="006335BF">
        <w:rPr>
          <w:rFonts w:ascii="Times New Roman" w:eastAsia="Times New Roman" w:hAnsi="Times New Roman" w:cs="Times New Roman"/>
          <w:sz w:val="28"/>
          <w:szCs w:val="28"/>
          <w:lang w:eastAsia="ru-RU"/>
        </w:rPr>
        <w:t>Варна</w:t>
      </w:r>
    </w:p>
    <w:p w:rsidR="00FF57F0" w:rsidRPr="008B0D5F" w:rsidRDefault="00FF57F0" w:rsidP="00FF57F0">
      <w:pPr>
        <w:spacing w:after="0" w:line="240" w:lineRule="auto"/>
        <w:ind w:firstLine="709"/>
        <w:jc w:val="center"/>
        <w:rPr>
          <w:rFonts w:ascii="Times New Roman" w:eastAsia="Times New Roman" w:hAnsi="Times New Roman" w:cs="Times New Roman"/>
          <w:sz w:val="28"/>
          <w:szCs w:val="28"/>
          <w:lang w:eastAsia="ru-RU"/>
        </w:rPr>
      </w:pPr>
      <w:r w:rsidRPr="008B0D5F">
        <w:rPr>
          <w:rFonts w:ascii="Times New Roman" w:eastAsia="Times New Roman" w:hAnsi="Times New Roman" w:cs="Times New Roman"/>
          <w:sz w:val="28"/>
          <w:szCs w:val="28"/>
          <w:lang w:eastAsia="ru-RU"/>
        </w:rPr>
        <w:t>201</w:t>
      </w:r>
      <w:r w:rsidR="006D14D0" w:rsidRPr="008B0D5F">
        <w:rPr>
          <w:rFonts w:ascii="Times New Roman" w:eastAsia="Times New Roman" w:hAnsi="Times New Roman" w:cs="Times New Roman"/>
          <w:sz w:val="28"/>
          <w:szCs w:val="28"/>
          <w:lang w:eastAsia="ru-RU"/>
        </w:rPr>
        <w:t>9</w:t>
      </w:r>
    </w:p>
    <w:p w:rsidR="00FF57F0" w:rsidRPr="00FF57F0" w:rsidRDefault="00FF57F0" w:rsidP="00FF57F0">
      <w:pPr>
        <w:spacing w:after="0" w:line="240" w:lineRule="auto"/>
        <w:ind w:firstLine="709"/>
        <w:jc w:val="center"/>
        <w:rPr>
          <w:rFonts w:ascii="Times New Roman" w:eastAsia="Times New Roman" w:hAnsi="Times New Roman" w:cs="Times New Roman"/>
          <w:sz w:val="28"/>
          <w:szCs w:val="28"/>
          <w:lang w:eastAsia="ru-RU"/>
        </w:rPr>
      </w:pPr>
    </w:p>
    <w:p w:rsidR="00FF57F0" w:rsidRPr="00FF57F0" w:rsidRDefault="00FF57F0" w:rsidP="00FF57F0">
      <w:pPr>
        <w:spacing w:after="0" w:line="240" w:lineRule="auto"/>
        <w:ind w:firstLine="709"/>
        <w:jc w:val="both"/>
        <w:rPr>
          <w:rFonts w:ascii="Times New Roman" w:eastAsia="Times New Roman" w:hAnsi="Times New Roman" w:cs="Times New Roman"/>
          <w:sz w:val="28"/>
          <w:szCs w:val="28"/>
          <w:lang w:eastAsia="ru-RU"/>
        </w:rPr>
      </w:pPr>
    </w:p>
    <w:p w:rsidR="008E5374" w:rsidRDefault="008E5374" w:rsidP="00FF57F0">
      <w:pPr>
        <w:spacing w:after="0" w:line="360" w:lineRule="auto"/>
        <w:jc w:val="center"/>
        <w:rPr>
          <w:rFonts w:ascii="Times New Roman" w:eastAsia="Times New Roman" w:hAnsi="Times New Roman" w:cs="Times New Roman"/>
          <w:b/>
          <w:spacing w:val="-1"/>
          <w:sz w:val="28"/>
          <w:szCs w:val="28"/>
          <w:lang w:eastAsia="ru-RU"/>
        </w:rPr>
      </w:pPr>
    </w:p>
    <w:p w:rsidR="003A2DC4" w:rsidRDefault="003A2DC4" w:rsidP="00FF57F0">
      <w:pPr>
        <w:spacing w:after="0" w:line="360" w:lineRule="auto"/>
        <w:jc w:val="center"/>
        <w:rPr>
          <w:rFonts w:ascii="Times New Roman" w:eastAsia="Times New Roman" w:hAnsi="Times New Roman" w:cs="Times New Roman"/>
          <w:b/>
          <w:spacing w:val="-1"/>
          <w:sz w:val="28"/>
          <w:szCs w:val="28"/>
          <w:lang w:eastAsia="ru-RU"/>
        </w:rPr>
      </w:pPr>
      <w:r w:rsidRPr="003A2DC4">
        <w:rPr>
          <w:rFonts w:ascii="Times New Roman" w:eastAsia="Times New Roman" w:hAnsi="Times New Roman" w:cs="Times New Roman"/>
          <w:b/>
          <w:spacing w:val="-1"/>
          <w:sz w:val="28"/>
          <w:szCs w:val="28"/>
          <w:lang w:eastAsia="ru-RU"/>
        </w:rPr>
        <w:lastRenderedPageBreak/>
        <w:t>2</w:t>
      </w:r>
    </w:p>
    <w:p w:rsidR="005614C8" w:rsidRDefault="006D14D0" w:rsidP="005614C8">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pacing w:val="-1"/>
          <w:sz w:val="28"/>
          <w:szCs w:val="28"/>
          <w:lang w:eastAsia="ru-RU"/>
        </w:rPr>
        <w:t xml:space="preserve">                                                      </w:t>
      </w:r>
      <w:r w:rsidR="00FF57F0" w:rsidRPr="00FF57F0">
        <w:rPr>
          <w:rFonts w:ascii="Times New Roman" w:eastAsia="Times New Roman" w:hAnsi="Times New Roman" w:cs="Times New Roman"/>
          <w:b/>
          <w:spacing w:val="-1"/>
          <w:sz w:val="28"/>
          <w:szCs w:val="28"/>
          <w:lang w:eastAsia="ru-RU"/>
        </w:rPr>
        <w:t>Содержание</w:t>
      </w:r>
    </w:p>
    <w:tbl>
      <w:tblPr>
        <w:tblStyle w:val="af2"/>
        <w:tblW w:w="0" w:type="auto"/>
        <w:tblLayout w:type="fixed"/>
        <w:tblLook w:val="04A0" w:firstRow="1" w:lastRow="0" w:firstColumn="1" w:lastColumn="0" w:noHBand="0" w:noVBand="1"/>
      </w:tblPr>
      <w:tblGrid>
        <w:gridCol w:w="817"/>
        <w:gridCol w:w="7796"/>
        <w:gridCol w:w="958"/>
      </w:tblGrid>
      <w:tr w:rsidR="00F25414" w:rsidRPr="000D24E1" w:rsidTr="00B148EC">
        <w:trPr>
          <w:trHeight w:val="158"/>
        </w:trPr>
        <w:tc>
          <w:tcPr>
            <w:tcW w:w="817" w:type="dxa"/>
          </w:tcPr>
          <w:p w:rsidR="00F25414" w:rsidRPr="000D24E1" w:rsidRDefault="00F25414" w:rsidP="00F25414">
            <w:pPr>
              <w:spacing w:line="360" w:lineRule="auto"/>
              <w:rPr>
                <w:rFonts w:ascii="Times New Roman" w:eastAsia="Times New Roman" w:hAnsi="Times New Roman" w:cs="Times New Roman"/>
                <w:sz w:val="28"/>
                <w:szCs w:val="28"/>
                <w:lang w:eastAsia="ru-RU"/>
              </w:rPr>
            </w:pPr>
            <w:r w:rsidRPr="000D24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p>
        </w:tc>
        <w:tc>
          <w:tcPr>
            <w:tcW w:w="7796" w:type="dxa"/>
          </w:tcPr>
          <w:p w:rsidR="00F25414" w:rsidRPr="000D24E1" w:rsidRDefault="00F25414" w:rsidP="00895031">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Общие</w:t>
            </w:r>
            <w:r>
              <w:rPr>
                <w:rFonts w:ascii="Times New Roman" w:eastAsia="Times New Roman" w:hAnsi="Times New Roman" w:cs="Times New Roman"/>
                <w:spacing w:val="-1"/>
                <w:sz w:val="28"/>
                <w:szCs w:val="28"/>
                <w:lang w:eastAsia="ru-RU"/>
              </w:rPr>
              <w:t xml:space="preserve"> положения  </w:t>
            </w:r>
            <w:r w:rsidRPr="000D24E1">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w:t>
            </w:r>
          </w:p>
        </w:tc>
        <w:tc>
          <w:tcPr>
            <w:tcW w:w="958" w:type="dxa"/>
          </w:tcPr>
          <w:p w:rsidR="00F25414" w:rsidRPr="000D24E1" w:rsidRDefault="00F25414" w:rsidP="00EA1D25">
            <w:pPr>
              <w:spacing w:line="360" w:lineRule="auto"/>
              <w:rPr>
                <w:rFonts w:ascii="Times New Roman" w:eastAsia="Times New Roman" w:hAnsi="Times New Roman" w:cs="Times New Roman"/>
                <w:sz w:val="28"/>
                <w:szCs w:val="28"/>
                <w:lang w:eastAsia="ru-RU"/>
              </w:rPr>
            </w:pPr>
            <w:r w:rsidRPr="000D24E1">
              <w:rPr>
                <w:rFonts w:ascii="Times New Roman" w:eastAsia="Times New Roman" w:hAnsi="Times New Roman" w:cs="Times New Roman"/>
                <w:spacing w:val="-1"/>
                <w:sz w:val="28"/>
                <w:szCs w:val="28"/>
                <w:lang w:eastAsia="ru-RU"/>
              </w:rPr>
              <w:t>3-4</w:t>
            </w:r>
          </w:p>
        </w:tc>
      </w:tr>
      <w:tr w:rsidR="00F25414" w:rsidRPr="000D24E1" w:rsidTr="00B148EC">
        <w:tc>
          <w:tcPr>
            <w:tcW w:w="817" w:type="dxa"/>
          </w:tcPr>
          <w:p w:rsidR="00F25414" w:rsidRPr="000D24E1" w:rsidRDefault="00F25414" w:rsidP="00F25414">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2.</w:t>
            </w:r>
            <w:r>
              <w:rPr>
                <w:rFonts w:ascii="Times New Roman" w:eastAsia="Times New Roman" w:hAnsi="Times New Roman" w:cs="Times New Roman"/>
                <w:spacing w:val="-1"/>
                <w:sz w:val="28"/>
                <w:szCs w:val="28"/>
                <w:lang w:eastAsia="ru-RU"/>
              </w:rPr>
              <w:t xml:space="preserve">       </w:t>
            </w:r>
            <w:r w:rsidRPr="000D24E1">
              <w:rPr>
                <w:rFonts w:ascii="Times New Roman" w:eastAsia="Times New Roman" w:hAnsi="Times New Roman" w:cs="Times New Roman"/>
                <w:spacing w:val="-1"/>
                <w:sz w:val="28"/>
                <w:szCs w:val="28"/>
                <w:lang w:eastAsia="ru-RU"/>
              </w:rPr>
              <w:t xml:space="preserve"> </w:t>
            </w:r>
          </w:p>
        </w:tc>
        <w:tc>
          <w:tcPr>
            <w:tcW w:w="7796" w:type="dxa"/>
          </w:tcPr>
          <w:p w:rsidR="00F25414" w:rsidRPr="000D24E1" w:rsidRDefault="00F25414" w:rsidP="00EA1D25">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Содержание аудита в сфере закупок……………………</w:t>
            </w:r>
          </w:p>
        </w:tc>
        <w:tc>
          <w:tcPr>
            <w:tcW w:w="958" w:type="dxa"/>
          </w:tcPr>
          <w:p w:rsidR="00F25414" w:rsidRPr="000D24E1" w:rsidRDefault="00F25414" w:rsidP="00EA1D25">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4-6</w:t>
            </w:r>
          </w:p>
        </w:tc>
      </w:tr>
      <w:tr w:rsidR="00F25414" w:rsidRPr="000D24E1" w:rsidTr="00B148EC">
        <w:tc>
          <w:tcPr>
            <w:tcW w:w="817" w:type="dxa"/>
          </w:tcPr>
          <w:p w:rsidR="00F25414" w:rsidRPr="000D24E1" w:rsidRDefault="00F25414" w:rsidP="00F25414">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3</w:t>
            </w:r>
            <w:r>
              <w:rPr>
                <w:rFonts w:ascii="Times New Roman" w:eastAsia="Times New Roman" w:hAnsi="Times New Roman" w:cs="Times New Roman"/>
                <w:spacing w:val="-1"/>
                <w:sz w:val="28"/>
                <w:szCs w:val="28"/>
                <w:lang w:eastAsia="ru-RU"/>
              </w:rPr>
              <w:t>.</w:t>
            </w:r>
            <w:r w:rsidRPr="000D24E1">
              <w:rPr>
                <w:rFonts w:ascii="Times New Roman" w:eastAsia="Times New Roman" w:hAnsi="Times New Roman" w:cs="Times New Roman"/>
                <w:spacing w:val="-1"/>
                <w:sz w:val="28"/>
                <w:szCs w:val="28"/>
                <w:lang w:eastAsia="ru-RU"/>
              </w:rPr>
              <w:t xml:space="preserve"> </w:t>
            </w:r>
          </w:p>
        </w:tc>
        <w:tc>
          <w:tcPr>
            <w:tcW w:w="7796" w:type="dxa"/>
          </w:tcPr>
          <w:p w:rsidR="00F25414" w:rsidRPr="000D24E1" w:rsidRDefault="00F25414" w:rsidP="00895031">
            <w:pPr>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 xml:space="preserve">Законность, целесообразность, обоснованность, </w:t>
            </w:r>
            <w:r>
              <w:rPr>
                <w:rFonts w:ascii="Times New Roman" w:eastAsia="Times New Roman" w:hAnsi="Times New Roman" w:cs="Times New Roman"/>
                <w:spacing w:val="-1"/>
                <w:sz w:val="28"/>
                <w:szCs w:val="28"/>
                <w:lang w:eastAsia="ru-RU"/>
              </w:rPr>
              <w:t xml:space="preserve">  </w:t>
            </w:r>
            <w:r w:rsidRPr="000D24E1">
              <w:rPr>
                <w:rFonts w:ascii="Times New Roman" w:eastAsia="Times New Roman" w:hAnsi="Times New Roman" w:cs="Times New Roman"/>
                <w:spacing w:val="-1"/>
                <w:sz w:val="28"/>
                <w:szCs w:val="28"/>
                <w:lang w:eastAsia="ru-RU"/>
              </w:rPr>
              <w:t>своевременность, эффективность, результативность и реализуемость при осуществлении аудита в сфере закупок</w:t>
            </w:r>
            <w:proofErr w:type="gramStart"/>
            <w:r w:rsidRPr="000D24E1">
              <w:rPr>
                <w:rFonts w:ascii="Times New Roman" w:eastAsia="Times New Roman" w:hAnsi="Times New Roman" w:cs="Times New Roman"/>
                <w:spacing w:val="-1"/>
                <w:sz w:val="28"/>
                <w:szCs w:val="28"/>
                <w:lang w:eastAsia="ru-RU"/>
              </w:rPr>
              <w:t xml:space="preserve"> </w:t>
            </w:r>
            <w:r w:rsidR="00895031">
              <w:rPr>
                <w:rFonts w:ascii="Times New Roman" w:eastAsia="Times New Roman" w:hAnsi="Times New Roman" w:cs="Times New Roman"/>
                <w:spacing w:val="-1"/>
                <w:sz w:val="28"/>
                <w:szCs w:val="28"/>
                <w:lang w:eastAsia="ru-RU"/>
              </w:rPr>
              <w:t>.</w:t>
            </w:r>
            <w:proofErr w:type="gramEnd"/>
            <w:r w:rsidR="00895031">
              <w:rPr>
                <w:rFonts w:ascii="Times New Roman" w:eastAsia="Times New Roman" w:hAnsi="Times New Roman" w:cs="Times New Roman"/>
                <w:spacing w:val="-1"/>
                <w:sz w:val="28"/>
                <w:szCs w:val="28"/>
                <w:lang w:eastAsia="ru-RU"/>
              </w:rPr>
              <w:t>.</w:t>
            </w:r>
            <w:r w:rsidRPr="000D24E1">
              <w:rPr>
                <w:rFonts w:ascii="Times New Roman" w:eastAsia="Times New Roman" w:hAnsi="Times New Roman" w:cs="Times New Roman"/>
                <w:spacing w:val="-1"/>
                <w:sz w:val="28"/>
                <w:szCs w:val="28"/>
                <w:lang w:eastAsia="ru-RU"/>
              </w:rPr>
              <w:t>…..</w:t>
            </w:r>
          </w:p>
        </w:tc>
        <w:tc>
          <w:tcPr>
            <w:tcW w:w="958" w:type="dxa"/>
          </w:tcPr>
          <w:p w:rsidR="00F25414" w:rsidRPr="000D24E1" w:rsidRDefault="00895031" w:rsidP="00895031">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7</w:t>
            </w:r>
            <w:r w:rsidR="00F25414" w:rsidRPr="000D24E1">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pacing w:val="-1"/>
                <w:sz w:val="28"/>
                <w:szCs w:val="28"/>
                <w:lang w:eastAsia="ru-RU"/>
              </w:rPr>
              <w:t>10</w:t>
            </w:r>
          </w:p>
        </w:tc>
      </w:tr>
      <w:tr w:rsidR="00F25414" w:rsidRPr="000D24E1" w:rsidTr="00B148EC">
        <w:tc>
          <w:tcPr>
            <w:tcW w:w="817" w:type="dxa"/>
          </w:tcPr>
          <w:p w:rsidR="00F25414" w:rsidRPr="000D24E1" w:rsidRDefault="00F25414" w:rsidP="00F25414">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 xml:space="preserve">4. </w:t>
            </w:r>
            <w:r>
              <w:rPr>
                <w:rFonts w:ascii="Times New Roman" w:eastAsia="Times New Roman" w:hAnsi="Times New Roman" w:cs="Times New Roman"/>
                <w:spacing w:val="-1"/>
                <w:sz w:val="28"/>
                <w:szCs w:val="28"/>
                <w:lang w:eastAsia="ru-RU"/>
              </w:rPr>
              <w:t xml:space="preserve">     </w:t>
            </w:r>
          </w:p>
        </w:tc>
        <w:tc>
          <w:tcPr>
            <w:tcW w:w="7796" w:type="dxa"/>
          </w:tcPr>
          <w:p w:rsidR="00F25414" w:rsidRPr="000D24E1" w:rsidRDefault="00F25414" w:rsidP="00895031">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 xml:space="preserve">Контрольная деятельность в рамках аудита в сфере </w:t>
            </w:r>
            <w:r w:rsidR="00895031">
              <w:rPr>
                <w:rFonts w:ascii="Times New Roman" w:eastAsia="Times New Roman" w:hAnsi="Times New Roman" w:cs="Times New Roman"/>
                <w:spacing w:val="-1"/>
                <w:sz w:val="28"/>
                <w:szCs w:val="28"/>
                <w:lang w:eastAsia="ru-RU"/>
              </w:rPr>
              <w:t>зак</w:t>
            </w:r>
            <w:r w:rsidRPr="000D24E1">
              <w:rPr>
                <w:rFonts w:ascii="Times New Roman" w:eastAsia="Times New Roman" w:hAnsi="Times New Roman" w:cs="Times New Roman"/>
                <w:spacing w:val="-1"/>
                <w:sz w:val="28"/>
                <w:szCs w:val="28"/>
                <w:lang w:eastAsia="ru-RU"/>
              </w:rPr>
              <w:t>упок</w:t>
            </w:r>
            <w:proofErr w:type="gramStart"/>
            <w:r w:rsidRPr="000D24E1">
              <w:rPr>
                <w:rFonts w:ascii="Times New Roman" w:eastAsia="Times New Roman" w:hAnsi="Times New Roman" w:cs="Times New Roman"/>
                <w:spacing w:val="-1"/>
                <w:sz w:val="28"/>
                <w:szCs w:val="28"/>
                <w:lang w:eastAsia="ru-RU"/>
              </w:rPr>
              <w:t>.</w:t>
            </w:r>
            <w:r w:rsidR="00895031">
              <w:rPr>
                <w:rFonts w:ascii="Times New Roman" w:eastAsia="Times New Roman" w:hAnsi="Times New Roman" w:cs="Times New Roman"/>
                <w:spacing w:val="-1"/>
                <w:sz w:val="28"/>
                <w:szCs w:val="28"/>
                <w:lang w:eastAsia="ru-RU"/>
              </w:rPr>
              <w:t>.</w:t>
            </w:r>
            <w:r w:rsidRPr="000D24E1">
              <w:rPr>
                <w:rFonts w:ascii="Times New Roman" w:eastAsia="Times New Roman" w:hAnsi="Times New Roman" w:cs="Times New Roman"/>
                <w:spacing w:val="-1"/>
                <w:sz w:val="28"/>
                <w:szCs w:val="28"/>
                <w:lang w:eastAsia="ru-RU"/>
              </w:rPr>
              <w:t>…</w:t>
            </w:r>
            <w:proofErr w:type="gramEnd"/>
          </w:p>
        </w:tc>
        <w:tc>
          <w:tcPr>
            <w:tcW w:w="958" w:type="dxa"/>
          </w:tcPr>
          <w:p w:rsidR="00F25414" w:rsidRPr="000D24E1" w:rsidRDefault="00895031" w:rsidP="00895031">
            <w:pPr>
              <w:spacing w:line="36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10-</w:t>
            </w:r>
            <w:r w:rsidR="00F25414" w:rsidRPr="000D24E1">
              <w:rPr>
                <w:rFonts w:ascii="Times New Roman" w:eastAsia="Times New Roman" w:hAnsi="Times New Roman" w:cs="Times New Roman"/>
                <w:spacing w:val="-1"/>
                <w:sz w:val="28"/>
                <w:szCs w:val="28"/>
                <w:lang w:eastAsia="ru-RU"/>
              </w:rPr>
              <w:t>11</w:t>
            </w:r>
          </w:p>
        </w:tc>
      </w:tr>
      <w:tr w:rsidR="00895031" w:rsidRPr="000D24E1" w:rsidTr="00B148EC">
        <w:tc>
          <w:tcPr>
            <w:tcW w:w="817" w:type="dxa"/>
          </w:tcPr>
          <w:p w:rsidR="00895031" w:rsidRPr="000D24E1" w:rsidRDefault="00895031" w:rsidP="00F25414">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4.1</w:t>
            </w:r>
          </w:p>
        </w:tc>
        <w:tc>
          <w:tcPr>
            <w:tcW w:w="7796" w:type="dxa"/>
          </w:tcPr>
          <w:p w:rsidR="00895031" w:rsidRPr="00895031" w:rsidRDefault="00895031" w:rsidP="00895031">
            <w:pPr>
              <w:spacing w:line="360" w:lineRule="auto"/>
              <w:rPr>
                <w:rFonts w:ascii="Times New Roman" w:eastAsia="Times New Roman" w:hAnsi="Times New Roman" w:cs="Times New Roman"/>
                <w:spacing w:val="-1"/>
                <w:sz w:val="28"/>
                <w:szCs w:val="28"/>
                <w:lang w:eastAsia="ru-RU"/>
              </w:rPr>
            </w:pPr>
            <w:r w:rsidRPr="00895031">
              <w:rPr>
                <w:rFonts w:ascii="Times New Roman" w:eastAsia="Times New Roman" w:hAnsi="Times New Roman" w:cs="Times New Roman"/>
                <w:sz w:val="28"/>
                <w:szCs w:val="20"/>
                <w:lang w:eastAsia="ru-RU"/>
              </w:rPr>
              <w:t>Подготовка к проведению контрольного мероприятия</w:t>
            </w:r>
            <w:r>
              <w:rPr>
                <w:rFonts w:ascii="Times New Roman" w:eastAsia="Times New Roman" w:hAnsi="Times New Roman" w:cs="Times New Roman"/>
                <w:sz w:val="28"/>
                <w:szCs w:val="20"/>
                <w:lang w:eastAsia="ru-RU"/>
              </w:rPr>
              <w:t>…………</w:t>
            </w:r>
          </w:p>
        </w:tc>
        <w:tc>
          <w:tcPr>
            <w:tcW w:w="958" w:type="dxa"/>
          </w:tcPr>
          <w:p w:rsidR="00895031" w:rsidRPr="000D24E1" w:rsidRDefault="00895031" w:rsidP="00EA1D25">
            <w:pPr>
              <w:spacing w:line="36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11</w:t>
            </w:r>
          </w:p>
        </w:tc>
      </w:tr>
      <w:tr w:rsidR="00895031" w:rsidRPr="000D24E1" w:rsidTr="00B148EC">
        <w:tc>
          <w:tcPr>
            <w:tcW w:w="817" w:type="dxa"/>
          </w:tcPr>
          <w:p w:rsidR="00895031" w:rsidRDefault="00895031" w:rsidP="00F25414">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4.2</w:t>
            </w:r>
          </w:p>
        </w:tc>
        <w:tc>
          <w:tcPr>
            <w:tcW w:w="7796" w:type="dxa"/>
          </w:tcPr>
          <w:p w:rsidR="00895031" w:rsidRPr="00895031" w:rsidRDefault="00895031" w:rsidP="00895031">
            <w:pPr>
              <w:tabs>
                <w:tab w:val="left" w:pos="2115"/>
              </w:tabs>
              <w:rPr>
                <w:rFonts w:ascii="Times New Roman" w:eastAsia="Times New Roman" w:hAnsi="Times New Roman" w:cs="Times New Roman"/>
                <w:sz w:val="28"/>
                <w:szCs w:val="20"/>
                <w:lang w:eastAsia="ru-RU"/>
              </w:rPr>
            </w:pPr>
            <w:r w:rsidRPr="00895031">
              <w:rPr>
                <w:rFonts w:ascii="Times New Roman" w:eastAsia="Times New Roman" w:hAnsi="Times New Roman" w:cs="Times New Roman"/>
                <w:sz w:val="28"/>
                <w:szCs w:val="20"/>
                <w:lang w:eastAsia="ru-RU"/>
              </w:rPr>
              <w:t>Анализ и оценка закупочной деятельности</w:t>
            </w:r>
            <w:r>
              <w:rPr>
                <w:rFonts w:ascii="Times New Roman" w:eastAsia="Times New Roman" w:hAnsi="Times New Roman" w:cs="Times New Roman"/>
                <w:sz w:val="28"/>
                <w:szCs w:val="20"/>
                <w:lang w:eastAsia="ru-RU"/>
              </w:rPr>
              <w:t xml:space="preserve"> </w:t>
            </w:r>
            <w:r w:rsidRPr="00895031">
              <w:rPr>
                <w:rFonts w:ascii="Times New Roman" w:eastAsia="Times New Roman" w:hAnsi="Times New Roman" w:cs="Times New Roman"/>
                <w:sz w:val="28"/>
                <w:szCs w:val="20"/>
                <w:lang w:eastAsia="ru-RU"/>
              </w:rPr>
              <w:t xml:space="preserve"> объекта аудита (контроля)</w:t>
            </w:r>
            <w:r>
              <w:rPr>
                <w:rFonts w:ascii="Times New Roman" w:eastAsia="Times New Roman" w:hAnsi="Times New Roman" w:cs="Times New Roman"/>
                <w:sz w:val="28"/>
                <w:szCs w:val="20"/>
                <w:lang w:eastAsia="ru-RU"/>
              </w:rPr>
              <w:t>…………………………………………………………</w:t>
            </w:r>
          </w:p>
        </w:tc>
        <w:tc>
          <w:tcPr>
            <w:tcW w:w="958" w:type="dxa"/>
          </w:tcPr>
          <w:p w:rsidR="00895031" w:rsidRDefault="00895031" w:rsidP="00EA1D25">
            <w:pPr>
              <w:spacing w:line="36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11</w:t>
            </w:r>
          </w:p>
        </w:tc>
      </w:tr>
      <w:tr w:rsidR="00895031" w:rsidRPr="000D24E1" w:rsidTr="00B148EC">
        <w:tc>
          <w:tcPr>
            <w:tcW w:w="817" w:type="dxa"/>
          </w:tcPr>
          <w:p w:rsidR="00895031" w:rsidRDefault="00895031" w:rsidP="00B148EC">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w:t>
            </w:r>
            <w:r w:rsidR="00B148EC">
              <w:rPr>
                <w:rFonts w:ascii="Times New Roman" w:eastAsia="Times New Roman" w:hAnsi="Times New Roman" w:cs="Times New Roman"/>
                <w:spacing w:val="-1"/>
                <w:sz w:val="28"/>
                <w:szCs w:val="28"/>
                <w:lang w:eastAsia="ru-RU"/>
              </w:rPr>
              <w:t>2.1</w:t>
            </w:r>
          </w:p>
        </w:tc>
        <w:tc>
          <w:tcPr>
            <w:tcW w:w="7796" w:type="dxa"/>
          </w:tcPr>
          <w:p w:rsidR="00895031" w:rsidRPr="00B148EC" w:rsidRDefault="00B148EC" w:rsidP="00895031">
            <w:pPr>
              <w:spacing w:line="360" w:lineRule="auto"/>
              <w:rPr>
                <w:rFonts w:ascii="Times New Roman" w:eastAsia="Times New Roman" w:hAnsi="Times New Roman" w:cs="Times New Roman"/>
                <w:sz w:val="28"/>
                <w:szCs w:val="20"/>
                <w:lang w:eastAsia="ru-RU"/>
              </w:rPr>
            </w:pPr>
            <w:r w:rsidRPr="00B148EC">
              <w:rPr>
                <w:rFonts w:ascii="Times New Roman" w:eastAsia="Times New Roman" w:hAnsi="Times New Roman" w:cs="Times New Roman"/>
                <w:sz w:val="28"/>
                <w:szCs w:val="20"/>
                <w:lang w:eastAsia="ru-RU"/>
              </w:rPr>
              <w:t>Анализ системы организации закупок товаров, работ, услуг</w:t>
            </w:r>
          </w:p>
        </w:tc>
        <w:tc>
          <w:tcPr>
            <w:tcW w:w="958" w:type="dxa"/>
          </w:tcPr>
          <w:p w:rsidR="00895031" w:rsidRDefault="00B148EC" w:rsidP="00EA1D25">
            <w:pPr>
              <w:spacing w:line="36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12</w:t>
            </w:r>
          </w:p>
        </w:tc>
      </w:tr>
      <w:tr w:rsidR="00895031" w:rsidRPr="000D24E1" w:rsidTr="00B148EC">
        <w:tc>
          <w:tcPr>
            <w:tcW w:w="817" w:type="dxa"/>
          </w:tcPr>
          <w:p w:rsidR="00895031" w:rsidRDefault="00B148EC" w:rsidP="00F25414">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4.2.2</w:t>
            </w:r>
          </w:p>
        </w:tc>
        <w:tc>
          <w:tcPr>
            <w:tcW w:w="7796" w:type="dxa"/>
          </w:tcPr>
          <w:p w:rsidR="00895031" w:rsidRPr="00895031" w:rsidRDefault="00B148EC" w:rsidP="00B148EC">
            <w:pPr>
              <w:rPr>
                <w:rFonts w:ascii="Times New Roman" w:eastAsia="Times New Roman" w:hAnsi="Times New Roman" w:cs="Times New Roman"/>
                <w:sz w:val="28"/>
                <w:szCs w:val="20"/>
                <w:lang w:eastAsia="ru-RU"/>
              </w:rPr>
            </w:pPr>
            <w:r w:rsidRPr="00B148EC">
              <w:rPr>
                <w:rFonts w:ascii="Times New Roman" w:eastAsia="Times New Roman" w:hAnsi="Times New Roman" w:cs="Times New Roman"/>
                <w:sz w:val="28"/>
                <w:szCs w:val="20"/>
                <w:lang w:eastAsia="ru-RU"/>
              </w:rPr>
              <w:t>Анализ системы планирования закупок товаров, работ, услуг</w:t>
            </w:r>
          </w:p>
        </w:tc>
        <w:tc>
          <w:tcPr>
            <w:tcW w:w="958" w:type="dxa"/>
          </w:tcPr>
          <w:p w:rsidR="00895031" w:rsidRDefault="00B148EC" w:rsidP="00EA1D25">
            <w:pPr>
              <w:spacing w:line="36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12-13</w:t>
            </w:r>
          </w:p>
        </w:tc>
      </w:tr>
      <w:tr w:rsidR="00B148EC" w:rsidRPr="000D24E1" w:rsidTr="00B148EC">
        <w:tc>
          <w:tcPr>
            <w:tcW w:w="817" w:type="dxa"/>
          </w:tcPr>
          <w:p w:rsidR="00B148EC" w:rsidRDefault="00B148EC" w:rsidP="00F25414">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4.2.3</w:t>
            </w:r>
          </w:p>
        </w:tc>
        <w:tc>
          <w:tcPr>
            <w:tcW w:w="7796" w:type="dxa"/>
          </w:tcPr>
          <w:p w:rsidR="00B148EC" w:rsidRPr="00B148EC" w:rsidRDefault="00B148EC" w:rsidP="00B148EC">
            <w:pPr>
              <w:jc w:val="both"/>
              <w:rPr>
                <w:rFonts w:ascii="Times New Roman" w:eastAsia="Times New Roman" w:hAnsi="Times New Roman" w:cs="Times New Roman"/>
                <w:sz w:val="28"/>
                <w:szCs w:val="20"/>
                <w:lang w:eastAsia="ru-RU"/>
              </w:rPr>
            </w:pPr>
            <w:r w:rsidRPr="00B148EC">
              <w:rPr>
                <w:rFonts w:ascii="Times New Roman" w:eastAsia="Times New Roman" w:hAnsi="Times New Roman" w:cs="Times New Roman"/>
                <w:sz w:val="28"/>
                <w:szCs w:val="20"/>
                <w:lang w:eastAsia="ru-RU"/>
              </w:rPr>
              <w:t>Проверка процедур определения поставщика</w:t>
            </w:r>
            <w:r>
              <w:rPr>
                <w:rFonts w:ascii="Times New Roman" w:eastAsia="Times New Roman" w:hAnsi="Times New Roman" w:cs="Times New Roman"/>
                <w:sz w:val="28"/>
                <w:szCs w:val="20"/>
                <w:lang w:eastAsia="ru-RU"/>
              </w:rPr>
              <w:t xml:space="preserve"> </w:t>
            </w:r>
            <w:r w:rsidRPr="00B148EC">
              <w:rPr>
                <w:rFonts w:ascii="Times New Roman" w:eastAsia="Times New Roman" w:hAnsi="Times New Roman" w:cs="Times New Roman"/>
                <w:sz w:val="28"/>
                <w:szCs w:val="20"/>
                <w:lang w:eastAsia="ru-RU"/>
              </w:rPr>
              <w:t xml:space="preserve">                                      (подрядчика, исполнителя)</w:t>
            </w:r>
          </w:p>
        </w:tc>
        <w:tc>
          <w:tcPr>
            <w:tcW w:w="958" w:type="dxa"/>
          </w:tcPr>
          <w:p w:rsidR="00B148EC" w:rsidRDefault="00B148EC" w:rsidP="00EA1D25">
            <w:pPr>
              <w:spacing w:line="36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13-14</w:t>
            </w:r>
          </w:p>
        </w:tc>
      </w:tr>
      <w:tr w:rsidR="00B148EC" w:rsidRPr="000D24E1" w:rsidTr="00B148EC">
        <w:tc>
          <w:tcPr>
            <w:tcW w:w="817" w:type="dxa"/>
          </w:tcPr>
          <w:p w:rsidR="00B148EC" w:rsidRDefault="00B148EC" w:rsidP="00F25414">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4.2.4</w:t>
            </w:r>
          </w:p>
        </w:tc>
        <w:tc>
          <w:tcPr>
            <w:tcW w:w="7796" w:type="dxa"/>
          </w:tcPr>
          <w:p w:rsidR="00B148EC" w:rsidRPr="00B148EC" w:rsidRDefault="00B148EC" w:rsidP="00B148EC">
            <w:pPr>
              <w:tabs>
                <w:tab w:val="left" w:pos="2730"/>
              </w:tabs>
              <w:rPr>
                <w:rFonts w:ascii="Times New Roman" w:eastAsia="Times New Roman" w:hAnsi="Times New Roman" w:cs="Times New Roman"/>
                <w:sz w:val="28"/>
                <w:szCs w:val="20"/>
                <w:lang w:eastAsia="ru-RU"/>
              </w:rPr>
            </w:pPr>
            <w:r w:rsidRPr="00B148EC">
              <w:rPr>
                <w:rFonts w:ascii="Times New Roman" w:eastAsia="Times New Roman" w:hAnsi="Times New Roman" w:cs="Times New Roman"/>
                <w:sz w:val="28"/>
                <w:szCs w:val="20"/>
                <w:lang w:eastAsia="ru-RU"/>
              </w:rPr>
              <w:t xml:space="preserve">Проверка исполнения контрактов на поставку товаров, </w:t>
            </w:r>
          </w:p>
          <w:p w:rsidR="00B148EC" w:rsidRPr="00B148EC" w:rsidRDefault="00B148EC" w:rsidP="00B148EC">
            <w:pPr>
              <w:tabs>
                <w:tab w:val="left" w:pos="2730"/>
              </w:tabs>
              <w:rPr>
                <w:rFonts w:ascii="Times New Roman" w:eastAsia="Times New Roman" w:hAnsi="Times New Roman" w:cs="Times New Roman"/>
                <w:sz w:val="28"/>
                <w:szCs w:val="20"/>
                <w:lang w:eastAsia="ru-RU"/>
              </w:rPr>
            </w:pPr>
            <w:r w:rsidRPr="00B148EC">
              <w:rPr>
                <w:rFonts w:ascii="Times New Roman" w:eastAsia="Times New Roman" w:hAnsi="Times New Roman" w:cs="Times New Roman"/>
                <w:sz w:val="28"/>
                <w:szCs w:val="20"/>
                <w:lang w:eastAsia="ru-RU"/>
              </w:rPr>
              <w:t>выполнение работ, оказание услуг</w:t>
            </w:r>
          </w:p>
        </w:tc>
        <w:tc>
          <w:tcPr>
            <w:tcW w:w="958" w:type="dxa"/>
          </w:tcPr>
          <w:p w:rsidR="00B148EC" w:rsidRDefault="00B148EC" w:rsidP="00EA1D25">
            <w:pPr>
              <w:spacing w:line="36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14-15</w:t>
            </w:r>
          </w:p>
        </w:tc>
      </w:tr>
      <w:tr w:rsidR="00B148EC" w:rsidRPr="000D24E1" w:rsidTr="00B148EC">
        <w:tc>
          <w:tcPr>
            <w:tcW w:w="817" w:type="dxa"/>
          </w:tcPr>
          <w:p w:rsidR="00B148EC" w:rsidRDefault="00B148EC" w:rsidP="00F25414">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4.2.5</w:t>
            </w:r>
          </w:p>
        </w:tc>
        <w:tc>
          <w:tcPr>
            <w:tcW w:w="7796" w:type="dxa"/>
          </w:tcPr>
          <w:p w:rsidR="00B148EC" w:rsidRPr="00B148EC" w:rsidRDefault="00B148EC" w:rsidP="00B148EC">
            <w:pPr>
              <w:tabs>
                <w:tab w:val="left" w:pos="2730"/>
              </w:tabs>
              <w:rPr>
                <w:rFonts w:ascii="Times New Roman" w:eastAsia="Times New Roman" w:hAnsi="Times New Roman" w:cs="Times New Roman"/>
                <w:sz w:val="28"/>
                <w:szCs w:val="20"/>
                <w:lang w:eastAsia="ru-RU"/>
              </w:rPr>
            </w:pPr>
            <w:r w:rsidRPr="00B148EC">
              <w:rPr>
                <w:rFonts w:ascii="Times New Roman" w:eastAsia="Times New Roman" w:hAnsi="Times New Roman" w:cs="Times New Roman"/>
                <w:sz w:val="28"/>
                <w:szCs w:val="20"/>
                <w:lang w:eastAsia="ru-RU"/>
              </w:rPr>
              <w:t>Анализ эффективности расходов на закупки товаров, работ, услуг</w:t>
            </w:r>
          </w:p>
        </w:tc>
        <w:tc>
          <w:tcPr>
            <w:tcW w:w="958" w:type="dxa"/>
          </w:tcPr>
          <w:p w:rsidR="00B148EC" w:rsidRDefault="00B148EC" w:rsidP="00EA1D25">
            <w:pPr>
              <w:spacing w:line="36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15-16</w:t>
            </w:r>
          </w:p>
        </w:tc>
      </w:tr>
      <w:tr w:rsidR="00B148EC" w:rsidRPr="000D24E1" w:rsidTr="00B148EC">
        <w:tc>
          <w:tcPr>
            <w:tcW w:w="817" w:type="dxa"/>
          </w:tcPr>
          <w:p w:rsidR="00B148EC" w:rsidRDefault="00B148EC" w:rsidP="00F25414">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4.3</w:t>
            </w:r>
          </w:p>
        </w:tc>
        <w:tc>
          <w:tcPr>
            <w:tcW w:w="7796" w:type="dxa"/>
          </w:tcPr>
          <w:p w:rsidR="00B148EC" w:rsidRPr="00B148EC" w:rsidRDefault="00B148EC" w:rsidP="00B148EC">
            <w:pPr>
              <w:tabs>
                <w:tab w:val="left" w:pos="2730"/>
              </w:tabs>
              <w:rPr>
                <w:rFonts w:ascii="Times New Roman" w:eastAsia="Times New Roman" w:hAnsi="Times New Roman" w:cs="Times New Roman"/>
                <w:sz w:val="28"/>
                <w:szCs w:val="20"/>
                <w:lang w:eastAsia="ru-RU"/>
              </w:rPr>
            </w:pPr>
            <w:r w:rsidRPr="00B148EC">
              <w:rPr>
                <w:rFonts w:ascii="Times New Roman" w:eastAsia="Times New Roman" w:hAnsi="Times New Roman" w:cs="Times New Roman"/>
                <w:sz w:val="28"/>
                <w:szCs w:val="20"/>
                <w:lang w:eastAsia="ru-RU"/>
              </w:rPr>
              <w:t>Подведение итогов контрольного мероприятия</w:t>
            </w:r>
          </w:p>
        </w:tc>
        <w:tc>
          <w:tcPr>
            <w:tcW w:w="958" w:type="dxa"/>
          </w:tcPr>
          <w:p w:rsidR="00B148EC" w:rsidRDefault="00B148EC" w:rsidP="00EA1D25">
            <w:pPr>
              <w:spacing w:line="360" w:lineRule="auto"/>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16-17</w:t>
            </w:r>
          </w:p>
        </w:tc>
      </w:tr>
      <w:tr w:rsidR="00F25414" w:rsidRPr="000D24E1" w:rsidTr="00B148EC">
        <w:tc>
          <w:tcPr>
            <w:tcW w:w="817" w:type="dxa"/>
          </w:tcPr>
          <w:p w:rsidR="00F25414" w:rsidRPr="000D24E1" w:rsidRDefault="00F25414" w:rsidP="00F25414">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5</w:t>
            </w:r>
            <w:r w:rsidR="00B148EC">
              <w:rPr>
                <w:rFonts w:ascii="Times New Roman" w:eastAsia="Times New Roman" w:hAnsi="Times New Roman" w:cs="Times New Roman"/>
                <w:spacing w:val="-1"/>
                <w:sz w:val="28"/>
                <w:szCs w:val="28"/>
                <w:lang w:eastAsia="ru-RU"/>
              </w:rPr>
              <w:t>.</w:t>
            </w:r>
          </w:p>
        </w:tc>
        <w:tc>
          <w:tcPr>
            <w:tcW w:w="7796" w:type="dxa"/>
          </w:tcPr>
          <w:p w:rsidR="00F25414" w:rsidRPr="000D24E1" w:rsidRDefault="00F25414" w:rsidP="00B148EC">
            <w:pPr>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Экспертно-аналитическая деятельность в рамках аудита в сфере закупок</w:t>
            </w:r>
          </w:p>
        </w:tc>
        <w:tc>
          <w:tcPr>
            <w:tcW w:w="958" w:type="dxa"/>
          </w:tcPr>
          <w:p w:rsidR="00F25414" w:rsidRPr="000D24E1" w:rsidRDefault="00F25414" w:rsidP="00B148EC">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pacing w:val="-1"/>
                <w:sz w:val="28"/>
                <w:szCs w:val="28"/>
                <w:lang w:eastAsia="ru-RU"/>
              </w:rPr>
              <w:t>1</w:t>
            </w:r>
            <w:r w:rsidR="00B148EC">
              <w:rPr>
                <w:rFonts w:ascii="Times New Roman" w:eastAsia="Times New Roman" w:hAnsi="Times New Roman" w:cs="Times New Roman"/>
                <w:spacing w:val="-1"/>
                <w:sz w:val="28"/>
                <w:szCs w:val="28"/>
                <w:lang w:eastAsia="ru-RU"/>
              </w:rPr>
              <w:t>7</w:t>
            </w:r>
            <w:r w:rsidRPr="000D24E1">
              <w:rPr>
                <w:rFonts w:ascii="Times New Roman" w:eastAsia="Times New Roman" w:hAnsi="Times New Roman" w:cs="Times New Roman"/>
                <w:spacing w:val="-1"/>
                <w:sz w:val="28"/>
                <w:szCs w:val="28"/>
                <w:lang w:eastAsia="ru-RU"/>
              </w:rPr>
              <w:t>-</w:t>
            </w:r>
            <w:r w:rsidR="00B148EC">
              <w:rPr>
                <w:rFonts w:ascii="Times New Roman" w:eastAsia="Times New Roman" w:hAnsi="Times New Roman" w:cs="Times New Roman"/>
                <w:spacing w:val="-1"/>
                <w:sz w:val="28"/>
                <w:szCs w:val="28"/>
                <w:lang w:eastAsia="ru-RU"/>
              </w:rPr>
              <w:t>19</w:t>
            </w:r>
          </w:p>
        </w:tc>
      </w:tr>
      <w:tr w:rsidR="00F25414" w:rsidRPr="000D24E1" w:rsidTr="00B148EC">
        <w:tc>
          <w:tcPr>
            <w:tcW w:w="817" w:type="dxa"/>
          </w:tcPr>
          <w:p w:rsidR="00F25414" w:rsidRPr="000D24E1" w:rsidRDefault="00F25414" w:rsidP="00F25414">
            <w:pPr>
              <w:spacing w:line="360" w:lineRule="auto"/>
              <w:rPr>
                <w:rFonts w:ascii="Times New Roman" w:eastAsia="Times New Roman" w:hAnsi="Times New Roman" w:cs="Times New Roman"/>
                <w:sz w:val="28"/>
                <w:szCs w:val="28"/>
                <w:lang w:eastAsia="ru-RU"/>
              </w:rPr>
            </w:pPr>
            <w:r w:rsidRPr="000D24E1">
              <w:rPr>
                <w:rFonts w:ascii="Times New Roman" w:eastAsia="Times New Roman" w:hAnsi="Times New Roman" w:cs="Times New Roman"/>
                <w:sz w:val="28"/>
                <w:szCs w:val="28"/>
                <w:lang w:eastAsia="ru-RU"/>
              </w:rPr>
              <w:t xml:space="preserve">6. </w:t>
            </w:r>
          </w:p>
        </w:tc>
        <w:tc>
          <w:tcPr>
            <w:tcW w:w="7796" w:type="dxa"/>
          </w:tcPr>
          <w:p w:rsidR="00F25414" w:rsidRPr="000D24E1" w:rsidRDefault="00F25414" w:rsidP="00B148EC">
            <w:pPr>
              <w:rPr>
                <w:rFonts w:ascii="Times New Roman" w:eastAsia="Times New Roman" w:hAnsi="Times New Roman" w:cs="Times New Roman"/>
                <w:sz w:val="28"/>
                <w:szCs w:val="28"/>
                <w:lang w:eastAsia="ru-RU"/>
              </w:rPr>
            </w:pPr>
            <w:r w:rsidRPr="000D24E1">
              <w:rPr>
                <w:rFonts w:ascii="Times New Roman" w:eastAsia="Times New Roman" w:hAnsi="Times New Roman" w:cs="Times New Roman"/>
                <w:sz w:val="28"/>
                <w:szCs w:val="28"/>
                <w:lang w:eastAsia="ru-RU"/>
              </w:rPr>
              <w:t>Формирование и размещение обобщенной информации о результатах аудита в сфере закупок в единой информационной системе в сфере закупок</w:t>
            </w:r>
          </w:p>
        </w:tc>
        <w:tc>
          <w:tcPr>
            <w:tcW w:w="958" w:type="dxa"/>
          </w:tcPr>
          <w:p w:rsidR="00F25414" w:rsidRPr="000D24E1" w:rsidRDefault="00B148EC" w:rsidP="00EA1D25">
            <w:pPr>
              <w:spacing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19-20</w:t>
            </w:r>
          </w:p>
        </w:tc>
      </w:tr>
      <w:tr w:rsidR="00F25414" w:rsidRPr="000D24E1" w:rsidTr="00B148EC">
        <w:tc>
          <w:tcPr>
            <w:tcW w:w="817" w:type="dxa"/>
          </w:tcPr>
          <w:p w:rsidR="00F25414" w:rsidRPr="000D24E1" w:rsidRDefault="00F25414" w:rsidP="00F25414">
            <w:pPr>
              <w:spacing w:line="360" w:lineRule="auto"/>
              <w:rPr>
                <w:rFonts w:ascii="Times New Roman" w:eastAsia="Times New Roman" w:hAnsi="Times New Roman" w:cs="Times New Roman"/>
                <w:spacing w:val="-1"/>
                <w:sz w:val="28"/>
                <w:szCs w:val="28"/>
                <w:lang w:eastAsia="ru-RU"/>
              </w:rPr>
            </w:pPr>
            <w:r w:rsidRPr="000D24E1">
              <w:rPr>
                <w:rFonts w:ascii="Times New Roman" w:eastAsia="Times New Roman" w:hAnsi="Times New Roman" w:cs="Times New Roman"/>
                <w:sz w:val="28"/>
                <w:szCs w:val="28"/>
                <w:lang w:eastAsia="ru-RU"/>
              </w:rPr>
              <w:t xml:space="preserve"> </w:t>
            </w:r>
            <w:r w:rsidRPr="000D24E1">
              <w:rPr>
                <w:rFonts w:ascii="Times New Roman" w:eastAsia="Times New Roman" w:hAnsi="Times New Roman" w:cs="Times New Roman"/>
                <w:spacing w:val="-1"/>
                <w:sz w:val="28"/>
                <w:szCs w:val="28"/>
                <w:lang w:eastAsia="ru-RU"/>
              </w:rPr>
              <w:t xml:space="preserve">7. </w:t>
            </w:r>
          </w:p>
        </w:tc>
        <w:tc>
          <w:tcPr>
            <w:tcW w:w="7796" w:type="dxa"/>
          </w:tcPr>
          <w:p w:rsidR="008B0D5F" w:rsidRPr="008B0D5F" w:rsidRDefault="00F25414" w:rsidP="008B0D5F">
            <w:pPr>
              <w:widowControl w:val="0"/>
              <w:autoSpaceDE w:val="0"/>
              <w:autoSpaceDN w:val="0"/>
              <w:spacing w:line="322" w:lineRule="exact"/>
              <w:ind w:right="1048"/>
              <w:outlineLvl w:val="0"/>
              <w:rPr>
                <w:rFonts w:ascii="Times New Roman" w:eastAsia="Times New Roman" w:hAnsi="Times New Roman" w:cs="Times New Roman"/>
                <w:sz w:val="28"/>
                <w:szCs w:val="28"/>
                <w:lang w:eastAsia="ru-RU" w:bidi="ru-RU"/>
              </w:rPr>
            </w:pPr>
            <w:r w:rsidRPr="000D24E1">
              <w:rPr>
                <w:rFonts w:ascii="Times New Roman" w:eastAsia="Times New Roman" w:hAnsi="Times New Roman" w:cs="Times New Roman"/>
                <w:spacing w:val="-1"/>
                <w:sz w:val="28"/>
                <w:szCs w:val="28"/>
                <w:lang w:eastAsia="ru-RU"/>
              </w:rPr>
              <w:t>Приложения:</w:t>
            </w:r>
            <w:r w:rsidRPr="000D24E1">
              <w:rPr>
                <w:rFonts w:ascii="Times New Roman" w:eastAsia="Times New Roman" w:hAnsi="Times New Roman" w:cs="Times New Roman"/>
                <w:color w:val="FF0000"/>
                <w:spacing w:val="-1"/>
                <w:sz w:val="28"/>
                <w:szCs w:val="28"/>
                <w:lang w:eastAsia="ru-RU"/>
              </w:rPr>
              <w:t xml:space="preserve"> </w:t>
            </w:r>
            <w:r w:rsidR="008B0D5F" w:rsidRPr="008B0D5F">
              <w:rPr>
                <w:rFonts w:ascii="Times New Roman" w:eastAsia="Times New Roman" w:hAnsi="Times New Roman" w:cs="Times New Roman"/>
                <w:bCs/>
                <w:sz w:val="28"/>
                <w:szCs w:val="28"/>
                <w:lang w:eastAsia="ru-RU" w:bidi="ru-RU"/>
              </w:rPr>
              <w:t>Структура</w:t>
            </w:r>
            <w:r w:rsidR="008B0D5F">
              <w:rPr>
                <w:rFonts w:ascii="Times New Roman" w:eastAsia="Times New Roman" w:hAnsi="Times New Roman" w:cs="Times New Roman"/>
                <w:bCs/>
                <w:sz w:val="28"/>
                <w:szCs w:val="28"/>
                <w:lang w:eastAsia="ru-RU" w:bidi="ru-RU"/>
              </w:rPr>
              <w:t xml:space="preserve"> </w:t>
            </w:r>
            <w:r w:rsidR="008B0D5F" w:rsidRPr="008B0D5F">
              <w:rPr>
                <w:rFonts w:ascii="Times New Roman" w:eastAsia="Times New Roman" w:hAnsi="Times New Roman" w:cs="Times New Roman"/>
                <w:sz w:val="28"/>
                <w:szCs w:val="28"/>
                <w:lang w:eastAsia="ru-RU" w:bidi="ru-RU"/>
              </w:rPr>
              <w:t>раздела акта и (или) отчета (заключения) о результатах аудита в сфере закупок</w:t>
            </w:r>
          </w:p>
          <w:p w:rsidR="00F25414" w:rsidRPr="000D24E1" w:rsidRDefault="00F25414" w:rsidP="00F25414">
            <w:pPr>
              <w:spacing w:line="360" w:lineRule="auto"/>
              <w:rPr>
                <w:rFonts w:ascii="Times New Roman" w:eastAsia="Times New Roman" w:hAnsi="Times New Roman" w:cs="Times New Roman"/>
                <w:spacing w:val="-1"/>
                <w:sz w:val="28"/>
                <w:szCs w:val="28"/>
                <w:lang w:eastAsia="ru-RU"/>
              </w:rPr>
            </w:pPr>
          </w:p>
        </w:tc>
        <w:tc>
          <w:tcPr>
            <w:tcW w:w="958" w:type="dxa"/>
          </w:tcPr>
          <w:p w:rsidR="00F25414" w:rsidRPr="000D24E1" w:rsidRDefault="008B0D5F" w:rsidP="00EA1D25">
            <w:pPr>
              <w:spacing w:line="360" w:lineRule="auto"/>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21-22</w:t>
            </w:r>
          </w:p>
        </w:tc>
      </w:tr>
      <w:tr w:rsidR="00F25414" w:rsidRPr="000D24E1" w:rsidTr="00B148EC">
        <w:tc>
          <w:tcPr>
            <w:tcW w:w="817" w:type="dxa"/>
          </w:tcPr>
          <w:p w:rsidR="00F25414" w:rsidRPr="000D24E1" w:rsidRDefault="00F25414" w:rsidP="00F25414">
            <w:pPr>
              <w:spacing w:line="360" w:lineRule="auto"/>
              <w:rPr>
                <w:rFonts w:ascii="Times New Roman" w:eastAsia="Times New Roman" w:hAnsi="Times New Roman" w:cs="Times New Roman"/>
                <w:color w:val="FF0000"/>
                <w:spacing w:val="-1"/>
                <w:sz w:val="28"/>
                <w:szCs w:val="28"/>
                <w:lang w:eastAsia="ru-RU"/>
              </w:rPr>
            </w:pPr>
            <w:r w:rsidRPr="000D24E1">
              <w:rPr>
                <w:rFonts w:ascii="Times New Roman" w:eastAsia="Times New Roman" w:hAnsi="Times New Roman" w:cs="Times New Roman"/>
                <w:spacing w:val="-1"/>
                <w:sz w:val="28"/>
                <w:szCs w:val="28"/>
                <w:lang w:eastAsia="ru-RU"/>
              </w:rPr>
              <w:t xml:space="preserve"> </w:t>
            </w:r>
          </w:p>
        </w:tc>
        <w:tc>
          <w:tcPr>
            <w:tcW w:w="7796" w:type="dxa"/>
          </w:tcPr>
          <w:p w:rsidR="00F25414" w:rsidRPr="000D24E1" w:rsidRDefault="00F25414" w:rsidP="00EA1D25">
            <w:pPr>
              <w:spacing w:line="360" w:lineRule="auto"/>
              <w:rPr>
                <w:rFonts w:ascii="Times New Roman" w:eastAsia="Times New Roman" w:hAnsi="Times New Roman" w:cs="Times New Roman"/>
                <w:color w:val="FF0000"/>
                <w:spacing w:val="-1"/>
                <w:sz w:val="28"/>
                <w:szCs w:val="28"/>
                <w:lang w:eastAsia="ru-RU"/>
              </w:rPr>
            </w:pPr>
          </w:p>
        </w:tc>
        <w:tc>
          <w:tcPr>
            <w:tcW w:w="958" w:type="dxa"/>
          </w:tcPr>
          <w:p w:rsidR="00F25414" w:rsidRPr="000D24E1" w:rsidRDefault="00F25414" w:rsidP="00EA1D25">
            <w:pPr>
              <w:spacing w:line="360" w:lineRule="auto"/>
              <w:rPr>
                <w:rFonts w:ascii="Times New Roman" w:eastAsia="Times New Roman" w:hAnsi="Times New Roman" w:cs="Times New Roman"/>
                <w:color w:val="FF0000"/>
                <w:spacing w:val="-1"/>
                <w:sz w:val="28"/>
                <w:szCs w:val="28"/>
                <w:lang w:eastAsia="ru-RU"/>
              </w:rPr>
            </w:pPr>
          </w:p>
        </w:tc>
      </w:tr>
    </w:tbl>
    <w:p w:rsidR="000D24E1" w:rsidRDefault="000D24E1" w:rsidP="00FF57F0">
      <w:pPr>
        <w:spacing w:after="0" w:line="360" w:lineRule="auto"/>
        <w:ind w:left="-420"/>
        <w:rPr>
          <w:rFonts w:ascii="Times New Roman" w:eastAsia="Times New Roman" w:hAnsi="Times New Roman" w:cs="Times New Roman"/>
          <w:spacing w:val="-1"/>
          <w:sz w:val="28"/>
          <w:szCs w:val="28"/>
          <w:lang w:eastAsia="ru-RU"/>
        </w:rPr>
      </w:pPr>
    </w:p>
    <w:p w:rsidR="000D24E1" w:rsidRDefault="000D24E1" w:rsidP="00FF57F0">
      <w:pPr>
        <w:spacing w:after="0" w:line="360" w:lineRule="auto"/>
        <w:ind w:left="-420"/>
        <w:rPr>
          <w:rFonts w:ascii="Times New Roman" w:eastAsia="Times New Roman" w:hAnsi="Times New Roman" w:cs="Times New Roman"/>
          <w:spacing w:val="-1"/>
          <w:sz w:val="28"/>
          <w:szCs w:val="28"/>
          <w:lang w:eastAsia="ru-RU"/>
        </w:rPr>
      </w:pPr>
    </w:p>
    <w:p w:rsidR="000D24E1" w:rsidRDefault="000D24E1" w:rsidP="00FF57F0">
      <w:pPr>
        <w:spacing w:after="0" w:line="360" w:lineRule="auto"/>
        <w:ind w:left="-420"/>
        <w:rPr>
          <w:rFonts w:ascii="Times New Roman" w:eastAsia="Times New Roman" w:hAnsi="Times New Roman" w:cs="Times New Roman"/>
          <w:spacing w:val="-1"/>
          <w:sz w:val="28"/>
          <w:szCs w:val="28"/>
          <w:lang w:eastAsia="ru-RU"/>
        </w:rPr>
      </w:pPr>
    </w:p>
    <w:p w:rsidR="000D24E1" w:rsidRDefault="000D24E1" w:rsidP="00FF57F0">
      <w:pPr>
        <w:spacing w:after="0" w:line="360" w:lineRule="auto"/>
        <w:ind w:left="-420"/>
        <w:rPr>
          <w:rFonts w:ascii="Times New Roman" w:eastAsia="Times New Roman" w:hAnsi="Times New Roman" w:cs="Times New Roman"/>
          <w:spacing w:val="-1"/>
          <w:sz w:val="28"/>
          <w:szCs w:val="28"/>
          <w:lang w:eastAsia="ru-RU"/>
        </w:rPr>
      </w:pPr>
    </w:p>
    <w:p w:rsidR="000D24E1" w:rsidRDefault="000D24E1" w:rsidP="00FF57F0">
      <w:pPr>
        <w:spacing w:after="0" w:line="360" w:lineRule="auto"/>
        <w:ind w:left="-420"/>
        <w:rPr>
          <w:rFonts w:ascii="Times New Roman" w:eastAsia="Times New Roman" w:hAnsi="Times New Roman" w:cs="Times New Roman"/>
          <w:spacing w:val="-1"/>
          <w:sz w:val="28"/>
          <w:szCs w:val="28"/>
          <w:lang w:eastAsia="ru-RU"/>
        </w:rPr>
      </w:pPr>
    </w:p>
    <w:p w:rsidR="00136B25" w:rsidRPr="0027224E" w:rsidRDefault="00FF57F0" w:rsidP="000C28C1">
      <w:pPr>
        <w:spacing w:after="0" w:line="240" w:lineRule="auto"/>
        <w:rPr>
          <w:rFonts w:ascii="Times New Roman" w:eastAsia="Times New Roman" w:hAnsi="Times New Roman" w:cs="Times New Roman"/>
          <w:b/>
          <w:sz w:val="28"/>
          <w:szCs w:val="28"/>
          <w:lang w:eastAsia="ru-RU"/>
        </w:rPr>
      </w:pPr>
      <w:r w:rsidRPr="00FF57F0">
        <w:rPr>
          <w:rFonts w:ascii="Times New Roman" w:eastAsia="Times New Roman" w:hAnsi="Times New Roman" w:cs="Times New Roman"/>
          <w:spacing w:val="-1"/>
          <w:sz w:val="28"/>
          <w:szCs w:val="28"/>
          <w:lang w:eastAsia="ru-RU"/>
        </w:rPr>
        <w:lastRenderedPageBreak/>
        <w:t xml:space="preserve">                           </w:t>
      </w:r>
      <w:r w:rsidR="000C28C1">
        <w:rPr>
          <w:rFonts w:ascii="Times New Roman" w:eastAsia="Times New Roman" w:hAnsi="Times New Roman" w:cs="Times New Roman"/>
          <w:spacing w:val="-1"/>
          <w:sz w:val="28"/>
          <w:szCs w:val="28"/>
          <w:lang w:eastAsia="ru-RU"/>
        </w:rPr>
        <w:t xml:space="preserve">                                        </w:t>
      </w:r>
      <w:r w:rsidR="003A2DC4" w:rsidRPr="0027224E">
        <w:rPr>
          <w:rFonts w:ascii="Times New Roman" w:eastAsia="Times New Roman" w:hAnsi="Times New Roman" w:cs="Times New Roman"/>
          <w:b/>
          <w:sz w:val="28"/>
          <w:szCs w:val="28"/>
          <w:lang w:eastAsia="ru-RU"/>
        </w:rPr>
        <w:t>3</w:t>
      </w:r>
    </w:p>
    <w:p w:rsidR="003A2DC4" w:rsidRDefault="00136B25" w:rsidP="000C28C1">
      <w:pPr>
        <w:tabs>
          <w:tab w:val="left" w:pos="4020"/>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6D14D0">
        <w:rPr>
          <w:rFonts w:ascii="Times New Roman" w:eastAsia="Times New Roman" w:hAnsi="Times New Roman" w:cs="Times New Roman"/>
          <w:sz w:val="28"/>
          <w:szCs w:val="28"/>
          <w:lang w:eastAsia="ru-RU"/>
        </w:rPr>
        <w:t xml:space="preserve">   </w:t>
      </w:r>
      <w:r w:rsidR="006D14D0" w:rsidRPr="006D14D0">
        <w:rPr>
          <w:rFonts w:ascii="Times New Roman" w:eastAsia="Times New Roman" w:hAnsi="Times New Roman" w:cs="Times New Roman"/>
          <w:b/>
          <w:sz w:val="28"/>
          <w:szCs w:val="28"/>
          <w:lang w:eastAsia="ru-RU"/>
        </w:rPr>
        <w:t>1.</w:t>
      </w:r>
      <w:r>
        <w:rPr>
          <w:rFonts w:ascii="Times New Roman" w:eastAsia="Times New Roman" w:hAnsi="Times New Roman" w:cs="Times New Roman"/>
          <w:sz w:val="28"/>
          <w:szCs w:val="28"/>
          <w:lang w:eastAsia="ru-RU"/>
        </w:rPr>
        <w:t xml:space="preserve"> </w:t>
      </w:r>
      <w:r w:rsidR="003A2DC4" w:rsidRPr="00136B25">
        <w:rPr>
          <w:rFonts w:ascii="Times New Roman" w:eastAsia="Times New Roman" w:hAnsi="Times New Roman" w:cs="Times New Roman"/>
          <w:b/>
          <w:sz w:val="28"/>
          <w:szCs w:val="28"/>
          <w:lang w:eastAsia="ru-RU"/>
        </w:rPr>
        <w:t>Общие положения</w:t>
      </w:r>
    </w:p>
    <w:p w:rsidR="006D14D0" w:rsidRPr="00136B25" w:rsidRDefault="006D14D0" w:rsidP="006F203A">
      <w:pPr>
        <w:tabs>
          <w:tab w:val="left" w:pos="4020"/>
        </w:tabs>
        <w:spacing w:after="0" w:line="240" w:lineRule="auto"/>
        <w:jc w:val="both"/>
        <w:rPr>
          <w:rFonts w:ascii="Times New Roman" w:eastAsia="Times New Roman" w:hAnsi="Times New Roman" w:cs="Times New Roman"/>
          <w:b/>
          <w:sz w:val="28"/>
          <w:szCs w:val="28"/>
          <w:lang w:eastAsia="ru-RU"/>
        </w:rPr>
      </w:pPr>
    </w:p>
    <w:p w:rsidR="00213202" w:rsidRDefault="00213202" w:rsidP="00136B2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13202">
        <w:rPr>
          <w:rFonts w:ascii="Times New Roman" w:eastAsia="Times New Roman" w:hAnsi="Times New Roman" w:cs="Times New Roman"/>
          <w:sz w:val="28"/>
          <w:szCs w:val="28"/>
          <w:lang w:eastAsia="ru-RU"/>
        </w:rPr>
        <w:t xml:space="preserve">1.1. </w:t>
      </w:r>
      <w:proofErr w:type="gramStart"/>
      <w:r w:rsidRPr="00213202">
        <w:rPr>
          <w:rFonts w:ascii="Times New Roman" w:eastAsia="Times New Roman" w:hAnsi="Times New Roman" w:cs="Times New Roman"/>
          <w:sz w:val="28"/>
          <w:szCs w:val="28"/>
          <w:lang w:eastAsia="ru-RU"/>
        </w:rPr>
        <w:t>Стандарт внешнего госуда</w:t>
      </w:r>
      <w:r>
        <w:rPr>
          <w:rFonts w:ascii="Times New Roman" w:eastAsia="Times New Roman" w:hAnsi="Times New Roman" w:cs="Times New Roman"/>
          <w:sz w:val="28"/>
          <w:szCs w:val="28"/>
          <w:lang w:eastAsia="ru-RU"/>
        </w:rPr>
        <w:t xml:space="preserve">рственного финансового контроля контрольно-счетной палаты </w:t>
      </w:r>
      <w:proofErr w:type="spellStart"/>
      <w:r>
        <w:rPr>
          <w:rFonts w:ascii="Times New Roman" w:eastAsia="Times New Roman" w:hAnsi="Times New Roman" w:cs="Times New Roman"/>
          <w:sz w:val="28"/>
          <w:szCs w:val="28"/>
          <w:lang w:eastAsia="ru-RU"/>
        </w:rPr>
        <w:t>Варненского</w:t>
      </w:r>
      <w:proofErr w:type="spellEnd"/>
      <w:r>
        <w:rPr>
          <w:rFonts w:ascii="Times New Roman" w:eastAsia="Times New Roman" w:hAnsi="Times New Roman" w:cs="Times New Roman"/>
          <w:sz w:val="28"/>
          <w:szCs w:val="28"/>
          <w:lang w:eastAsia="ru-RU"/>
        </w:rPr>
        <w:t xml:space="preserve"> муниципального района Челябинской области </w:t>
      </w:r>
      <w:r w:rsidRPr="00213202">
        <w:rPr>
          <w:rFonts w:ascii="Times New Roman" w:eastAsia="Times New Roman" w:hAnsi="Times New Roman" w:cs="Times New Roman"/>
          <w:sz w:val="28"/>
          <w:szCs w:val="28"/>
          <w:lang w:eastAsia="ru-RU"/>
        </w:rPr>
        <w:t>«Проведение аудита в сфере закупок товаров,  работ, услуг для обеспечения муниципальных нужд» (далее – Стандарт) – нормативный документ, регламентирующий правила проведения аудита в сфере закупок товаров, работ, услуг в рамках реализации положений статьи 98 Федерального закона от 5 апреля 2013 № 44-ФЗ «О контрактной системе в сфере закупок товаров, работ, услуг</w:t>
      </w:r>
      <w:proofErr w:type="gramEnd"/>
      <w:r w:rsidRPr="00213202">
        <w:rPr>
          <w:rFonts w:ascii="Times New Roman" w:eastAsia="Times New Roman" w:hAnsi="Times New Roman" w:cs="Times New Roman"/>
          <w:sz w:val="28"/>
          <w:szCs w:val="28"/>
          <w:lang w:eastAsia="ru-RU"/>
        </w:rPr>
        <w:t xml:space="preserve"> для обеспечения государственных и муниципальных нужд» (далее – Закон № 44-ФЗ, законодательство Российской Федерации  о контрактной системе в сфере закупок).</w:t>
      </w:r>
    </w:p>
    <w:p w:rsidR="0063179B" w:rsidRDefault="003A2DC4" w:rsidP="006D14D0">
      <w:pPr>
        <w:spacing w:after="0" w:line="240" w:lineRule="auto"/>
        <w:ind w:firstLine="567"/>
        <w:jc w:val="both"/>
        <w:rPr>
          <w:rFonts w:ascii="Times New Roman" w:eastAsia="Times New Roman" w:hAnsi="Times New Roman" w:cs="Times New Roman"/>
          <w:sz w:val="28"/>
          <w:szCs w:val="28"/>
          <w:lang w:eastAsia="ru-RU"/>
        </w:rPr>
      </w:pPr>
      <w:r w:rsidRPr="003A2DC4">
        <w:rPr>
          <w:rFonts w:ascii="Times New Roman" w:eastAsia="Times New Roman" w:hAnsi="Times New Roman" w:cs="Times New Roman"/>
          <w:sz w:val="28"/>
          <w:szCs w:val="28"/>
          <w:lang w:eastAsia="ru-RU"/>
        </w:rPr>
        <w:t>1.2.</w:t>
      </w:r>
      <w:r w:rsidR="00743B53" w:rsidRPr="00743B53">
        <w:rPr>
          <w:rFonts w:ascii="Times New Roman" w:eastAsia="Times New Roman" w:hAnsi="Times New Roman" w:cs="Times New Roman"/>
          <w:sz w:val="28"/>
          <w:szCs w:val="28"/>
          <w:lang w:eastAsia="ru-RU"/>
        </w:rPr>
        <w:t xml:space="preserve"> </w:t>
      </w:r>
      <w:r w:rsidR="0063179B" w:rsidRPr="0063179B">
        <w:rPr>
          <w:rFonts w:ascii="Times New Roman" w:eastAsia="Times New Roman" w:hAnsi="Times New Roman" w:cs="Times New Roman"/>
          <w:sz w:val="28"/>
          <w:szCs w:val="28"/>
          <w:lang w:eastAsia="ru-RU"/>
        </w:rPr>
        <w:t xml:space="preserve">Настоящий стандарт разработан с учётом положений: </w:t>
      </w:r>
    </w:p>
    <w:p w:rsidR="0063179B" w:rsidRDefault="0063179B" w:rsidP="006D14D0">
      <w:pPr>
        <w:spacing w:after="0" w:line="240" w:lineRule="auto"/>
        <w:jc w:val="both"/>
        <w:rPr>
          <w:rFonts w:ascii="Times New Roman" w:eastAsia="Times New Roman" w:hAnsi="Times New Roman" w:cs="Times New Roman"/>
          <w:sz w:val="28"/>
          <w:szCs w:val="28"/>
          <w:lang w:eastAsia="ru-RU"/>
        </w:rPr>
      </w:pPr>
      <w:r w:rsidRPr="0063179B">
        <w:rPr>
          <w:rFonts w:ascii="Times New Roman" w:eastAsia="Times New Roman" w:hAnsi="Times New Roman" w:cs="Times New Roman"/>
          <w:sz w:val="28"/>
          <w:szCs w:val="28"/>
          <w:lang w:eastAsia="ru-RU"/>
        </w:rPr>
        <w:t>- Бюджетного кодекса Российской Федерации (далее – БК РФ);</w:t>
      </w:r>
    </w:p>
    <w:p w:rsidR="0063179B" w:rsidRDefault="0063179B" w:rsidP="006D14D0">
      <w:pPr>
        <w:spacing w:after="0" w:line="240" w:lineRule="auto"/>
        <w:jc w:val="both"/>
        <w:rPr>
          <w:rFonts w:ascii="Times New Roman" w:eastAsia="Times New Roman" w:hAnsi="Times New Roman" w:cs="Times New Roman"/>
          <w:sz w:val="28"/>
          <w:szCs w:val="28"/>
          <w:lang w:eastAsia="ru-RU"/>
        </w:rPr>
      </w:pPr>
      <w:r w:rsidRPr="0063179B">
        <w:rPr>
          <w:rFonts w:ascii="Times New Roman" w:eastAsia="Times New Roman" w:hAnsi="Times New Roman" w:cs="Times New Roman"/>
          <w:sz w:val="28"/>
          <w:szCs w:val="28"/>
          <w:lang w:eastAsia="ru-RU"/>
        </w:rPr>
        <w:t>-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63179B" w:rsidRDefault="0063179B" w:rsidP="006D14D0">
      <w:pPr>
        <w:spacing w:after="0" w:line="240" w:lineRule="auto"/>
        <w:jc w:val="both"/>
        <w:rPr>
          <w:rFonts w:ascii="Times New Roman" w:eastAsia="Times New Roman" w:hAnsi="Times New Roman" w:cs="Times New Roman"/>
          <w:sz w:val="28"/>
          <w:szCs w:val="28"/>
          <w:lang w:eastAsia="ru-RU"/>
        </w:rPr>
      </w:pPr>
      <w:r w:rsidRPr="0063179B">
        <w:rPr>
          <w:rFonts w:ascii="Times New Roman" w:eastAsia="Times New Roman" w:hAnsi="Times New Roman" w:cs="Times New Roman"/>
          <w:sz w:val="28"/>
          <w:szCs w:val="28"/>
          <w:lang w:eastAsia="ru-RU"/>
        </w:rPr>
        <w:t>-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3179B" w:rsidRDefault="0063179B" w:rsidP="006D1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4958" w:rsidRPr="00213202">
        <w:rPr>
          <w:rFonts w:ascii="Times New Roman" w:eastAsia="Times New Roman" w:hAnsi="Times New Roman" w:cs="Times New Roman"/>
          <w:sz w:val="28"/>
          <w:szCs w:val="28"/>
          <w:lang w:eastAsia="ru-RU"/>
        </w:rPr>
        <w:t>стать</w:t>
      </w:r>
      <w:r w:rsidR="006A4958">
        <w:rPr>
          <w:rFonts w:ascii="Times New Roman" w:eastAsia="Times New Roman" w:hAnsi="Times New Roman" w:cs="Times New Roman"/>
          <w:sz w:val="28"/>
          <w:szCs w:val="28"/>
          <w:lang w:eastAsia="ru-RU"/>
        </w:rPr>
        <w:t>я</w:t>
      </w:r>
      <w:r w:rsidR="006A4958" w:rsidRPr="00213202">
        <w:rPr>
          <w:rFonts w:ascii="Times New Roman" w:eastAsia="Times New Roman" w:hAnsi="Times New Roman" w:cs="Times New Roman"/>
          <w:sz w:val="28"/>
          <w:szCs w:val="28"/>
          <w:lang w:eastAsia="ru-RU"/>
        </w:rPr>
        <w:t xml:space="preserve"> 10 Закона Челябинской области «О Контрольно-счетной палате Челябинской области» (далее – Закон о КСП)</w:t>
      </w:r>
      <w:r>
        <w:rPr>
          <w:rFonts w:ascii="Times New Roman" w:eastAsia="Times New Roman" w:hAnsi="Times New Roman" w:cs="Times New Roman"/>
          <w:sz w:val="28"/>
          <w:szCs w:val="28"/>
          <w:lang w:eastAsia="ru-RU"/>
        </w:rPr>
        <w:t>;</w:t>
      </w:r>
    </w:p>
    <w:p w:rsidR="0063179B" w:rsidRDefault="0063179B" w:rsidP="006D14D0">
      <w:pPr>
        <w:spacing w:after="0" w:line="240" w:lineRule="auto"/>
        <w:jc w:val="both"/>
        <w:rPr>
          <w:rFonts w:ascii="Times New Roman" w:eastAsia="Times New Roman" w:hAnsi="Times New Roman" w:cs="Times New Roman"/>
          <w:sz w:val="28"/>
          <w:szCs w:val="28"/>
          <w:lang w:eastAsia="ru-RU"/>
        </w:rPr>
      </w:pPr>
      <w:r w:rsidRPr="0063179B">
        <w:rPr>
          <w:rFonts w:ascii="Times New Roman" w:eastAsia="Times New Roman" w:hAnsi="Times New Roman" w:cs="Times New Roman"/>
          <w:sz w:val="28"/>
          <w:szCs w:val="28"/>
          <w:lang w:eastAsia="ru-RU"/>
        </w:rPr>
        <w:t>При разработке стандарта также учтены положения</w:t>
      </w:r>
      <w:r>
        <w:rPr>
          <w:rFonts w:ascii="Times New Roman" w:eastAsia="Times New Roman" w:hAnsi="Times New Roman" w:cs="Times New Roman"/>
          <w:sz w:val="28"/>
          <w:szCs w:val="28"/>
          <w:lang w:eastAsia="ru-RU"/>
        </w:rPr>
        <w:t>:</w:t>
      </w:r>
      <w:r w:rsidRPr="0063179B">
        <w:rPr>
          <w:rFonts w:ascii="Times New Roman" w:eastAsia="Times New Roman" w:hAnsi="Times New Roman" w:cs="Times New Roman"/>
          <w:sz w:val="28"/>
          <w:szCs w:val="28"/>
          <w:lang w:eastAsia="ru-RU"/>
        </w:rPr>
        <w:t xml:space="preserve"> </w:t>
      </w:r>
    </w:p>
    <w:p w:rsidR="00D23B58" w:rsidRDefault="0063179B" w:rsidP="006D1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21C0D">
        <w:rPr>
          <w:rFonts w:ascii="Times New Roman" w:eastAsia="Times New Roman" w:hAnsi="Times New Roman" w:cs="Times New Roman"/>
          <w:sz w:val="28"/>
          <w:szCs w:val="28"/>
          <w:lang w:eastAsia="ru-RU"/>
        </w:rPr>
        <w:t>статья 10 Положения</w:t>
      </w:r>
      <w:r w:rsidR="00DA68B3">
        <w:rPr>
          <w:rFonts w:ascii="Times New Roman" w:eastAsia="Times New Roman" w:hAnsi="Times New Roman" w:cs="Times New Roman"/>
          <w:sz w:val="28"/>
          <w:szCs w:val="28"/>
          <w:lang w:eastAsia="ru-RU"/>
        </w:rPr>
        <w:t xml:space="preserve"> о «</w:t>
      </w:r>
      <w:r w:rsidR="006A4958" w:rsidRPr="00213202">
        <w:rPr>
          <w:rFonts w:ascii="Times New Roman" w:eastAsia="Times New Roman" w:hAnsi="Times New Roman" w:cs="Times New Roman"/>
          <w:sz w:val="28"/>
          <w:szCs w:val="28"/>
          <w:lang w:eastAsia="ru-RU"/>
        </w:rPr>
        <w:t xml:space="preserve"> Контрольно</w:t>
      </w:r>
      <w:r w:rsidR="006A4958">
        <w:rPr>
          <w:rFonts w:ascii="Times New Roman" w:eastAsia="Times New Roman" w:hAnsi="Times New Roman" w:cs="Times New Roman"/>
          <w:sz w:val="28"/>
          <w:szCs w:val="28"/>
          <w:lang w:eastAsia="ru-RU"/>
        </w:rPr>
        <w:t>-</w:t>
      </w:r>
      <w:r w:rsidR="006A4958" w:rsidRPr="00213202">
        <w:rPr>
          <w:rFonts w:ascii="Times New Roman" w:eastAsia="Times New Roman" w:hAnsi="Times New Roman" w:cs="Times New Roman"/>
          <w:sz w:val="28"/>
          <w:szCs w:val="28"/>
          <w:lang w:eastAsia="ru-RU"/>
        </w:rPr>
        <w:t>счетной палат</w:t>
      </w:r>
      <w:r w:rsidR="00DA68B3">
        <w:rPr>
          <w:rFonts w:ascii="Times New Roman" w:eastAsia="Times New Roman" w:hAnsi="Times New Roman" w:cs="Times New Roman"/>
          <w:sz w:val="28"/>
          <w:szCs w:val="28"/>
          <w:lang w:eastAsia="ru-RU"/>
        </w:rPr>
        <w:t>е</w:t>
      </w:r>
      <w:r w:rsidR="006A4958" w:rsidRPr="00213202">
        <w:rPr>
          <w:rFonts w:ascii="Times New Roman" w:eastAsia="Times New Roman" w:hAnsi="Times New Roman" w:cs="Times New Roman"/>
          <w:sz w:val="28"/>
          <w:szCs w:val="28"/>
          <w:lang w:eastAsia="ru-RU"/>
        </w:rPr>
        <w:t xml:space="preserve"> </w:t>
      </w:r>
      <w:proofErr w:type="spellStart"/>
      <w:r w:rsidR="006A4958">
        <w:rPr>
          <w:rFonts w:ascii="Times New Roman" w:eastAsia="Times New Roman" w:hAnsi="Times New Roman" w:cs="Times New Roman"/>
          <w:sz w:val="28"/>
          <w:szCs w:val="28"/>
          <w:lang w:eastAsia="ru-RU"/>
        </w:rPr>
        <w:t>Варненского</w:t>
      </w:r>
      <w:proofErr w:type="spellEnd"/>
      <w:r w:rsidR="006A4958">
        <w:rPr>
          <w:rFonts w:ascii="Times New Roman" w:eastAsia="Times New Roman" w:hAnsi="Times New Roman" w:cs="Times New Roman"/>
          <w:sz w:val="28"/>
          <w:szCs w:val="28"/>
          <w:lang w:eastAsia="ru-RU"/>
        </w:rPr>
        <w:t xml:space="preserve"> муниципального района </w:t>
      </w:r>
      <w:r w:rsidR="006A4958" w:rsidRPr="00213202">
        <w:rPr>
          <w:rFonts w:ascii="Times New Roman" w:eastAsia="Times New Roman" w:hAnsi="Times New Roman" w:cs="Times New Roman"/>
          <w:sz w:val="28"/>
          <w:szCs w:val="28"/>
          <w:lang w:eastAsia="ru-RU"/>
        </w:rPr>
        <w:t>Челябинской области</w:t>
      </w:r>
      <w:r w:rsidR="00DA68B3">
        <w:rPr>
          <w:rFonts w:ascii="Times New Roman" w:eastAsia="Times New Roman" w:hAnsi="Times New Roman" w:cs="Times New Roman"/>
          <w:sz w:val="28"/>
          <w:szCs w:val="28"/>
          <w:lang w:eastAsia="ru-RU"/>
        </w:rPr>
        <w:t>»</w:t>
      </w:r>
      <w:r w:rsidR="006A4958" w:rsidRPr="00213202">
        <w:rPr>
          <w:rFonts w:ascii="Times New Roman" w:eastAsia="Times New Roman" w:hAnsi="Times New Roman" w:cs="Times New Roman"/>
          <w:sz w:val="28"/>
          <w:szCs w:val="28"/>
          <w:lang w:eastAsia="ru-RU"/>
        </w:rPr>
        <w:t xml:space="preserve"> (далее — </w:t>
      </w:r>
      <w:r w:rsidR="00DA68B3">
        <w:rPr>
          <w:rFonts w:ascii="Times New Roman" w:eastAsia="Times New Roman" w:hAnsi="Times New Roman" w:cs="Times New Roman"/>
          <w:sz w:val="28"/>
          <w:szCs w:val="28"/>
          <w:lang w:eastAsia="ru-RU"/>
        </w:rPr>
        <w:t>положение</w:t>
      </w:r>
      <w:r w:rsidR="006A4958" w:rsidRPr="00213202">
        <w:rPr>
          <w:rFonts w:ascii="Times New Roman" w:eastAsia="Times New Roman" w:hAnsi="Times New Roman" w:cs="Times New Roman"/>
          <w:sz w:val="28"/>
          <w:szCs w:val="28"/>
          <w:lang w:eastAsia="ru-RU"/>
        </w:rPr>
        <w:t xml:space="preserve"> КСП)</w:t>
      </w:r>
      <w:r>
        <w:rPr>
          <w:rFonts w:ascii="Times New Roman" w:eastAsia="Times New Roman" w:hAnsi="Times New Roman" w:cs="Times New Roman"/>
          <w:sz w:val="28"/>
          <w:szCs w:val="28"/>
          <w:lang w:eastAsia="ru-RU"/>
        </w:rPr>
        <w:t>;</w:t>
      </w:r>
    </w:p>
    <w:p w:rsidR="0063179B" w:rsidRDefault="0063179B" w:rsidP="006D1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DA68B3">
        <w:rPr>
          <w:rFonts w:ascii="Times New Roman" w:eastAsia="Times New Roman" w:hAnsi="Times New Roman" w:cs="Times New Roman"/>
          <w:sz w:val="28"/>
          <w:szCs w:val="28"/>
          <w:lang w:eastAsia="ru-RU"/>
        </w:rPr>
        <w:t>Административны</w:t>
      </w:r>
      <w:r w:rsidR="00743B53">
        <w:rPr>
          <w:rFonts w:ascii="Times New Roman" w:eastAsia="Times New Roman" w:hAnsi="Times New Roman" w:cs="Times New Roman"/>
          <w:sz w:val="28"/>
          <w:szCs w:val="28"/>
          <w:lang w:eastAsia="ru-RU"/>
        </w:rPr>
        <w:t>й</w:t>
      </w:r>
      <w:r w:rsidR="00DA68B3">
        <w:rPr>
          <w:rFonts w:ascii="Times New Roman" w:eastAsia="Times New Roman" w:hAnsi="Times New Roman" w:cs="Times New Roman"/>
          <w:sz w:val="28"/>
          <w:szCs w:val="28"/>
          <w:lang w:eastAsia="ru-RU"/>
        </w:rPr>
        <w:t xml:space="preserve"> регламент Контрольно-счетной палаты </w:t>
      </w:r>
      <w:proofErr w:type="spellStart"/>
      <w:r w:rsidR="00DA68B3">
        <w:rPr>
          <w:rFonts w:ascii="Times New Roman" w:eastAsia="Times New Roman" w:hAnsi="Times New Roman" w:cs="Times New Roman"/>
          <w:sz w:val="28"/>
          <w:szCs w:val="28"/>
          <w:lang w:eastAsia="ru-RU"/>
        </w:rPr>
        <w:t>Варненского</w:t>
      </w:r>
      <w:proofErr w:type="spellEnd"/>
      <w:r w:rsidR="00DA68B3">
        <w:rPr>
          <w:rFonts w:ascii="Times New Roman" w:eastAsia="Times New Roman" w:hAnsi="Times New Roman" w:cs="Times New Roman"/>
          <w:sz w:val="28"/>
          <w:szCs w:val="28"/>
          <w:lang w:eastAsia="ru-RU"/>
        </w:rPr>
        <w:t xml:space="preserve"> муниципального района Челябинской области (дале</w:t>
      </w:r>
      <w:proofErr w:type="gramStart"/>
      <w:r w:rsidR="00DA68B3">
        <w:rPr>
          <w:rFonts w:ascii="Times New Roman" w:eastAsia="Times New Roman" w:hAnsi="Times New Roman" w:cs="Times New Roman"/>
          <w:sz w:val="28"/>
          <w:szCs w:val="28"/>
          <w:lang w:eastAsia="ru-RU"/>
        </w:rPr>
        <w:t>е-</w:t>
      </w:r>
      <w:proofErr w:type="gramEnd"/>
      <w:r w:rsidR="00DA68B3">
        <w:rPr>
          <w:rFonts w:ascii="Times New Roman" w:eastAsia="Times New Roman" w:hAnsi="Times New Roman" w:cs="Times New Roman"/>
          <w:sz w:val="28"/>
          <w:szCs w:val="28"/>
          <w:lang w:eastAsia="ru-RU"/>
        </w:rPr>
        <w:t xml:space="preserve"> Регламент)</w:t>
      </w:r>
      <w:r>
        <w:rPr>
          <w:rFonts w:ascii="Times New Roman" w:eastAsia="Times New Roman" w:hAnsi="Times New Roman" w:cs="Times New Roman"/>
          <w:sz w:val="28"/>
          <w:szCs w:val="28"/>
          <w:lang w:eastAsia="ru-RU"/>
        </w:rPr>
        <w:t>;</w:t>
      </w:r>
    </w:p>
    <w:p w:rsidR="0063179B" w:rsidRDefault="0063179B" w:rsidP="006D1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A4958">
        <w:rPr>
          <w:rFonts w:ascii="Times New Roman" w:eastAsia="Times New Roman" w:hAnsi="Times New Roman" w:cs="Times New Roman"/>
          <w:sz w:val="28"/>
          <w:szCs w:val="28"/>
          <w:lang w:eastAsia="ru-RU"/>
        </w:rPr>
        <w:t xml:space="preserve"> </w:t>
      </w:r>
      <w:r w:rsidR="00F21C0D" w:rsidRPr="00213202">
        <w:rPr>
          <w:rFonts w:ascii="Times New Roman" w:eastAsia="Times New Roman" w:hAnsi="Times New Roman" w:cs="Times New Roman"/>
          <w:sz w:val="28"/>
          <w:szCs w:val="28"/>
          <w:lang w:eastAsia="ru-RU"/>
        </w:rPr>
        <w:t>действующего стандарт внешнего государственного финансового контроля Счетной палаты Российской Федерации СГА 102 «Общие правила проведения экспертно-аналитических мероприятий»</w:t>
      </w:r>
      <w:r>
        <w:rPr>
          <w:rFonts w:ascii="Times New Roman" w:eastAsia="Times New Roman" w:hAnsi="Times New Roman" w:cs="Times New Roman"/>
          <w:sz w:val="28"/>
          <w:szCs w:val="28"/>
          <w:lang w:eastAsia="ru-RU"/>
        </w:rPr>
        <w:t>;</w:t>
      </w:r>
    </w:p>
    <w:p w:rsidR="0063179B" w:rsidRDefault="0063179B" w:rsidP="006D1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21C0D" w:rsidRPr="00213202">
        <w:rPr>
          <w:rFonts w:ascii="Times New Roman" w:eastAsia="Times New Roman" w:hAnsi="Times New Roman" w:cs="Times New Roman"/>
          <w:sz w:val="28"/>
          <w:szCs w:val="28"/>
          <w:lang w:eastAsia="ru-RU"/>
        </w:rPr>
        <w:t>Методически</w:t>
      </w:r>
      <w:r w:rsidR="00743B53">
        <w:rPr>
          <w:rFonts w:ascii="Times New Roman" w:eastAsia="Times New Roman" w:hAnsi="Times New Roman" w:cs="Times New Roman"/>
          <w:sz w:val="28"/>
          <w:szCs w:val="28"/>
          <w:lang w:eastAsia="ru-RU"/>
        </w:rPr>
        <w:t>е</w:t>
      </w:r>
      <w:r w:rsidR="00F21C0D" w:rsidRPr="00213202">
        <w:rPr>
          <w:rFonts w:ascii="Times New Roman" w:eastAsia="Times New Roman" w:hAnsi="Times New Roman" w:cs="Times New Roman"/>
          <w:sz w:val="28"/>
          <w:szCs w:val="28"/>
          <w:lang w:eastAsia="ru-RU"/>
        </w:rPr>
        <w:t xml:space="preserve"> рекомендаци</w:t>
      </w:r>
      <w:r w:rsidR="00743B53">
        <w:rPr>
          <w:rFonts w:ascii="Times New Roman" w:eastAsia="Times New Roman" w:hAnsi="Times New Roman" w:cs="Times New Roman"/>
          <w:sz w:val="28"/>
          <w:szCs w:val="28"/>
          <w:lang w:eastAsia="ru-RU"/>
        </w:rPr>
        <w:t>и</w:t>
      </w:r>
      <w:r w:rsidR="00F21C0D" w:rsidRPr="00213202">
        <w:rPr>
          <w:rFonts w:ascii="Times New Roman" w:eastAsia="Times New Roman" w:hAnsi="Times New Roman" w:cs="Times New Roman"/>
          <w:sz w:val="28"/>
          <w:szCs w:val="28"/>
          <w:lang w:eastAsia="ru-RU"/>
        </w:rPr>
        <w:t xml:space="preserve"> Счетной палаты Российской Федерации по проведению аудита в сфере закупок (протокол от 21 марта 2014 г. № 15К (961))</w:t>
      </w:r>
      <w:r>
        <w:rPr>
          <w:rFonts w:ascii="Times New Roman" w:eastAsia="Times New Roman" w:hAnsi="Times New Roman" w:cs="Times New Roman"/>
          <w:sz w:val="28"/>
          <w:szCs w:val="28"/>
          <w:lang w:eastAsia="ru-RU"/>
        </w:rPr>
        <w:t>;</w:t>
      </w:r>
    </w:p>
    <w:p w:rsidR="0063179B" w:rsidRDefault="0063179B" w:rsidP="006D1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21C0D" w:rsidRPr="00213202">
        <w:rPr>
          <w:rFonts w:ascii="Times New Roman" w:eastAsia="Times New Roman" w:hAnsi="Times New Roman" w:cs="Times New Roman"/>
          <w:sz w:val="28"/>
          <w:szCs w:val="28"/>
          <w:lang w:eastAsia="ru-RU"/>
        </w:rPr>
        <w:t xml:space="preserve">тандарт внешнего </w:t>
      </w:r>
      <w:r w:rsidR="00F21C0D">
        <w:rPr>
          <w:rFonts w:ascii="Times New Roman" w:eastAsia="Times New Roman" w:hAnsi="Times New Roman" w:cs="Times New Roman"/>
          <w:sz w:val="28"/>
          <w:szCs w:val="28"/>
          <w:lang w:eastAsia="ru-RU"/>
        </w:rPr>
        <w:t>муниципального</w:t>
      </w:r>
      <w:r w:rsidR="00F21C0D" w:rsidRPr="00213202">
        <w:rPr>
          <w:rFonts w:ascii="Times New Roman" w:eastAsia="Times New Roman" w:hAnsi="Times New Roman" w:cs="Times New Roman"/>
          <w:sz w:val="28"/>
          <w:szCs w:val="28"/>
          <w:lang w:eastAsia="ru-RU"/>
        </w:rPr>
        <w:t xml:space="preserve"> финансового контроля СВ</w:t>
      </w:r>
      <w:r w:rsidR="00F21C0D">
        <w:rPr>
          <w:rFonts w:ascii="Times New Roman" w:eastAsia="Times New Roman" w:hAnsi="Times New Roman" w:cs="Times New Roman"/>
          <w:sz w:val="28"/>
          <w:szCs w:val="28"/>
          <w:lang w:eastAsia="ru-RU"/>
        </w:rPr>
        <w:t>М</w:t>
      </w:r>
      <w:r w:rsidR="00F21C0D" w:rsidRPr="00213202">
        <w:rPr>
          <w:rFonts w:ascii="Times New Roman" w:eastAsia="Times New Roman" w:hAnsi="Times New Roman" w:cs="Times New Roman"/>
          <w:sz w:val="28"/>
          <w:szCs w:val="28"/>
          <w:lang w:eastAsia="ru-RU"/>
        </w:rPr>
        <w:t xml:space="preserve">ФК «Правила проведения Контрольно-счетной палатой </w:t>
      </w:r>
      <w:proofErr w:type="spellStart"/>
      <w:r w:rsidR="00F21C0D">
        <w:rPr>
          <w:rFonts w:ascii="Times New Roman" w:eastAsia="Times New Roman" w:hAnsi="Times New Roman" w:cs="Times New Roman"/>
          <w:sz w:val="28"/>
          <w:szCs w:val="28"/>
          <w:lang w:eastAsia="ru-RU"/>
        </w:rPr>
        <w:t>Варненского</w:t>
      </w:r>
      <w:proofErr w:type="spellEnd"/>
      <w:r w:rsidR="00F21C0D">
        <w:rPr>
          <w:rFonts w:ascii="Times New Roman" w:eastAsia="Times New Roman" w:hAnsi="Times New Roman" w:cs="Times New Roman"/>
          <w:sz w:val="28"/>
          <w:szCs w:val="28"/>
          <w:lang w:eastAsia="ru-RU"/>
        </w:rPr>
        <w:t xml:space="preserve"> муниципального района </w:t>
      </w:r>
      <w:r w:rsidR="00F21C0D" w:rsidRPr="00213202">
        <w:rPr>
          <w:rFonts w:ascii="Times New Roman" w:eastAsia="Times New Roman" w:hAnsi="Times New Roman" w:cs="Times New Roman"/>
          <w:sz w:val="28"/>
          <w:szCs w:val="28"/>
          <w:lang w:eastAsia="ru-RU"/>
        </w:rPr>
        <w:t xml:space="preserve">Челябинской области </w:t>
      </w:r>
      <w:r w:rsidR="00F21C0D">
        <w:rPr>
          <w:rFonts w:ascii="Times New Roman" w:eastAsia="Times New Roman" w:hAnsi="Times New Roman" w:cs="Times New Roman"/>
          <w:sz w:val="28"/>
          <w:szCs w:val="28"/>
          <w:lang w:eastAsia="ru-RU"/>
        </w:rPr>
        <w:t xml:space="preserve">экспертно-аналитического </w:t>
      </w:r>
      <w:r w:rsidR="00F21C0D" w:rsidRPr="00213202">
        <w:rPr>
          <w:rFonts w:ascii="Times New Roman" w:eastAsia="Times New Roman" w:hAnsi="Times New Roman" w:cs="Times New Roman"/>
          <w:sz w:val="28"/>
          <w:szCs w:val="28"/>
          <w:lang w:eastAsia="ru-RU"/>
        </w:rPr>
        <w:t xml:space="preserve"> мероприятия» (далее – </w:t>
      </w:r>
      <w:r w:rsidR="00DA68B3" w:rsidRPr="00213202">
        <w:rPr>
          <w:rFonts w:ascii="Times New Roman" w:eastAsia="Times New Roman" w:hAnsi="Times New Roman" w:cs="Times New Roman"/>
          <w:sz w:val="28"/>
          <w:szCs w:val="28"/>
          <w:lang w:eastAsia="ru-RU"/>
        </w:rPr>
        <w:t>СВ</w:t>
      </w:r>
      <w:r w:rsidR="00DA68B3">
        <w:rPr>
          <w:rFonts w:ascii="Times New Roman" w:eastAsia="Times New Roman" w:hAnsi="Times New Roman" w:cs="Times New Roman"/>
          <w:sz w:val="28"/>
          <w:szCs w:val="28"/>
          <w:lang w:eastAsia="ru-RU"/>
        </w:rPr>
        <w:t>М</w:t>
      </w:r>
      <w:r w:rsidR="00DA68B3" w:rsidRPr="00213202">
        <w:rPr>
          <w:rFonts w:ascii="Times New Roman" w:eastAsia="Times New Roman" w:hAnsi="Times New Roman" w:cs="Times New Roman"/>
          <w:sz w:val="28"/>
          <w:szCs w:val="28"/>
          <w:lang w:eastAsia="ru-RU"/>
        </w:rPr>
        <w:t>ФК</w:t>
      </w:r>
      <w:r w:rsidR="00DA68B3">
        <w:rPr>
          <w:rFonts w:ascii="Times New Roman" w:eastAsia="Times New Roman" w:hAnsi="Times New Roman" w:cs="Times New Roman"/>
          <w:sz w:val="28"/>
          <w:szCs w:val="28"/>
          <w:lang w:eastAsia="ru-RU"/>
        </w:rPr>
        <w:t xml:space="preserve"> ЭАМ</w:t>
      </w:r>
      <w:r w:rsidR="00F21C0D" w:rsidRPr="002132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F21C0D" w:rsidRDefault="0063179B" w:rsidP="006D1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F21C0D" w:rsidRPr="00213202">
        <w:rPr>
          <w:rFonts w:ascii="Times New Roman" w:eastAsia="Times New Roman" w:hAnsi="Times New Roman" w:cs="Times New Roman"/>
          <w:sz w:val="28"/>
          <w:szCs w:val="28"/>
          <w:lang w:eastAsia="ru-RU"/>
        </w:rPr>
        <w:t xml:space="preserve">тандарт внешнего </w:t>
      </w:r>
      <w:r w:rsidR="00DA68B3">
        <w:rPr>
          <w:rFonts w:ascii="Times New Roman" w:eastAsia="Times New Roman" w:hAnsi="Times New Roman" w:cs="Times New Roman"/>
          <w:sz w:val="28"/>
          <w:szCs w:val="28"/>
          <w:lang w:eastAsia="ru-RU"/>
        </w:rPr>
        <w:t>муниципального</w:t>
      </w:r>
      <w:r w:rsidR="00F21C0D" w:rsidRPr="00213202">
        <w:rPr>
          <w:rFonts w:ascii="Times New Roman" w:eastAsia="Times New Roman" w:hAnsi="Times New Roman" w:cs="Times New Roman"/>
          <w:sz w:val="28"/>
          <w:szCs w:val="28"/>
          <w:lang w:eastAsia="ru-RU"/>
        </w:rPr>
        <w:t xml:space="preserve"> финансового контроля СВ</w:t>
      </w:r>
      <w:r w:rsidR="00DA68B3">
        <w:rPr>
          <w:rFonts w:ascii="Times New Roman" w:eastAsia="Times New Roman" w:hAnsi="Times New Roman" w:cs="Times New Roman"/>
          <w:sz w:val="28"/>
          <w:szCs w:val="28"/>
          <w:lang w:eastAsia="ru-RU"/>
        </w:rPr>
        <w:t>М</w:t>
      </w:r>
      <w:r w:rsidR="00F21C0D" w:rsidRPr="00213202">
        <w:rPr>
          <w:rFonts w:ascii="Times New Roman" w:eastAsia="Times New Roman" w:hAnsi="Times New Roman" w:cs="Times New Roman"/>
          <w:sz w:val="28"/>
          <w:szCs w:val="28"/>
          <w:lang w:eastAsia="ru-RU"/>
        </w:rPr>
        <w:t>ФК «</w:t>
      </w:r>
      <w:r w:rsidR="00DA68B3">
        <w:rPr>
          <w:rFonts w:ascii="Times New Roman" w:eastAsia="Times New Roman" w:hAnsi="Times New Roman" w:cs="Times New Roman"/>
          <w:sz w:val="28"/>
          <w:szCs w:val="28"/>
          <w:lang w:eastAsia="ru-RU"/>
        </w:rPr>
        <w:t>Общие п</w:t>
      </w:r>
      <w:r w:rsidR="00F21C0D" w:rsidRPr="00213202">
        <w:rPr>
          <w:rFonts w:ascii="Times New Roman" w:eastAsia="Times New Roman" w:hAnsi="Times New Roman" w:cs="Times New Roman"/>
          <w:sz w:val="28"/>
          <w:szCs w:val="28"/>
          <w:lang w:eastAsia="ru-RU"/>
        </w:rPr>
        <w:t xml:space="preserve">равила проведения Контрольно-счетной палатой </w:t>
      </w:r>
      <w:proofErr w:type="spellStart"/>
      <w:r w:rsidR="00DA68B3">
        <w:rPr>
          <w:rFonts w:ascii="Times New Roman" w:eastAsia="Times New Roman" w:hAnsi="Times New Roman" w:cs="Times New Roman"/>
          <w:sz w:val="28"/>
          <w:szCs w:val="28"/>
          <w:lang w:eastAsia="ru-RU"/>
        </w:rPr>
        <w:t>Варненского</w:t>
      </w:r>
      <w:proofErr w:type="spellEnd"/>
      <w:r w:rsidR="00DA68B3">
        <w:rPr>
          <w:rFonts w:ascii="Times New Roman" w:eastAsia="Times New Roman" w:hAnsi="Times New Roman" w:cs="Times New Roman"/>
          <w:sz w:val="28"/>
          <w:szCs w:val="28"/>
          <w:lang w:eastAsia="ru-RU"/>
        </w:rPr>
        <w:t xml:space="preserve"> муниципального района </w:t>
      </w:r>
      <w:r w:rsidR="00F21C0D" w:rsidRPr="00213202">
        <w:rPr>
          <w:rFonts w:ascii="Times New Roman" w:eastAsia="Times New Roman" w:hAnsi="Times New Roman" w:cs="Times New Roman"/>
          <w:sz w:val="28"/>
          <w:szCs w:val="28"/>
          <w:lang w:eastAsia="ru-RU"/>
        </w:rPr>
        <w:t xml:space="preserve">Челябинской области </w:t>
      </w:r>
      <w:r w:rsidR="00DA68B3">
        <w:rPr>
          <w:rFonts w:ascii="Times New Roman" w:eastAsia="Times New Roman" w:hAnsi="Times New Roman" w:cs="Times New Roman"/>
          <w:sz w:val="28"/>
          <w:szCs w:val="28"/>
          <w:lang w:eastAsia="ru-RU"/>
        </w:rPr>
        <w:t>контрольного</w:t>
      </w:r>
      <w:r w:rsidR="00F21C0D" w:rsidRPr="00213202">
        <w:rPr>
          <w:rFonts w:ascii="Times New Roman" w:eastAsia="Times New Roman" w:hAnsi="Times New Roman" w:cs="Times New Roman"/>
          <w:sz w:val="28"/>
          <w:szCs w:val="28"/>
          <w:lang w:eastAsia="ru-RU"/>
        </w:rPr>
        <w:t xml:space="preserve"> мер</w:t>
      </w:r>
      <w:r w:rsidR="00F21C0D">
        <w:rPr>
          <w:rFonts w:ascii="Times New Roman" w:eastAsia="Times New Roman" w:hAnsi="Times New Roman" w:cs="Times New Roman"/>
          <w:sz w:val="28"/>
          <w:szCs w:val="28"/>
          <w:lang w:eastAsia="ru-RU"/>
        </w:rPr>
        <w:t>оприятия» (далее – СВ</w:t>
      </w:r>
      <w:r w:rsidR="00DA68B3">
        <w:rPr>
          <w:rFonts w:ascii="Times New Roman" w:eastAsia="Times New Roman" w:hAnsi="Times New Roman" w:cs="Times New Roman"/>
          <w:sz w:val="28"/>
          <w:szCs w:val="28"/>
          <w:lang w:eastAsia="ru-RU"/>
        </w:rPr>
        <w:t>М</w:t>
      </w:r>
      <w:r w:rsidR="00F21C0D">
        <w:rPr>
          <w:rFonts w:ascii="Times New Roman" w:eastAsia="Times New Roman" w:hAnsi="Times New Roman" w:cs="Times New Roman"/>
          <w:sz w:val="28"/>
          <w:szCs w:val="28"/>
          <w:lang w:eastAsia="ru-RU"/>
        </w:rPr>
        <w:t xml:space="preserve">ФК </w:t>
      </w:r>
      <w:r w:rsidR="00DA68B3">
        <w:rPr>
          <w:rFonts w:ascii="Times New Roman" w:eastAsia="Times New Roman" w:hAnsi="Times New Roman" w:cs="Times New Roman"/>
          <w:sz w:val="28"/>
          <w:szCs w:val="28"/>
          <w:lang w:eastAsia="ru-RU"/>
        </w:rPr>
        <w:t>КМ</w:t>
      </w:r>
      <w:r w:rsidR="00F21C0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00F21C0D">
        <w:rPr>
          <w:rFonts w:ascii="Times New Roman" w:eastAsia="Times New Roman" w:hAnsi="Times New Roman" w:cs="Times New Roman"/>
          <w:sz w:val="28"/>
          <w:szCs w:val="28"/>
          <w:lang w:eastAsia="ru-RU"/>
        </w:rPr>
        <w:t xml:space="preserve"> </w:t>
      </w:r>
    </w:p>
    <w:p w:rsidR="00D23B58" w:rsidRDefault="006770F5" w:rsidP="00D23B5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1.3.  </w:t>
      </w:r>
      <w:r w:rsidRPr="006770F5">
        <w:rPr>
          <w:rFonts w:ascii="Times New Roman" w:hAnsi="Times New Roman" w:cs="Times New Roman"/>
          <w:sz w:val="28"/>
          <w:szCs w:val="28"/>
        </w:rPr>
        <w:t xml:space="preserve">Целью Стандарта является установление </w:t>
      </w:r>
      <w:r w:rsidR="00883B5D">
        <w:rPr>
          <w:rFonts w:ascii="Times New Roman" w:hAnsi="Times New Roman" w:cs="Times New Roman"/>
          <w:sz w:val="28"/>
          <w:szCs w:val="28"/>
        </w:rPr>
        <w:t xml:space="preserve">рекомендуемых </w:t>
      </w:r>
      <w:r w:rsidRPr="006770F5">
        <w:rPr>
          <w:rFonts w:ascii="Times New Roman" w:hAnsi="Times New Roman" w:cs="Times New Roman"/>
          <w:sz w:val="28"/>
          <w:szCs w:val="28"/>
        </w:rPr>
        <w:t>общих требований</w:t>
      </w:r>
      <w:r w:rsidR="00883B5D">
        <w:rPr>
          <w:rFonts w:ascii="Times New Roman" w:hAnsi="Times New Roman" w:cs="Times New Roman"/>
          <w:sz w:val="28"/>
          <w:szCs w:val="28"/>
        </w:rPr>
        <w:t xml:space="preserve"> для выполнения методов (способов),</w:t>
      </w:r>
      <w:r w:rsidRPr="006770F5">
        <w:rPr>
          <w:rFonts w:ascii="Times New Roman" w:hAnsi="Times New Roman" w:cs="Times New Roman"/>
          <w:sz w:val="28"/>
          <w:szCs w:val="28"/>
        </w:rPr>
        <w:t xml:space="preserve"> правил и процедур </w:t>
      </w:r>
    </w:p>
    <w:p w:rsidR="00D23B58" w:rsidRDefault="00D23B58" w:rsidP="00D23B58">
      <w:pPr>
        <w:spacing w:after="0" w:line="240" w:lineRule="auto"/>
        <w:jc w:val="both"/>
        <w:rPr>
          <w:rFonts w:ascii="Times New Roman" w:hAnsi="Times New Roman" w:cs="Times New Roman"/>
          <w:sz w:val="28"/>
          <w:szCs w:val="28"/>
        </w:rPr>
      </w:pPr>
    </w:p>
    <w:p w:rsidR="00883B5D" w:rsidRDefault="00883B5D" w:rsidP="00D23B58">
      <w:pPr>
        <w:spacing w:after="0" w:line="240" w:lineRule="auto"/>
        <w:jc w:val="center"/>
        <w:rPr>
          <w:rFonts w:ascii="Times New Roman" w:hAnsi="Times New Roman" w:cs="Times New Roman"/>
          <w:sz w:val="28"/>
          <w:szCs w:val="28"/>
        </w:rPr>
      </w:pPr>
      <w:r w:rsidRPr="0027224E">
        <w:rPr>
          <w:rFonts w:ascii="Times New Roman" w:eastAsia="Times New Roman" w:hAnsi="Times New Roman" w:cs="Times New Roman"/>
          <w:b/>
          <w:sz w:val="28"/>
          <w:szCs w:val="28"/>
          <w:lang w:eastAsia="ru-RU"/>
        </w:rPr>
        <w:lastRenderedPageBreak/>
        <w:t>4</w:t>
      </w:r>
    </w:p>
    <w:p w:rsidR="006770F5" w:rsidRPr="006770F5" w:rsidRDefault="00883B5D" w:rsidP="006D14D0">
      <w:pPr>
        <w:spacing w:after="0" w:line="240" w:lineRule="auto"/>
        <w:jc w:val="both"/>
        <w:rPr>
          <w:rFonts w:ascii="Times New Roman" w:eastAsia="Times New Roman" w:hAnsi="Times New Roman" w:cs="Times New Roman"/>
          <w:sz w:val="28"/>
          <w:szCs w:val="28"/>
          <w:lang w:eastAsia="ru-RU"/>
        </w:rPr>
      </w:pPr>
      <w:proofErr w:type="gramStart"/>
      <w:r>
        <w:rPr>
          <w:rFonts w:ascii="Times New Roman" w:hAnsi="Times New Roman" w:cs="Times New Roman"/>
          <w:sz w:val="28"/>
          <w:szCs w:val="28"/>
        </w:rPr>
        <w:t>применяемых в процессе осуществления</w:t>
      </w:r>
      <w:r w:rsidR="006770F5" w:rsidRPr="006770F5">
        <w:rPr>
          <w:rFonts w:ascii="Times New Roman" w:hAnsi="Times New Roman" w:cs="Times New Roman"/>
          <w:sz w:val="28"/>
          <w:szCs w:val="28"/>
        </w:rPr>
        <w:t xml:space="preserve"> Контрольно-счетной палатой </w:t>
      </w:r>
      <w:proofErr w:type="spellStart"/>
      <w:r>
        <w:rPr>
          <w:rFonts w:ascii="Times New Roman" w:hAnsi="Times New Roman" w:cs="Times New Roman"/>
          <w:sz w:val="28"/>
          <w:szCs w:val="28"/>
        </w:rPr>
        <w:t>В</w:t>
      </w:r>
      <w:r w:rsidR="006770F5">
        <w:rPr>
          <w:rFonts w:ascii="Times New Roman" w:hAnsi="Times New Roman" w:cs="Times New Roman"/>
          <w:sz w:val="28"/>
          <w:szCs w:val="28"/>
        </w:rPr>
        <w:t>арненского</w:t>
      </w:r>
      <w:proofErr w:type="spellEnd"/>
      <w:r w:rsidR="006770F5">
        <w:rPr>
          <w:rFonts w:ascii="Times New Roman" w:hAnsi="Times New Roman" w:cs="Times New Roman"/>
          <w:sz w:val="28"/>
          <w:szCs w:val="28"/>
        </w:rPr>
        <w:t xml:space="preserve"> муниципального района </w:t>
      </w:r>
      <w:r w:rsidR="006770F5" w:rsidRPr="006770F5">
        <w:rPr>
          <w:rFonts w:ascii="Times New Roman" w:hAnsi="Times New Roman" w:cs="Times New Roman"/>
          <w:sz w:val="28"/>
          <w:szCs w:val="28"/>
        </w:rPr>
        <w:t>Челябинской области (далее – КСП) аудита в сфере закупок</w:t>
      </w:r>
      <w:r>
        <w:rPr>
          <w:rFonts w:ascii="Times New Roman" w:hAnsi="Times New Roman" w:cs="Times New Roman"/>
          <w:sz w:val="28"/>
          <w:szCs w:val="28"/>
        </w:rPr>
        <w:t>, в том числе при проведении комплекса контрольных и экспертно-аналитических мероприятий по аудиту формирования и контролю исполнения бюджета муниципального образования, а также при проведении иных проверок, в которых деятельность в сфере закупок проверяется как одна из составляющих деятельности объектов аудита (контроля).</w:t>
      </w:r>
      <w:proofErr w:type="gramEnd"/>
    </w:p>
    <w:p w:rsidR="006770F5" w:rsidRPr="006770F5" w:rsidRDefault="00136B25" w:rsidP="006770F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A2DC4">
        <w:rPr>
          <w:rFonts w:ascii="Times New Roman" w:eastAsia="Times New Roman" w:hAnsi="Times New Roman" w:cs="Times New Roman"/>
          <w:sz w:val="28"/>
          <w:szCs w:val="28"/>
          <w:lang w:eastAsia="ru-RU"/>
        </w:rPr>
        <w:t>1.</w:t>
      </w:r>
      <w:r w:rsidR="006770F5">
        <w:rPr>
          <w:rFonts w:ascii="Times New Roman" w:eastAsia="Times New Roman" w:hAnsi="Times New Roman" w:cs="Times New Roman"/>
          <w:sz w:val="28"/>
          <w:szCs w:val="28"/>
          <w:lang w:eastAsia="ru-RU"/>
        </w:rPr>
        <w:t>4</w:t>
      </w:r>
      <w:r w:rsidRPr="003A2DC4">
        <w:rPr>
          <w:rFonts w:ascii="Times New Roman" w:eastAsia="Times New Roman" w:hAnsi="Times New Roman" w:cs="Times New Roman"/>
          <w:sz w:val="28"/>
          <w:szCs w:val="28"/>
          <w:lang w:eastAsia="ru-RU"/>
        </w:rPr>
        <w:t xml:space="preserve">. </w:t>
      </w:r>
      <w:r w:rsidR="006770F5" w:rsidRPr="006770F5">
        <w:rPr>
          <w:rFonts w:ascii="Times New Roman" w:hAnsi="Times New Roman" w:cs="Times New Roman"/>
          <w:sz w:val="28"/>
          <w:szCs w:val="28"/>
        </w:rPr>
        <w:t>Стандарт предназначен для использования сотрудниками КСП при организации и проведен</w:t>
      </w:r>
      <w:proofErr w:type="gramStart"/>
      <w:r w:rsidR="006770F5" w:rsidRPr="006770F5">
        <w:rPr>
          <w:rFonts w:ascii="Times New Roman" w:hAnsi="Times New Roman" w:cs="Times New Roman"/>
          <w:sz w:val="28"/>
          <w:szCs w:val="28"/>
        </w:rPr>
        <w:t>ии ау</w:t>
      </w:r>
      <w:proofErr w:type="gramEnd"/>
      <w:r w:rsidR="006770F5" w:rsidRPr="006770F5">
        <w:rPr>
          <w:rFonts w:ascii="Times New Roman" w:hAnsi="Times New Roman" w:cs="Times New Roman"/>
          <w:sz w:val="28"/>
          <w:szCs w:val="28"/>
        </w:rPr>
        <w:t>дита в сфере закупок товаров, работ, услуг (далее - аудит в сфере закупок), осуществляемого как в качестве отдельного экспертно-аналитического мероприятия, так и самостоятельного вопроса в рамках проводимого контрольного мероприятия согласно программе мероприятий.</w:t>
      </w:r>
    </w:p>
    <w:p w:rsidR="006952A7" w:rsidRDefault="003A2DC4" w:rsidP="006D14D0">
      <w:pPr>
        <w:spacing w:after="0" w:line="240" w:lineRule="auto"/>
        <w:ind w:firstLine="567"/>
        <w:jc w:val="both"/>
        <w:rPr>
          <w:rFonts w:ascii="Times New Roman" w:eastAsia="Times New Roman" w:hAnsi="Times New Roman" w:cs="Times New Roman"/>
          <w:sz w:val="28"/>
          <w:szCs w:val="28"/>
          <w:lang w:eastAsia="ru-RU"/>
        </w:rPr>
      </w:pPr>
      <w:r w:rsidRPr="003A2DC4">
        <w:rPr>
          <w:rFonts w:ascii="Times New Roman" w:eastAsia="Times New Roman" w:hAnsi="Times New Roman" w:cs="Times New Roman"/>
          <w:sz w:val="28"/>
          <w:szCs w:val="28"/>
          <w:lang w:eastAsia="ru-RU"/>
        </w:rPr>
        <w:t>1.</w:t>
      </w:r>
      <w:r w:rsidR="006770F5">
        <w:rPr>
          <w:rFonts w:ascii="Times New Roman" w:eastAsia="Times New Roman" w:hAnsi="Times New Roman" w:cs="Times New Roman"/>
          <w:sz w:val="28"/>
          <w:szCs w:val="28"/>
          <w:lang w:eastAsia="ru-RU"/>
        </w:rPr>
        <w:t>5</w:t>
      </w:r>
      <w:r w:rsidRPr="003A2DC4">
        <w:rPr>
          <w:rFonts w:ascii="Times New Roman" w:eastAsia="Times New Roman" w:hAnsi="Times New Roman" w:cs="Times New Roman"/>
          <w:sz w:val="28"/>
          <w:szCs w:val="28"/>
          <w:lang w:eastAsia="ru-RU"/>
        </w:rPr>
        <w:t>.  Сфера применения Стандарта – деятельность КСП, связанная с организацией и осуществлением аудита эффективности в сфере закупок товаров, работ, услуг для обеспечения муниципальных</w:t>
      </w:r>
      <w:r w:rsidR="00677ADF">
        <w:rPr>
          <w:rFonts w:ascii="Times New Roman" w:eastAsia="Times New Roman" w:hAnsi="Times New Roman" w:cs="Times New Roman"/>
          <w:sz w:val="28"/>
          <w:szCs w:val="28"/>
          <w:lang w:eastAsia="ru-RU"/>
        </w:rPr>
        <w:t xml:space="preserve"> </w:t>
      </w:r>
      <w:r w:rsidRPr="003A2DC4">
        <w:rPr>
          <w:rFonts w:ascii="Times New Roman" w:eastAsia="Times New Roman" w:hAnsi="Times New Roman" w:cs="Times New Roman"/>
          <w:sz w:val="28"/>
          <w:szCs w:val="28"/>
          <w:lang w:eastAsia="ru-RU"/>
        </w:rPr>
        <w:t>нужд (далее – аудит в сфере закупок).</w:t>
      </w:r>
    </w:p>
    <w:p w:rsidR="006952A7" w:rsidRDefault="003A2DC4" w:rsidP="006D14D0">
      <w:pPr>
        <w:spacing w:after="0" w:line="240" w:lineRule="auto"/>
        <w:ind w:firstLine="567"/>
        <w:jc w:val="both"/>
        <w:rPr>
          <w:rFonts w:ascii="Times New Roman" w:eastAsia="Times New Roman" w:hAnsi="Times New Roman" w:cs="Times New Roman"/>
          <w:sz w:val="28"/>
          <w:szCs w:val="28"/>
          <w:lang w:eastAsia="ru-RU"/>
        </w:rPr>
      </w:pPr>
      <w:r w:rsidRPr="003A2DC4">
        <w:rPr>
          <w:rFonts w:ascii="Times New Roman" w:eastAsia="Times New Roman" w:hAnsi="Times New Roman" w:cs="Times New Roman"/>
          <w:sz w:val="28"/>
          <w:szCs w:val="28"/>
          <w:lang w:eastAsia="ru-RU"/>
        </w:rPr>
        <w:t>1.</w:t>
      </w:r>
      <w:r w:rsidR="006770F5">
        <w:rPr>
          <w:rFonts w:ascii="Times New Roman" w:eastAsia="Times New Roman" w:hAnsi="Times New Roman" w:cs="Times New Roman"/>
          <w:sz w:val="28"/>
          <w:szCs w:val="28"/>
          <w:lang w:eastAsia="ru-RU"/>
        </w:rPr>
        <w:t>6</w:t>
      </w:r>
      <w:r w:rsidRPr="003A2DC4">
        <w:rPr>
          <w:rFonts w:ascii="Times New Roman" w:eastAsia="Times New Roman" w:hAnsi="Times New Roman" w:cs="Times New Roman"/>
          <w:sz w:val="28"/>
          <w:szCs w:val="28"/>
          <w:lang w:eastAsia="ru-RU"/>
        </w:rPr>
        <w:t>. Задачами настоящего Стандарта являются</w:t>
      </w:r>
      <w:r w:rsidR="00F55D62">
        <w:rPr>
          <w:rFonts w:ascii="Times New Roman" w:eastAsia="Times New Roman" w:hAnsi="Times New Roman" w:cs="Times New Roman"/>
          <w:sz w:val="28"/>
          <w:szCs w:val="28"/>
          <w:lang w:eastAsia="ru-RU"/>
        </w:rPr>
        <w:t xml:space="preserve"> определение</w:t>
      </w:r>
      <w:r w:rsidRPr="003A2DC4">
        <w:rPr>
          <w:rFonts w:ascii="Times New Roman" w:eastAsia="Times New Roman" w:hAnsi="Times New Roman" w:cs="Times New Roman"/>
          <w:sz w:val="28"/>
          <w:szCs w:val="28"/>
          <w:lang w:eastAsia="ru-RU"/>
        </w:rPr>
        <w:t xml:space="preserve">: </w:t>
      </w:r>
    </w:p>
    <w:p w:rsidR="006952A7" w:rsidRDefault="006952A7" w:rsidP="006D1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2DC4" w:rsidRPr="003A2DC4">
        <w:rPr>
          <w:rFonts w:ascii="Times New Roman" w:eastAsia="Times New Roman" w:hAnsi="Times New Roman" w:cs="Times New Roman"/>
          <w:sz w:val="28"/>
          <w:szCs w:val="28"/>
          <w:lang w:eastAsia="ru-RU"/>
        </w:rPr>
        <w:t>установление требований к содержанию аудита в сфере закупок;</w:t>
      </w:r>
    </w:p>
    <w:p w:rsidR="006952A7" w:rsidRDefault="006952A7" w:rsidP="006D14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A2DC4" w:rsidRPr="003A2DC4">
        <w:rPr>
          <w:rFonts w:ascii="Times New Roman" w:eastAsia="Times New Roman" w:hAnsi="Times New Roman" w:cs="Times New Roman"/>
          <w:sz w:val="28"/>
          <w:szCs w:val="28"/>
          <w:lang w:eastAsia="ru-RU"/>
        </w:rPr>
        <w:t xml:space="preserve">установление основных этапов и процедур проведения аудита в сфере закупок. </w:t>
      </w:r>
    </w:p>
    <w:p w:rsidR="006952A7" w:rsidRDefault="00136B25" w:rsidP="006D14D0">
      <w:pPr>
        <w:spacing w:after="0" w:line="240" w:lineRule="auto"/>
        <w:ind w:firstLine="567"/>
        <w:jc w:val="both"/>
        <w:rPr>
          <w:rFonts w:ascii="Times New Roman" w:eastAsia="Times New Roman" w:hAnsi="Times New Roman" w:cs="Times New Roman"/>
          <w:sz w:val="28"/>
          <w:szCs w:val="28"/>
          <w:lang w:eastAsia="ru-RU"/>
        </w:rPr>
      </w:pPr>
      <w:r w:rsidRPr="003A2DC4">
        <w:rPr>
          <w:rFonts w:ascii="Times New Roman" w:eastAsia="Times New Roman" w:hAnsi="Times New Roman" w:cs="Times New Roman"/>
          <w:sz w:val="28"/>
          <w:szCs w:val="28"/>
          <w:lang w:eastAsia="ru-RU"/>
        </w:rPr>
        <w:t>1.</w:t>
      </w:r>
      <w:r w:rsidR="006770F5">
        <w:rPr>
          <w:rFonts w:ascii="Times New Roman" w:eastAsia="Times New Roman" w:hAnsi="Times New Roman" w:cs="Times New Roman"/>
          <w:sz w:val="28"/>
          <w:szCs w:val="28"/>
          <w:lang w:eastAsia="ru-RU"/>
        </w:rPr>
        <w:t>7</w:t>
      </w:r>
      <w:r w:rsidRPr="003A2DC4">
        <w:rPr>
          <w:rFonts w:ascii="Times New Roman" w:eastAsia="Times New Roman" w:hAnsi="Times New Roman" w:cs="Times New Roman"/>
          <w:sz w:val="28"/>
          <w:szCs w:val="28"/>
          <w:lang w:eastAsia="ru-RU"/>
        </w:rPr>
        <w:t>.</w:t>
      </w:r>
      <w:r w:rsidR="006952A7" w:rsidRPr="006952A7">
        <w:rPr>
          <w:rFonts w:ascii="Times New Roman" w:eastAsia="Times New Roman" w:hAnsi="Times New Roman" w:cs="Times New Roman"/>
          <w:sz w:val="28"/>
          <w:szCs w:val="28"/>
          <w:lang w:eastAsia="ru-RU"/>
        </w:rPr>
        <w:t>Внесение изменений в настоящий Стандарт осуществляется на основании распоряжения председателя КСП. Решение вопросов, не урегулированных настоящим Стандартом, осуществляется председателем КСП либо заместителем председателя КСП и вводится в действие приказом КСП.</w:t>
      </w:r>
    </w:p>
    <w:p w:rsidR="00FF57F0" w:rsidRDefault="00743E48" w:rsidP="00743E48">
      <w:pPr>
        <w:widowControl w:val="0"/>
        <w:spacing w:after="0" w:line="240" w:lineRule="auto"/>
        <w:ind w:left="993"/>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 xml:space="preserve">           2. </w:t>
      </w:r>
      <w:r w:rsidR="006D14D0" w:rsidRPr="00743E48">
        <w:rPr>
          <w:rFonts w:ascii="Times New Roman" w:eastAsia="Times New Roman" w:hAnsi="Times New Roman" w:cs="Times New Roman"/>
          <w:b/>
          <w:spacing w:val="-1"/>
          <w:sz w:val="28"/>
          <w:szCs w:val="28"/>
          <w:lang w:eastAsia="ru-RU"/>
        </w:rPr>
        <w:t>Содержание аудита в сфере закупок</w:t>
      </w:r>
    </w:p>
    <w:p w:rsidR="00195332" w:rsidRDefault="00195332" w:rsidP="00743E48">
      <w:pPr>
        <w:widowControl w:val="0"/>
        <w:spacing w:after="0" w:line="240" w:lineRule="auto"/>
        <w:ind w:left="993"/>
        <w:rPr>
          <w:rFonts w:ascii="Times New Roman" w:eastAsia="Times New Roman" w:hAnsi="Times New Roman" w:cs="Times New Roman"/>
          <w:b/>
          <w:spacing w:val="-1"/>
          <w:sz w:val="28"/>
          <w:szCs w:val="28"/>
          <w:lang w:eastAsia="ru-RU"/>
        </w:rPr>
      </w:pPr>
    </w:p>
    <w:p w:rsidR="002545F8" w:rsidRDefault="002545F8" w:rsidP="002545F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14D0" w:rsidRPr="006D14D0">
        <w:rPr>
          <w:rFonts w:ascii="Times New Roman" w:eastAsia="Times New Roman" w:hAnsi="Times New Roman" w:cs="Times New Roman"/>
          <w:sz w:val="28"/>
          <w:szCs w:val="28"/>
          <w:lang w:eastAsia="ru-RU"/>
        </w:rPr>
        <w:t>2.1. Аудит в сфере закупок представ</w:t>
      </w:r>
      <w:r w:rsidR="00AA34B6">
        <w:rPr>
          <w:rFonts w:ascii="Times New Roman" w:eastAsia="Times New Roman" w:hAnsi="Times New Roman" w:cs="Times New Roman"/>
          <w:sz w:val="28"/>
          <w:szCs w:val="28"/>
          <w:lang w:eastAsia="ru-RU"/>
        </w:rPr>
        <w:t xml:space="preserve">ляет собой вид </w:t>
      </w:r>
      <w:r w:rsidR="004C10B2">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в</w:t>
      </w:r>
      <w:r w:rsidR="006D14D0" w:rsidRPr="006D14D0">
        <w:rPr>
          <w:rFonts w:ascii="Times New Roman" w:eastAsia="Times New Roman" w:hAnsi="Times New Roman" w:cs="Times New Roman"/>
          <w:sz w:val="28"/>
          <w:szCs w:val="28"/>
          <w:lang w:eastAsia="ru-RU"/>
        </w:rPr>
        <w:t>нешнего финансового контроля</w:t>
      </w:r>
      <w:r>
        <w:rPr>
          <w:rFonts w:ascii="Times New Roman" w:eastAsia="Times New Roman" w:hAnsi="Times New Roman" w:cs="Times New Roman"/>
          <w:sz w:val="28"/>
          <w:szCs w:val="28"/>
          <w:lang w:eastAsia="ru-RU"/>
        </w:rPr>
        <w:t xml:space="preserve"> </w:t>
      </w:r>
      <w:r w:rsidRPr="002545F8">
        <w:rPr>
          <w:rFonts w:ascii="Times New Roman" w:eastAsia="Times New Roman" w:hAnsi="Times New Roman" w:cs="Times New Roman"/>
          <w:sz w:val="28"/>
          <w:szCs w:val="28"/>
          <w:lang w:eastAsia="ru-RU"/>
        </w:rPr>
        <w:t>(аудита), осуществляемого КСП в соответствии с полномочиями, установленными пунктом 15-1 части 1 статьи 8 Закона о КСП.</w:t>
      </w:r>
      <w:r>
        <w:rPr>
          <w:rFonts w:ascii="Times New Roman" w:eastAsia="Times New Roman" w:hAnsi="Times New Roman" w:cs="Times New Roman"/>
          <w:sz w:val="28"/>
          <w:szCs w:val="28"/>
          <w:lang w:eastAsia="ru-RU"/>
        </w:rPr>
        <w:t xml:space="preserve"> </w:t>
      </w:r>
      <w:r w:rsidR="006D14D0" w:rsidRPr="006D14D0">
        <w:rPr>
          <w:rFonts w:ascii="Times New Roman" w:eastAsia="Times New Roman" w:hAnsi="Times New Roman" w:cs="Times New Roman"/>
          <w:sz w:val="28"/>
          <w:szCs w:val="28"/>
          <w:lang w:eastAsia="ru-RU"/>
        </w:rPr>
        <w:t>В процессе осуществления аудита проводится анализ и дается оценка результатов закупок, достижения целей осуществления закупок, определенных ст.13 Федерального закона № 44-ФЗ</w:t>
      </w:r>
      <w:r w:rsidR="0046302D">
        <w:rPr>
          <w:rFonts w:ascii="Times New Roman" w:eastAsia="Times New Roman" w:hAnsi="Times New Roman" w:cs="Times New Roman"/>
          <w:sz w:val="28"/>
          <w:szCs w:val="28"/>
          <w:vertAlign w:val="superscript"/>
          <w:lang w:eastAsia="ru-RU"/>
        </w:rPr>
        <w:t>1</w:t>
      </w:r>
      <w:r>
        <w:rPr>
          <w:rFonts w:ascii="Times New Roman" w:eastAsia="Times New Roman" w:hAnsi="Times New Roman" w:cs="Times New Roman"/>
          <w:sz w:val="28"/>
          <w:szCs w:val="28"/>
          <w:lang w:eastAsia="ru-RU"/>
        </w:rPr>
        <w:t>.</w:t>
      </w:r>
    </w:p>
    <w:p w:rsidR="0046302D" w:rsidRDefault="006D14D0" w:rsidP="0019533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D14D0">
        <w:rPr>
          <w:rFonts w:ascii="Times New Roman" w:eastAsia="Times New Roman" w:hAnsi="Times New Roman" w:cs="Times New Roman"/>
          <w:sz w:val="28"/>
          <w:szCs w:val="28"/>
          <w:lang w:eastAsia="ru-RU"/>
        </w:rPr>
        <w:t xml:space="preserve">2.2. Аудит в сфере закупок </w:t>
      </w:r>
      <w:r w:rsidR="002545F8" w:rsidRPr="002545F8">
        <w:rPr>
          <w:rFonts w:ascii="Times New Roman" w:eastAsia="Times New Roman" w:hAnsi="Times New Roman" w:cs="Times New Roman"/>
          <w:sz w:val="28"/>
          <w:szCs w:val="28"/>
          <w:lang w:eastAsia="ru-RU"/>
        </w:rPr>
        <w:t xml:space="preserve">осуществляет экспертно-аналитическую, контрольную, информационную и иную деятельность посредством проверки, анализа и оценки информации о законности, целесообразности, </w:t>
      </w:r>
      <w:proofErr w:type="gramStart"/>
      <w:r w:rsidR="002545F8" w:rsidRPr="002545F8">
        <w:rPr>
          <w:rFonts w:ascii="Times New Roman" w:eastAsia="Times New Roman" w:hAnsi="Times New Roman" w:cs="Times New Roman"/>
          <w:sz w:val="28"/>
          <w:szCs w:val="28"/>
          <w:lang w:eastAsia="ru-RU"/>
        </w:rPr>
        <w:t>об</w:t>
      </w:r>
      <w:proofErr w:type="gramEnd"/>
      <w:r w:rsidR="002545F8" w:rsidRPr="002545F8">
        <w:rPr>
          <w:rFonts w:ascii="Times New Roman" w:eastAsia="Times New Roman" w:hAnsi="Times New Roman" w:cs="Times New Roman"/>
          <w:sz w:val="28"/>
          <w:szCs w:val="28"/>
          <w:lang w:eastAsia="ru-RU"/>
        </w:rPr>
        <w:t xml:space="preserve"> </w:t>
      </w:r>
      <w:r w:rsidR="0046302D">
        <w:rPr>
          <w:rFonts w:ascii="Times New Roman" w:eastAsia="Times New Roman" w:hAnsi="Times New Roman" w:cs="Times New Roman"/>
          <w:sz w:val="28"/>
          <w:szCs w:val="28"/>
          <w:lang w:eastAsia="ru-RU"/>
        </w:rPr>
        <w:t>______________________________________________________________</w:t>
      </w:r>
    </w:p>
    <w:p w:rsidR="0046302D" w:rsidRPr="00441704" w:rsidRDefault="0046302D" w:rsidP="004630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1704">
        <w:rPr>
          <w:rFonts w:ascii="Times New Roman" w:eastAsia="Times New Roman" w:hAnsi="Times New Roman" w:cs="Times New Roman"/>
          <w:sz w:val="20"/>
          <w:szCs w:val="20"/>
          <w:vertAlign w:val="superscript"/>
          <w:lang w:eastAsia="ru-RU"/>
        </w:rPr>
        <w:t>1</w:t>
      </w:r>
      <w:r w:rsidRPr="00441704">
        <w:rPr>
          <w:rFonts w:ascii="Times New Roman" w:eastAsia="Times New Roman" w:hAnsi="Times New Roman" w:cs="Times New Roman"/>
          <w:sz w:val="20"/>
          <w:szCs w:val="20"/>
          <w:lang w:eastAsia="ru-RU"/>
        </w:rPr>
        <w:t>Согласно положениям ст. 13 Федерального закона № 44-ФЗ  целями осуществления закупок для обеспечения нужд субъектов Российской Федерации являются:</w:t>
      </w:r>
    </w:p>
    <w:p w:rsidR="0046302D" w:rsidRPr="00441704" w:rsidRDefault="0046302D" w:rsidP="004630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1704">
        <w:rPr>
          <w:rFonts w:ascii="Times New Roman" w:eastAsia="Times New Roman" w:hAnsi="Times New Roman" w:cs="Times New Roman"/>
          <w:sz w:val="20"/>
          <w:szCs w:val="20"/>
          <w:lang w:eastAsia="ru-RU"/>
        </w:rPr>
        <w:t xml:space="preserve"> - достижение целей и реализация мероприятий, предусмотренных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w:t>
      </w:r>
    </w:p>
    <w:p w:rsidR="0046302D" w:rsidRPr="00441704" w:rsidRDefault="0046302D" w:rsidP="0046302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41704">
        <w:rPr>
          <w:rFonts w:ascii="Times New Roman" w:eastAsia="Times New Roman" w:hAnsi="Times New Roman" w:cs="Times New Roman"/>
          <w:sz w:val="20"/>
          <w:szCs w:val="20"/>
          <w:lang w:eastAsia="ru-RU"/>
        </w:rPr>
        <w:t>- выполнение функций и полномочий государственных органов субъектов Российской Федерации, органов управления территориальными внебюджетными фондами.</w:t>
      </w:r>
    </w:p>
    <w:p w:rsidR="00743E48" w:rsidRDefault="00B12D9C" w:rsidP="008A398B">
      <w:pPr>
        <w:widowControl w:val="0"/>
        <w:tabs>
          <w:tab w:val="left" w:pos="4260"/>
        </w:tabs>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B12D9C">
        <w:rPr>
          <w:rFonts w:ascii="Times New Roman" w:eastAsia="Times New Roman" w:hAnsi="Times New Roman" w:cs="Times New Roman"/>
          <w:b/>
          <w:sz w:val="28"/>
          <w:szCs w:val="28"/>
          <w:lang w:eastAsia="ru-RU"/>
        </w:rPr>
        <w:lastRenderedPageBreak/>
        <w:t>5</w:t>
      </w:r>
    </w:p>
    <w:p w:rsidR="00F55D62" w:rsidRDefault="00195332" w:rsidP="001953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545F8">
        <w:rPr>
          <w:rFonts w:ascii="Times New Roman" w:eastAsia="Times New Roman" w:hAnsi="Times New Roman" w:cs="Times New Roman"/>
          <w:sz w:val="28"/>
          <w:szCs w:val="28"/>
          <w:lang w:eastAsia="ru-RU"/>
        </w:rPr>
        <w:t>обоснованности, о своевременности, об эффективности и о результативности</w:t>
      </w:r>
      <w:r>
        <w:rPr>
          <w:rFonts w:ascii="Times New Roman" w:eastAsia="Times New Roman" w:hAnsi="Times New Roman" w:cs="Times New Roman"/>
          <w:sz w:val="28"/>
          <w:szCs w:val="28"/>
          <w:lang w:eastAsia="ru-RU"/>
        </w:rPr>
        <w:t xml:space="preserve"> </w:t>
      </w:r>
      <w:r w:rsidR="00F55D62" w:rsidRPr="002545F8">
        <w:rPr>
          <w:rFonts w:ascii="Times New Roman" w:eastAsia="Times New Roman" w:hAnsi="Times New Roman" w:cs="Times New Roman"/>
          <w:sz w:val="28"/>
          <w:szCs w:val="28"/>
          <w:lang w:eastAsia="ru-RU"/>
        </w:rPr>
        <w:t xml:space="preserve">расходов на закупки по планируемым к заключению, заключенным и исполненным контрактам. </w:t>
      </w:r>
    </w:p>
    <w:p w:rsidR="00F55D62" w:rsidRDefault="00F55D62" w:rsidP="00F55D6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45F8">
        <w:rPr>
          <w:rFonts w:ascii="Times New Roman" w:eastAsia="Times New Roman" w:hAnsi="Times New Roman" w:cs="Times New Roman"/>
          <w:sz w:val="28"/>
          <w:szCs w:val="28"/>
          <w:lang w:eastAsia="ru-RU"/>
        </w:rPr>
        <w:t>В процессе проведения аудита в сфере закупок оценке подлежат, в том числе выполнение условий контрактов по срокам, объему, цене, количеству и качеству приобретаемых товаров, работ, услуг, а также порядок ценообразования и эффективность системы управления контрактами.</w:t>
      </w:r>
    </w:p>
    <w:p w:rsidR="005614C8" w:rsidRDefault="006770F5" w:rsidP="00195332">
      <w:pPr>
        <w:widowControl w:val="0"/>
        <w:tabs>
          <w:tab w:val="left" w:pos="426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14D0">
        <w:rPr>
          <w:rFonts w:ascii="Times New Roman" w:eastAsia="Times New Roman" w:hAnsi="Times New Roman" w:cs="Times New Roman"/>
          <w:sz w:val="28"/>
          <w:szCs w:val="28"/>
          <w:lang w:eastAsia="ru-RU"/>
        </w:rPr>
        <w:t>2.3. Аудит в сфере закупок проводится как в виде отдельного контрольного (экспертно-аналитического) мероприятия, так и в виде составной части (отдельного вопроса)</w:t>
      </w:r>
      <w:r w:rsidR="00193732">
        <w:rPr>
          <w:rFonts w:ascii="Times New Roman" w:eastAsia="Times New Roman" w:hAnsi="Times New Roman" w:cs="Times New Roman"/>
          <w:sz w:val="28"/>
          <w:szCs w:val="28"/>
          <w:lang w:eastAsia="ru-RU"/>
        </w:rPr>
        <w:t xml:space="preserve"> </w:t>
      </w:r>
      <w:r w:rsidRPr="006D14D0">
        <w:rPr>
          <w:rFonts w:ascii="Times New Roman" w:eastAsia="Times New Roman" w:hAnsi="Times New Roman" w:cs="Times New Roman"/>
          <w:sz w:val="28"/>
          <w:szCs w:val="28"/>
          <w:lang w:eastAsia="ru-RU"/>
        </w:rPr>
        <w:t>контрольного (экспертно-</w:t>
      </w:r>
      <w:r w:rsidR="005614C8" w:rsidRPr="006D14D0">
        <w:rPr>
          <w:rFonts w:ascii="Times New Roman" w:eastAsia="Times New Roman" w:hAnsi="Times New Roman" w:cs="Times New Roman"/>
          <w:sz w:val="28"/>
          <w:szCs w:val="28"/>
          <w:lang w:eastAsia="ru-RU"/>
        </w:rPr>
        <w:t>аналитического) мероприятия.</w:t>
      </w:r>
    </w:p>
    <w:p w:rsidR="009A0C4F" w:rsidRDefault="006D14D0" w:rsidP="009A0C4F">
      <w:pPr>
        <w:widowControl w:val="0"/>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6D14D0">
        <w:rPr>
          <w:rFonts w:ascii="Times New Roman" w:eastAsia="Times New Roman" w:hAnsi="Times New Roman" w:cs="Times New Roman"/>
          <w:sz w:val="28"/>
          <w:szCs w:val="28"/>
          <w:lang w:eastAsia="ru-RU"/>
        </w:rPr>
        <w:t xml:space="preserve">2.4. </w:t>
      </w:r>
      <w:r w:rsidR="009A0C4F" w:rsidRPr="009A0C4F">
        <w:rPr>
          <w:rFonts w:ascii="Times New Roman" w:eastAsia="Times New Roman" w:hAnsi="Times New Roman" w:cs="Times New Roman"/>
          <w:sz w:val="28"/>
          <w:szCs w:val="28"/>
          <w:lang w:eastAsia="ru-RU"/>
        </w:rPr>
        <w:t>Задачами аудита в сфере закупок являются:</w:t>
      </w:r>
    </w:p>
    <w:p w:rsidR="00AF0476" w:rsidRDefault="009A0C4F" w:rsidP="00D23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9A0C4F">
        <w:rPr>
          <w:rFonts w:ascii="Times New Roman" w:eastAsia="Times New Roman" w:hAnsi="Times New Roman" w:cs="Times New Roman"/>
          <w:sz w:val="28"/>
          <w:szCs w:val="28"/>
          <w:lang w:eastAsia="ru-RU"/>
        </w:rPr>
        <w:t xml:space="preserve"> проверка, анализ и оценка информации о законности, целесообразности, </w:t>
      </w:r>
      <w:r w:rsidR="00D23B58">
        <w:rPr>
          <w:rFonts w:ascii="Times New Roman" w:eastAsia="Times New Roman" w:hAnsi="Times New Roman" w:cs="Times New Roman"/>
          <w:sz w:val="28"/>
          <w:szCs w:val="28"/>
          <w:lang w:eastAsia="ru-RU"/>
        </w:rPr>
        <w:t>об</w:t>
      </w:r>
      <w:r w:rsidRPr="009A0C4F">
        <w:rPr>
          <w:rFonts w:ascii="Times New Roman" w:eastAsia="Times New Roman" w:hAnsi="Times New Roman" w:cs="Times New Roman"/>
          <w:sz w:val="28"/>
          <w:szCs w:val="28"/>
          <w:lang w:eastAsia="ru-RU"/>
        </w:rPr>
        <w:t xml:space="preserve">основанности (в том числе анализ и оценка процедуры планирования </w:t>
      </w:r>
      <w:proofErr w:type="gramEnd"/>
    </w:p>
    <w:p w:rsidR="009A0C4F" w:rsidRDefault="009A0C4F" w:rsidP="00D23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0C4F">
        <w:rPr>
          <w:rFonts w:ascii="Times New Roman" w:eastAsia="Times New Roman" w:hAnsi="Times New Roman" w:cs="Times New Roman"/>
          <w:sz w:val="28"/>
          <w:szCs w:val="28"/>
          <w:lang w:eastAsia="ru-RU"/>
        </w:rPr>
        <w:t xml:space="preserve">закупок и обоснования закупок), своевременности, эффективности и </w:t>
      </w:r>
      <w:r w:rsidR="00D23B58">
        <w:rPr>
          <w:rFonts w:ascii="Times New Roman" w:eastAsia="Times New Roman" w:hAnsi="Times New Roman" w:cs="Times New Roman"/>
          <w:sz w:val="28"/>
          <w:szCs w:val="28"/>
          <w:lang w:eastAsia="ru-RU"/>
        </w:rPr>
        <w:t>р</w:t>
      </w:r>
      <w:r w:rsidRPr="009A0C4F">
        <w:rPr>
          <w:rFonts w:ascii="Times New Roman" w:eastAsia="Times New Roman" w:hAnsi="Times New Roman" w:cs="Times New Roman"/>
          <w:sz w:val="28"/>
          <w:szCs w:val="28"/>
          <w:lang w:eastAsia="ru-RU"/>
        </w:rPr>
        <w:t xml:space="preserve">езультативности расходов на закупки по планируемым к заключению, заключенным и исполненным контрактам; </w:t>
      </w:r>
    </w:p>
    <w:p w:rsidR="009A0C4F" w:rsidRDefault="009A0C4F" w:rsidP="00D23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A0C4F">
        <w:rPr>
          <w:rFonts w:ascii="Times New Roman" w:eastAsia="Times New Roman" w:hAnsi="Times New Roman" w:cs="Times New Roman"/>
          <w:sz w:val="28"/>
          <w:szCs w:val="28"/>
          <w:lang w:eastAsia="ru-RU"/>
        </w:rPr>
        <w:t>обобщение результатов осуществления деятельности по проверке, анализу и оценке результатов закупок, в том числе установление причин выявленных отклонений, нарушений и недостатков;</w:t>
      </w:r>
    </w:p>
    <w:p w:rsidR="009A0C4F" w:rsidRDefault="009A0C4F" w:rsidP="00D23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A0C4F">
        <w:rPr>
          <w:rFonts w:ascii="Times New Roman" w:eastAsia="Times New Roman" w:hAnsi="Times New Roman" w:cs="Times New Roman"/>
          <w:sz w:val="28"/>
          <w:szCs w:val="28"/>
          <w:lang w:eastAsia="ru-RU"/>
        </w:rPr>
        <w:t xml:space="preserve"> подготовка предложений по устранению выявленных отклонений, </w:t>
      </w:r>
      <w:r w:rsidR="00D23B58">
        <w:rPr>
          <w:rFonts w:ascii="Times New Roman" w:eastAsia="Times New Roman" w:hAnsi="Times New Roman" w:cs="Times New Roman"/>
          <w:sz w:val="28"/>
          <w:szCs w:val="28"/>
          <w:lang w:eastAsia="ru-RU"/>
        </w:rPr>
        <w:t>н</w:t>
      </w:r>
      <w:r w:rsidRPr="009A0C4F">
        <w:rPr>
          <w:rFonts w:ascii="Times New Roman" w:eastAsia="Times New Roman" w:hAnsi="Times New Roman" w:cs="Times New Roman"/>
          <w:sz w:val="28"/>
          <w:szCs w:val="28"/>
          <w:lang w:eastAsia="ru-RU"/>
        </w:rPr>
        <w:t>арушений и недостатков</w:t>
      </w:r>
      <w:r>
        <w:rPr>
          <w:rFonts w:ascii="Times New Roman" w:eastAsia="Times New Roman" w:hAnsi="Times New Roman" w:cs="Times New Roman"/>
          <w:sz w:val="28"/>
          <w:szCs w:val="28"/>
          <w:lang w:eastAsia="ru-RU"/>
        </w:rPr>
        <w:t>;</w:t>
      </w:r>
    </w:p>
    <w:p w:rsidR="00AF0476" w:rsidRDefault="006D14D0" w:rsidP="00D23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D14D0">
        <w:rPr>
          <w:rFonts w:ascii="Times New Roman" w:eastAsia="Times New Roman" w:hAnsi="Times New Roman" w:cs="Times New Roman"/>
          <w:sz w:val="28"/>
          <w:szCs w:val="28"/>
          <w:lang w:eastAsia="ru-RU"/>
        </w:rPr>
        <w:t xml:space="preserve"> </w:t>
      </w:r>
      <w:r w:rsidR="001E2558">
        <w:rPr>
          <w:rFonts w:ascii="Times New Roman" w:eastAsia="Times New Roman" w:hAnsi="Times New Roman" w:cs="Times New Roman"/>
          <w:sz w:val="28"/>
          <w:szCs w:val="28"/>
          <w:lang w:eastAsia="ru-RU"/>
        </w:rPr>
        <w:t xml:space="preserve">      </w:t>
      </w:r>
      <w:r w:rsidRPr="006D14D0">
        <w:rPr>
          <w:rFonts w:ascii="Times New Roman" w:eastAsia="Times New Roman" w:hAnsi="Times New Roman" w:cs="Times New Roman"/>
          <w:sz w:val="28"/>
          <w:szCs w:val="28"/>
          <w:lang w:eastAsia="ru-RU"/>
        </w:rPr>
        <w:t xml:space="preserve">2.5. </w:t>
      </w:r>
      <w:r w:rsidR="00AF0476" w:rsidRPr="00AF0476">
        <w:rPr>
          <w:rFonts w:ascii="Times New Roman" w:eastAsia="Times New Roman" w:hAnsi="Times New Roman" w:cs="Times New Roman"/>
          <w:sz w:val="28"/>
          <w:szCs w:val="28"/>
          <w:lang w:eastAsia="ru-RU"/>
        </w:rPr>
        <w:t xml:space="preserve">Предметом аудита в сфере закупок является процесс использования объектом аудита (контроля) средств </w:t>
      </w:r>
      <w:r w:rsidR="00AF0476">
        <w:rPr>
          <w:rFonts w:ascii="Times New Roman" w:eastAsia="Times New Roman" w:hAnsi="Times New Roman" w:cs="Times New Roman"/>
          <w:sz w:val="28"/>
          <w:szCs w:val="28"/>
          <w:lang w:eastAsia="ru-RU"/>
        </w:rPr>
        <w:t xml:space="preserve">местного </w:t>
      </w:r>
      <w:r w:rsidR="00AF0476" w:rsidRPr="00AF0476">
        <w:rPr>
          <w:rFonts w:ascii="Times New Roman" w:eastAsia="Times New Roman" w:hAnsi="Times New Roman" w:cs="Times New Roman"/>
          <w:sz w:val="28"/>
          <w:szCs w:val="28"/>
          <w:lang w:eastAsia="ru-RU"/>
        </w:rPr>
        <w:t>бюджета и иных сре</w:t>
      </w:r>
      <w:proofErr w:type="gramStart"/>
      <w:r w:rsidR="00AF0476" w:rsidRPr="00AF0476">
        <w:rPr>
          <w:rFonts w:ascii="Times New Roman" w:eastAsia="Times New Roman" w:hAnsi="Times New Roman" w:cs="Times New Roman"/>
          <w:sz w:val="28"/>
          <w:szCs w:val="28"/>
          <w:lang w:eastAsia="ru-RU"/>
        </w:rPr>
        <w:t>дств в пр</w:t>
      </w:r>
      <w:proofErr w:type="gramEnd"/>
      <w:r w:rsidR="00AF0476" w:rsidRPr="00AF0476">
        <w:rPr>
          <w:rFonts w:ascii="Times New Roman" w:eastAsia="Times New Roman" w:hAnsi="Times New Roman" w:cs="Times New Roman"/>
          <w:sz w:val="28"/>
          <w:szCs w:val="28"/>
          <w:lang w:eastAsia="ru-RU"/>
        </w:rPr>
        <w:t xml:space="preserve">еделах компетенции КСП (далее – бюджетных и иных средств) при осуществлении закупок товаров, работ, услуг в соответствии с требованиями </w:t>
      </w:r>
      <w:r w:rsidR="00AF0476">
        <w:rPr>
          <w:rFonts w:ascii="Times New Roman" w:eastAsia="Times New Roman" w:hAnsi="Times New Roman" w:cs="Times New Roman"/>
          <w:sz w:val="28"/>
          <w:szCs w:val="28"/>
          <w:lang w:eastAsia="ru-RU"/>
        </w:rPr>
        <w:t>з</w:t>
      </w:r>
      <w:r w:rsidR="00AF0476" w:rsidRPr="00AF0476">
        <w:rPr>
          <w:rFonts w:ascii="Times New Roman" w:eastAsia="Times New Roman" w:hAnsi="Times New Roman" w:cs="Times New Roman"/>
          <w:sz w:val="28"/>
          <w:szCs w:val="28"/>
          <w:lang w:eastAsia="ru-RU"/>
        </w:rPr>
        <w:t>аконодательства Российской Федерации о контрактной системе в сфере закупок. Предметом аудита в сфере закупок также являются организация и эффективность функционирования контрактной системы в сфере закупок.</w:t>
      </w:r>
    </w:p>
    <w:p w:rsidR="00AF0476" w:rsidRDefault="001E2558" w:rsidP="004D5C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14D0" w:rsidRPr="006D14D0">
        <w:rPr>
          <w:rFonts w:ascii="Times New Roman" w:eastAsia="Times New Roman" w:hAnsi="Times New Roman" w:cs="Times New Roman"/>
          <w:sz w:val="28"/>
          <w:szCs w:val="28"/>
          <w:lang w:eastAsia="ru-RU"/>
        </w:rPr>
        <w:t>2.6. Объектами аудита в сфере закупок являются участники</w:t>
      </w:r>
      <w:proofErr w:type="gramStart"/>
      <w:r w:rsidR="0046302D">
        <w:rPr>
          <w:rFonts w:ascii="Times New Roman" w:eastAsia="Times New Roman" w:hAnsi="Times New Roman" w:cs="Times New Roman"/>
          <w:sz w:val="28"/>
          <w:szCs w:val="28"/>
          <w:vertAlign w:val="superscript"/>
          <w:lang w:eastAsia="ru-RU"/>
        </w:rPr>
        <w:t>2</w:t>
      </w:r>
      <w:proofErr w:type="gramEnd"/>
      <w:r w:rsidR="006D14D0" w:rsidRPr="006D14D0">
        <w:rPr>
          <w:rFonts w:ascii="Times New Roman" w:eastAsia="Times New Roman" w:hAnsi="Times New Roman" w:cs="Times New Roman"/>
          <w:sz w:val="28"/>
          <w:szCs w:val="28"/>
          <w:lang w:eastAsia="ru-RU"/>
        </w:rPr>
        <w:t xml:space="preserve"> контрактной системы в сфере закупок, на которых распространяются контрольные полномочия КСП.</w:t>
      </w:r>
    </w:p>
    <w:p w:rsidR="00C45F59" w:rsidRDefault="00C45F59" w:rsidP="004D5C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рамках мероприятий оцениваются как деятельность заказчиков, так и деятельность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а также работа системы ведомственного контроля в сфере закупок, системы контроля в сфере закупок, осуществляемого заказчиком. </w:t>
      </w:r>
    </w:p>
    <w:p w:rsidR="001E2558" w:rsidRDefault="009B6421" w:rsidP="009B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2.7.</w:t>
      </w:r>
      <w:r w:rsidR="001E2558" w:rsidRPr="001E2558">
        <w:rPr>
          <w:rFonts w:ascii="Times New Roman" w:eastAsia="Times New Roman" w:hAnsi="Times New Roman" w:cs="Times New Roman"/>
          <w:sz w:val="28"/>
          <w:szCs w:val="28"/>
          <w:lang w:eastAsia="ru-RU"/>
        </w:rPr>
        <w:t xml:space="preserve">В процессе проведения аудита в сфере закупок в пределах </w:t>
      </w:r>
      <w:r>
        <w:rPr>
          <w:rFonts w:ascii="Times New Roman" w:eastAsia="Times New Roman" w:hAnsi="Times New Roman" w:cs="Times New Roman"/>
          <w:sz w:val="28"/>
          <w:szCs w:val="28"/>
          <w:lang w:eastAsia="ru-RU"/>
        </w:rPr>
        <w:t>п</w:t>
      </w:r>
      <w:r w:rsidR="001E2558" w:rsidRPr="001E2558">
        <w:rPr>
          <w:rFonts w:ascii="Times New Roman" w:eastAsia="Times New Roman" w:hAnsi="Times New Roman" w:cs="Times New Roman"/>
          <w:sz w:val="28"/>
          <w:szCs w:val="28"/>
          <w:lang w:eastAsia="ru-RU"/>
        </w:rPr>
        <w:t>олномочий КСП проверяются, анализируются и оцениваются:</w:t>
      </w:r>
    </w:p>
    <w:p w:rsidR="001E2558" w:rsidRDefault="001E2558" w:rsidP="009B642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E2558">
        <w:rPr>
          <w:rFonts w:ascii="Times New Roman" w:eastAsia="Times New Roman" w:hAnsi="Times New Roman" w:cs="Times New Roman"/>
          <w:sz w:val="28"/>
          <w:szCs w:val="28"/>
          <w:lang w:eastAsia="ru-RU"/>
        </w:rPr>
        <w:t xml:space="preserve">организация и процесс использования бюджетных и иных средств начиная </w:t>
      </w:r>
      <w:proofErr w:type="gramStart"/>
      <w:r w:rsidRPr="001E2558">
        <w:rPr>
          <w:rFonts w:ascii="Times New Roman" w:eastAsia="Times New Roman" w:hAnsi="Times New Roman" w:cs="Times New Roman"/>
          <w:sz w:val="28"/>
          <w:szCs w:val="28"/>
          <w:lang w:eastAsia="ru-RU"/>
        </w:rPr>
        <w:t>с</w:t>
      </w:r>
      <w:proofErr w:type="gramEnd"/>
      <w:r w:rsidRPr="001E2558">
        <w:rPr>
          <w:rFonts w:ascii="Times New Roman" w:eastAsia="Times New Roman" w:hAnsi="Times New Roman" w:cs="Times New Roman"/>
          <w:sz w:val="28"/>
          <w:szCs w:val="28"/>
          <w:lang w:eastAsia="ru-RU"/>
        </w:rPr>
        <w:t xml:space="preserve"> </w:t>
      </w:r>
    </w:p>
    <w:p w:rsidR="001F6892" w:rsidRPr="001F6892" w:rsidRDefault="00F55D62" w:rsidP="0046302D">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1F6892" w:rsidRPr="001F6892">
        <w:rPr>
          <w:rFonts w:ascii="Times New Roman" w:eastAsia="Times New Roman" w:hAnsi="Times New Roman" w:cs="Times New Roman"/>
          <w:b/>
          <w:sz w:val="28"/>
          <w:szCs w:val="28"/>
          <w:lang w:eastAsia="ru-RU"/>
        </w:rPr>
        <w:t>_________________________________________________________</w:t>
      </w:r>
    </w:p>
    <w:p w:rsidR="001F6892" w:rsidRPr="00441704" w:rsidRDefault="00441704" w:rsidP="009B642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441704">
        <w:rPr>
          <w:rFonts w:ascii="Times New Roman" w:eastAsia="Times New Roman" w:hAnsi="Times New Roman" w:cs="Times New Roman"/>
          <w:sz w:val="20"/>
          <w:szCs w:val="20"/>
          <w:vertAlign w:val="superscript"/>
          <w:lang w:eastAsia="ru-RU"/>
        </w:rPr>
        <w:t>2</w:t>
      </w:r>
      <w:r w:rsidR="001F6892" w:rsidRPr="00441704">
        <w:rPr>
          <w:rFonts w:ascii="Times New Roman" w:eastAsia="Times New Roman" w:hAnsi="Times New Roman" w:cs="Times New Roman"/>
          <w:sz w:val="20"/>
          <w:szCs w:val="20"/>
          <w:lang w:eastAsia="ru-RU"/>
        </w:rPr>
        <w:t xml:space="preserve"> Участники контрактной системы – это государственные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государственному (муниципальному)  контракту.</w:t>
      </w:r>
      <w:proofErr w:type="gramEnd"/>
    </w:p>
    <w:p w:rsidR="00441704" w:rsidRPr="00441704" w:rsidRDefault="00441704" w:rsidP="008A398B">
      <w:pPr>
        <w:widowControl w:val="0"/>
        <w:tabs>
          <w:tab w:val="left" w:pos="397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41704">
        <w:rPr>
          <w:rFonts w:ascii="Times New Roman" w:eastAsia="Times New Roman" w:hAnsi="Times New Roman" w:cs="Times New Roman"/>
          <w:b/>
          <w:sz w:val="28"/>
          <w:szCs w:val="28"/>
          <w:lang w:eastAsia="ru-RU"/>
        </w:rPr>
        <w:lastRenderedPageBreak/>
        <w:t>6</w:t>
      </w:r>
    </w:p>
    <w:p w:rsidR="00195332" w:rsidRDefault="00195332" w:rsidP="004D5C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2558">
        <w:rPr>
          <w:rFonts w:ascii="Times New Roman" w:eastAsia="Times New Roman" w:hAnsi="Times New Roman" w:cs="Times New Roman"/>
          <w:sz w:val="28"/>
          <w:szCs w:val="28"/>
          <w:lang w:eastAsia="ru-RU"/>
        </w:rPr>
        <w:t>этапа планирования;</w:t>
      </w:r>
    </w:p>
    <w:p w:rsidR="004D5C22" w:rsidRDefault="004D5C22" w:rsidP="00D23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1E2558">
        <w:rPr>
          <w:rFonts w:ascii="Times New Roman" w:eastAsia="Times New Roman" w:hAnsi="Times New Roman" w:cs="Times New Roman"/>
          <w:sz w:val="28"/>
          <w:szCs w:val="28"/>
          <w:lang w:eastAsia="ru-RU"/>
        </w:rPr>
        <w:t>нформация о законности, своевременности, обоснованности, целесообразности, эффективности, результативности расходов на закупки;</w:t>
      </w:r>
    </w:p>
    <w:p w:rsidR="004D5C22" w:rsidRPr="001E2558" w:rsidRDefault="004D5C22" w:rsidP="00D23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E2558">
        <w:rPr>
          <w:rFonts w:ascii="Times New Roman" w:eastAsia="Times New Roman" w:hAnsi="Times New Roman" w:cs="Times New Roman"/>
          <w:sz w:val="28"/>
          <w:szCs w:val="28"/>
          <w:lang w:eastAsia="ru-RU"/>
        </w:rPr>
        <w:t xml:space="preserve">система организации закупочной деятельности объекта аудита (контроля) и </w:t>
      </w:r>
    </w:p>
    <w:p w:rsidR="004D5C22" w:rsidRDefault="00743E48" w:rsidP="00D23B5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D5C22" w:rsidRPr="001E2558">
        <w:rPr>
          <w:rFonts w:ascii="Times New Roman" w:eastAsia="Times New Roman" w:hAnsi="Times New Roman" w:cs="Times New Roman"/>
          <w:sz w:val="28"/>
          <w:szCs w:val="28"/>
          <w:lang w:eastAsia="ru-RU"/>
        </w:rPr>
        <w:t xml:space="preserve">результаты использования бюджетных и иных средств; </w:t>
      </w:r>
    </w:p>
    <w:p w:rsidR="004D5C22" w:rsidRDefault="004D5C22" w:rsidP="004D5C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E2558">
        <w:rPr>
          <w:rFonts w:ascii="Times New Roman" w:eastAsia="Times New Roman" w:hAnsi="Times New Roman" w:cs="Times New Roman"/>
          <w:sz w:val="28"/>
          <w:szCs w:val="28"/>
          <w:lang w:eastAsia="ru-RU"/>
        </w:rPr>
        <w:t xml:space="preserve">система ведомственного контроля в сфере закупок; </w:t>
      </w:r>
    </w:p>
    <w:p w:rsidR="004D5C22" w:rsidRPr="001E2558" w:rsidRDefault="004D5C22" w:rsidP="004D5C2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1E2558">
        <w:rPr>
          <w:rFonts w:ascii="Times New Roman" w:eastAsia="Times New Roman" w:hAnsi="Times New Roman" w:cs="Times New Roman"/>
          <w:sz w:val="28"/>
          <w:szCs w:val="28"/>
          <w:lang w:eastAsia="ru-RU"/>
        </w:rPr>
        <w:t>система контроля в сфере закупок, осуществляемого заказчиком</w:t>
      </w:r>
      <w:r>
        <w:rPr>
          <w:rFonts w:ascii="Times New Roman" w:eastAsia="Times New Roman" w:hAnsi="Times New Roman" w:cs="Times New Roman"/>
          <w:sz w:val="28"/>
          <w:szCs w:val="28"/>
          <w:lang w:eastAsia="ru-RU"/>
        </w:rPr>
        <w:t>;</w:t>
      </w:r>
    </w:p>
    <w:p w:rsidR="00F55D62" w:rsidRDefault="00F55D62" w:rsidP="004630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2558">
        <w:rPr>
          <w:rFonts w:ascii="Times New Roman" w:eastAsia="Times New Roman" w:hAnsi="Times New Roman" w:cs="Times New Roman"/>
          <w:sz w:val="28"/>
          <w:szCs w:val="28"/>
          <w:lang w:eastAsia="ru-RU"/>
        </w:rPr>
        <w:t>При анализе и оценке порядка организации закупочной деятельности объекта аудита (контроля) могут рассматриваться вопросы централизации и совместного осуществления закупок, полноты правового регулирования,</w:t>
      </w:r>
    </w:p>
    <w:p w:rsidR="00F55D62" w:rsidRDefault="00F55D62" w:rsidP="004630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E2558">
        <w:rPr>
          <w:rFonts w:ascii="Times New Roman" w:eastAsia="Times New Roman" w:hAnsi="Times New Roman" w:cs="Times New Roman"/>
          <w:sz w:val="28"/>
          <w:szCs w:val="28"/>
          <w:lang w:eastAsia="ru-RU"/>
        </w:rPr>
        <w:t>достаточности кадрового и материально-технического обеспечения деятельности соответствующих организационных структур.</w:t>
      </w:r>
    </w:p>
    <w:p w:rsidR="0046302D" w:rsidRDefault="00743E48" w:rsidP="0046302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70F5" w:rsidRPr="001E2558">
        <w:rPr>
          <w:rFonts w:ascii="Times New Roman" w:eastAsia="Times New Roman" w:hAnsi="Times New Roman" w:cs="Times New Roman"/>
          <w:sz w:val="28"/>
          <w:szCs w:val="28"/>
          <w:lang w:eastAsia="ru-RU"/>
        </w:rPr>
        <w:t>Итогом аудита в</w:t>
      </w:r>
      <w:r w:rsidR="006770F5">
        <w:rPr>
          <w:rFonts w:ascii="Times New Roman" w:eastAsia="Times New Roman" w:hAnsi="Times New Roman" w:cs="Times New Roman"/>
          <w:sz w:val="28"/>
          <w:szCs w:val="28"/>
          <w:lang w:eastAsia="ru-RU"/>
        </w:rPr>
        <w:t xml:space="preserve"> </w:t>
      </w:r>
      <w:r w:rsidR="00441704" w:rsidRPr="001E2558">
        <w:rPr>
          <w:rFonts w:ascii="Times New Roman" w:eastAsia="Times New Roman" w:hAnsi="Times New Roman" w:cs="Times New Roman"/>
          <w:sz w:val="28"/>
          <w:szCs w:val="28"/>
          <w:lang w:eastAsia="ru-RU"/>
        </w:rPr>
        <w:t>сфере закупок является оценка уровня обеспечения государственных нужд с учетом затрат бюджетных и иных средств, обоснованности планирования, включая обоснование закупки, реализуемост</w:t>
      </w:r>
      <w:r w:rsidR="00441704">
        <w:rPr>
          <w:rFonts w:ascii="Times New Roman" w:eastAsia="Times New Roman" w:hAnsi="Times New Roman" w:cs="Times New Roman"/>
          <w:sz w:val="28"/>
          <w:szCs w:val="28"/>
          <w:lang w:eastAsia="ru-RU"/>
        </w:rPr>
        <w:t xml:space="preserve">и и эффективности </w:t>
      </w:r>
      <w:r w:rsidR="0046302D">
        <w:rPr>
          <w:rFonts w:ascii="Times New Roman" w:eastAsia="Times New Roman" w:hAnsi="Times New Roman" w:cs="Times New Roman"/>
          <w:sz w:val="28"/>
          <w:szCs w:val="28"/>
          <w:lang w:eastAsia="ru-RU"/>
        </w:rPr>
        <w:t>осуществления за</w:t>
      </w:r>
      <w:r w:rsidR="0046302D" w:rsidRPr="001E2558">
        <w:rPr>
          <w:rFonts w:ascii="Times New Roman" w:eastAsia="Times New Roman" w:hAnsi="Times New Roman" w:cs="Times New Roman"/>
          <w:sz w:val="28"/>
          <w:szCs w:val="28"/>
          <w:lang w:eastAsia="ru-RU"/>
        </w:rPr>
        <w:t>купок.</w:t>
      </w:r>
    </w:p>
    <w:p w:rsidR="001F6892" w:rsidRDefault="009B6421" w:rsidP="004417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14D0" w:rsidRPr="006D14D0">
        <w:rPr>
          <w:rFonts w:ascii="Times New Roman" w:eastAsia="Times New Roman" w:hAnsi="Times New Roman" w:cs="Times New Roman"/>
          <w:sz w:val="28"/>
          <w:szCs w:val="28"/>
          <w:lang w:eastAsia="ru-RU"/>
        </w:rPr>
        <w:t>2.</w:t>
      </w:r>
      <w:r w:rsidR="0050557C">
        <w:rPr>
          <w:rFonts w:ascii="Times New Roman" w:eastAsia="Times New Roman" w:hAnsi="Times New Roman" w:cs="Times New Roman"/>
          <w:sz w:val="28"/>
          <w:szCs w:val="28"/>
          <w:lang w:eastAsia="ru-RU"/>
        </w:rPr>
        <w:t>8</w:t>
      </w:r>
      <w:r w:rsidR="006D14D0" w:rsidRPr="006D14D0">
        <w:rPr>
          <w:rFonts w:ascii="Times New Roman" w:eastAsia="Times New Roman" w:hAnsi="Times New Roman" w:cs="Times New Roman"/>
          <w:sz w:val="28"/>
          <w:szCs w:val="28"/>
          <w:lang w:eastAsia="ru-RU"/>
        </w:rPr>
        <w:t xml:space="preserve">. </w:t>
      </w:r>
      <w:r w:rsidRPr="009B6421">
        <w:rPr>
          <w:rFonts w:ascii="Times New Roman" w:eastAsia="Times New Roman" w:hAnsi="Times New Roman" w:cs="Times New Roman"/>
          <w:sz w:val="28"/>
          <w:szCs w:val="28"/>
          <w:lang w:eastAsia="ru-RU"/>
        </w:rPr>
        <w:t>В рамках контрольных и экспертно-аналитических мероприятий  оценива</w:t>
      </w:r>
      <w:r w:rsidR="00193732">
        <w:rPr>
          <w:rFonts w:ascii="Times New Roman" w:eastAsia="Times New Roman" w:hAnsi="Times New Roman" w:cs="Times New Roman"/>
          <w:sz w:val="28"/>
          <w:szCs w:val="28"/>
          <w:lang w:eastAsia="ru-RU"/>
        </w:rPr>
        <w:t>е</w:t>
      </w:r>
      <w:r w:rsidRPr="009B6421">
        <w:rPr>
          <w:rFonts w:ascii="Times New Roman" w:eastAsia="Times New Roman" w:hAnsi="Times New Roman" w:cs="Times New Roman"/>
          <w:sz w:val="28"/>
          <w:szCs w:val="28"/>
          <w:lang w:eastAsia="ru-RU"/>
        </w:rPr>
        <w:t xml:space="preserve">тся </w:t>
      </w:r>
      <w:proofErr w:type="gramStart"/>
      <w:r w:rsidRPr="009B6421">
        <w:rPr>
          <w:rFonts w:ascii="Times New Roman" w:eastAsia="Times New Roman" w:hAnsi="Times New Roman" w:cs="Times New Roman"/>
          <w:sz w:val="28"/>
          <w:szCs w:val="28"/>
          <w:lang w:eastAsia="ru-RU"/>
        </w:rPr>
        <w:t>деятельность</w:t>
      </w:r>
      <w:proofErr w:type="gramEnd"/>
      <w:r w:rsidRPr="009B6421">
        <w:rPr>
          <w:rFonts w:ascii="Times New Roman" w:eastAsia="Times New Roman" w:hAnsi="Times New Roman" w:cs="Times New Roman"/>
          <w:sz w:val="28"/>
          <w:szCs w:val="28"/>
          <w:lang w:eastAsia="ru-RU"/>
        </w:rPr>
        <w:t xml:space="preserve"> как заказчиков, так и формируемых ими контрактных служб и комиссий по осуществлению закупок, привлекаемых ими специализированных организаций (при наличии), экспертов, экспертных организаций и операторов электронных площадок, а также работа органов ведомственного контроля в сфере закупок, системы контроля в сфере закупок, осуществляемого заказчиком</w:t>
      </w:r>
      <w:r w:rsidR="0050557C">
        <w:rPr>
          <w:rFonts w:ascii="Times New Roman" w:eastAsia="Times New Roman" w:hAnsi="Times New Roman" w:cs="Times New Roman"/>
          <w:sz w:val="28"/>
          <w:szCs w:val="28"/>
          <w:lang w:eastAsia="ru-RU"/>
        </w:rPr>
        <w:t xml:space="preserve">.       </w:t>
      </w:r>
      <w:r w:rsidR="001F6892">
        <w:rPr>
          <w:rFonts w:ascii="Times New Roman" w:eastAsia="Times New Roman" w:hAnsi="Times New Roman" w:cs="Times New Roman"/>
          <w:sz w:val="28"/>
          <w:szCs w:val="28"/>
          <w:lang w:eastAsia="ru-RU"/>
        </w:rPr>
        <w:t xml:space="preserve">     </w:t>
      </w:r>
    </w:p>
    <w:p w:rsidR="0050557C" w:rsidRDefault="001F6892" w:rsidP="0044170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0557C" w:rsidRPr="0050557C">
        <w:rPr>
          <w:rFonts w:ascii="Times New Roman" w:eastAsia="Times New Roman" w:hAnsi="Times New Roman" w:cs="Times New Roman"/>
          <w:sz w:val="28"/>
          <w:szCs w:val="28"/>
          <w:lang w:eastAsia="ru-RU"/>
        </w:rPr>
        <w:t>2.</w:t>
      </w:r>
      <w:r w:rsidR="0050557C">
        <w:rPr>
          <w:rFonts w:ascii="Times New Roman" w:eastAsia="Times New Roman" w:hAnsi="Times New Roman" w:cs="Times New Roman"/>
          <w:sz w:val="28"/>
          <w:szCs w:val="28"/>
          <w:lang w:eastAsia="ru-RU"/>
        </w:rPr>
        <w:t>9</w:t>
      </w:r>
      <w:r w:rsidR="0050557C" w:rsidRPr="0050557C">
        <w:rPr>
          <w:rFonts w:ascii="Times New Roman" w:eastAsia="Times New Roman" w:hAnsi="Times New Roman" w:cs="Times New Roman"/>
          <w:sz w:val="28"/>
          <w:szCs w:val="28"/>
          <w:lang w:eastAsia="ru-RU"/>
        </w:rPr>
        <w:t>. При включении в программу мероприятия по аудиту в сфере закупок целей и вопросов, относящихся к иным видам аудита (контроля), применяются общие требования, правила и процедуры, установленные соответствующим стандартом внешнего государственного контроля (аудита) КСП.</w:t>
      </w:r>
    </w:p>
    <w:p w:rsidR="0050557C" w:rsidRDefault="0050557C" w:rsidP="0050557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0557C">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10</w:t>
      </w:r>
      <w:r w:rsidRPr="0050557C">
        <w:rPr>
          <w:rFonts w:ascii="Times New Roman" w:eastAsia="Times New Roman" w:hAnsi="Times New Roman" w:cs="Times New Roman"/>
          <w:sz w:val="28"/>
          <w:szCs w:val="28"/>
          <w:lang w:eastAsia="ru-RU"/>
        </w:rPr>
        <w:t xml:space="preserve">. Сроки проведения мероприятия по аудиту в сфере закупок определяются в приказе о проведении мероприятия. Не </w:t>
      </w:r>
      <w:proofErr w:type="gramStart"/>
      <w:r w:rsidRPr="0050557C">
        <w:rPr>
          <w:rFonts w:ascii="Times New Roman" w:eastAsia="Times New Roman" w:hAnsi="Times New Roman" w:cs="Times New Roman"/>
          <w:sz w:val="28"/>
          <w:szCs w:val="28"/>
          <w:lang w:eastAsia="ru-RU"/>
        </w:rPr>
        <w:t>позднее</w:t>
      </w:r>
      <w:proofErr w:type="gramEnd"/>
      <w:r w:rsidRPr="0050557C">
        <w:rPr>
          <w:rFonts w:ascii="Times New Roman" w:eastAsia="Times New Roman" w:hAnsi="Times New Roman" w:cs="Times New Roman"/>
          <w:sz w:val="28"/>
          <w:szCs w:val="28"/>
          <w:lang w:eastAsia="ru-RU"/>
        </w:rPr>
        <w:t xml:space="preserve"> чем за 10 рабочих дней до начала проведения мероприятия необходимо подготовить: 1) приказ о проведении мероприятия, утверждаемый председателем КСП; </w:t>
      </w:r>
    </w:p>
    <w:p w:rsidR="0050557C" w:rsidRDefault="0050557C" w:rsidP="00505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557C">
        <w:rPr>
          <w:rFonts w:ascii="Times New Roman" w:eastAsia="Times New Roman" w:hAnsi="Times New Roman" w:cs="Times New Roman"/>
          <w:sz w:val="28"/>
          <w:szCs w:val="28"/>
          <w:lang w:eastAsia="ru-RU"/>
        </w:rPr>
        <w:t xml:space="preserve">2) уведомление о проведении мероприятия; </w:t>
      </w:r>
    </w:p>
    <w:p w:rsidR="0050557C" w:rsidRDefault="0050557C" w:rsidP="00505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557C">
        <w:rPr>
          <w:rFonts w:ascii="Times New Roman" w:eastAsia="Times New Roman" w:hAnsi="Times New Roman" w:cs="Times New Roman"/>
          <w:sz w:val="28"/>
          <w:szCs w:val="28"/>
          <w:lang w:eastAsia="ru-RU"/>
        </w:rPr>
        <w:t>3) требование о предоставлении информации и документов;</w:t>
      </w:r>
    </w:p>
    <w:p w:rsidR="0050557C" w:rsidRPr="0050557C" w:rsidRDefault="0050557C" w:rsidP="00505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557C">
        <w:rPr>
          <w:rFonts w:ascii="Times New Roman" w:eastAsia="Times New Roman" w:hAnsi="Times New Roman" w:cs="Times New Roman"/>
          <w:sz w:val="28"/>
          <w:szCs w:val="28"/>
          <w:lang w:eastAsia="ru-RU"/>
        </w:rPr>
        <w:t xml:space="preserve"> 4) программу мероприятия. </w:t>
      </w:r>
    </w:p>
    <w:p w:rsidR="0050557C" w:rsidRDefault="0050557C" w:rsidP="00505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557C">
        <w:rPr>
          <w:rFonts w:ascii="Times New Roman" w:eastAsia="Times New Roman" w:hAnsi="Times New Roman" w:cs="Times New Roman"/>
          <w:sz w:val="28"/>
          <w:szCs w:val="28"/>
          <w:lang w:eastAsia="ru-RU"/>
        </w:rPr>
        <w:t xml:space="preserve">Копии уведомления о проведении мероприятия, требования о предоставлении информации и документов, приказа и программы направляются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w:t>
      </w:r>
      <w:proofErr w:type="gramStart"/>
      <w:r w:rsidRPr="0050557C">
        <w:rPr>
          <w:rFonts w:ascii="Times New Roman" w:eastAsia="Times New Roman" w:hAnsi="Times New Roman" w:cs="Times New Roman"/>
          <w:sz w:val="28"/>
          <w:szCs w:val="28"/>
          <w:lang w:eastAsia="ru-RU"/>
        </w:rPr>
        <w:t>позднее</w:t>
      </w:r>
      <w:proofErr w:type="gramEnd"/>
      <w:r w:rsidRPr="0050557C">
        <w:rPr>
          <w:rFonts w:ascii="Times New Roman" w:eastAsia="Times New Roman" w:hAnsi="Times New Roman" w:cs="Times New Roman"/>
          <w:sz w:val="28"/>
          <w:szCs w:val="28"/>
          <w:lang w:eastAsia="ru-RU"/>
        </w:rPr>
        <w:t xml:space="preserve"> чем за семь рабочих дней до даты проведения мероприятия.</w:t>
      </w:r>
    </w:p>
    <w:p w:rsidR="006D14D0" w:rsidRDefault="0050557C" w:rsidP="005055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14D0" w:rsidRPr="006D14D0">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11</w:t>
      </w:r>
      <w:r w:rsidR="006D14D0" w:rsidRPr="006D14D0">
        <w:rPr>
          <w:rFonts w:ascii="Times New Roman" w:eastAsia="Times New Roman" w:hAnsi="Times New Roman" w:cs="Times New Roman"/>
          <w:sz w:val="28"/>
          <w:szCs w:val="28"/>
          <w:lang w:eastAsia="ru-RU"/>
        </w:rPr>
        <w:t>. При проведен</w:t>
      </w:r>
      <w:proofErr w:type="gramStart"/>
      <w:r w:rsidR="006D14D0" w:rsidRPr="006D14D0">
        <w:rPr>
          <w:rFonts w:ascii="Times New Roman" w:eastAsia="Times New Roman" w:hAnsi="Times New Roman" w:cs="Times New Roman"/>
          <w:sz w:val="28"/>
          <w:szCs w:val="28"/>
          <w:lang w:eastAsia="ru-RU"/>
        </w:rPr>
        <w:t xml:space="preserve">ии </w:t>
      </w:r>
      <w:r>
        <w:rPr>
          <w:rFonts w:ascii="Times New Roman" w:eastAsia="Times New Roman" w:hAnsi="Times New Roman" w:cs="Times New Roman"/>
          <w:sz w:val="28"/>
          <w:szCs w:val="28"/>
          <w:lang w:eastAsia="ru-RU"/>
        </w:rPr>
        <w:t xml:space="preserve"> </w:t>
      </w:r>
      <w:r w:rsidR="006D14D0" w:rsidRPr="006D14D0">
        <w:rPr>
          <w:rFonts w:ascii="Times New Roman" w:eastAsia="Times New Roman" w:hAnsi="Times New Roman" w:cs="Times New Roman"/>
          <w:sz w:val="28"/>
          <w:szCs w:val="28"/>
          <w:lang w:eastAsia="ru-RU"/>
        </w:rPr>
        <w:t>ау</w:t>
      </w:r>
      <w:proofErr w:type="gramEnd"/>
      <w:r w:rsidR="006D14D0" w:rsidRPr="006D14D0">
        <w:rPr>
          <w:rFonts w:ascii="Times New Roman" w:eastAsia="Times New Roman" w:hAnsi="Times New Roman" w:cs="Times New Roman"/>
          <w:sz w:val="28"/>
          <w:szCs w:val="28"/>
          <w:lang w:eastAsia="ru-RU"/>
        </w:rPr>
        <w:t xml:space="preserve">дита в сфере закупок необходимо учитывать сроки вступления в силу отдельных положений Федерального закона №44-ФЗ (ст. 112, 114). </w:t>
      </w:r>
    </w:p>
    <w:p w:rsidR="004D5C22" w:rsidRDefault="004D5C22" w:rsidP="008A398B">
      <w:pPr>
        <w:widowControl w:val="0"/>
        <w:autoSpaceDE w:val="0"/>
        <w:autoSpaceDN w:val="0"/>
        <w:adjustRightInd w:val="0"/>
        <w:spacing w:after="0" w:line="240" w:lineRule="auto"/>
        <w:ind w:left="993"/>
        <w:jc w:val="center"/>
        <w:rPr>
          <w:rFonts w:ascii="Times New Roman" w:eastAsia="Times New Roman" w:hAnsi="Times New Roman" w:cs="Times New Roman"/>
          <w:b/>
          <w:spacing w:val="-1"/>
          <w:sz w:val="28"/>
          <w:szCs w:val="28"/>
          <w:lang w:eastAsia="ru-RU"/>
        </w:rPr>
      </w:pPr>
      <w:r w:rsidRPr="007E1B14">
        <w:rPr>
          <w:rFonts w:ascii="Times New Roman" w:eastAsia="Times New Roman" w:hAnsi="Times New Roman" w:cs="Times New Roman"/>
          <w:b/>
          <w:sz w:val="28"/>
          <w:szCs w:val="28"/>
          <w:lang w:eastAsia="ru-RU"/>
        </w:rPr>
        <w:lastRenderedPageBreak/>
        <w:t>7</w:t>
      </w:r>
    </w:p>
    <w:p w:rsidR="001F6892" w:rsidRDefault="00C02D06" w:rsidP="00C02D06">
      <w:pPr>
        <w:widowControl w:val="0"/>
        <w:autoSpaceDE w:val="0"/>
        <w:autoSpaceDN w:val="0"/>
        <w:adjustRightInd w:val="0"/>
        <w:spacing w:after="0" w:line="240" w:lineRule="auto"/>
        <w:ind w:left="993"/>
        <w:jc w:val="center"/>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3.</w:t>
      </w:r>
      <w:r w:rsidR="00091385" w:rsidRPr="00C02D06">
        <w:rPr>
          <w:rFonts w:ascii="Times New Roman" w:eastAsia="Times New Roman" w:hAnsi="Times New Roman" w:cs="Times New Roman"/>
          <w:b/>
          <w:spacing w:val="-1"/>
          <w:sz w:val="28"/>
          <w:szCs w:val="28"/>
          <w:lang w:eastAsia="ru-RU"/>
        </w:rPr>
        <w:t>Законность, целесообразность, обоснованность, своевременность, эффективность, результативность и реализуемость при осуществлен</w:t>
      </w:r>
      <w:proofErr w:type="gramStart"/>
      <w:r w:rsidR="00091385" w:rsidRPr="00C02D06">
        <w:rPr>
          <w:rFonts w:ascii="Times New Roman" w:eastAsia="Times New Roman" w:hAnsi="Times New Roman" w:cs="Times New Roman"/>
          <w:b/>
          <w:spacing w:val="-1"/>
          <w:sz w:val="28"/>
          <w:szCs w:val="28"/>
          <w:lang w:eastAsia="ru-RU"/>
        </w:rPr>
        <w:t>ии ау</w:t>
      </w:r>
      <w:proofErr w:type="gramEnd"/>
      <w:r w:rsidR="00091385" w:rsidRPr="00C02D06">
        <w:rPr>
          <w:rFonts w:ascii="Times New Roman" w:eastAsia="Times New Roman" w:hAnsi="Times New Roman" w:cs="Times New Roman"/>
          <w:b/>
          <w:spacing w:val="-1"/>
          <w:sz w:val="28"/>
          <w:szCs w:val="28"/>
          <w:lang w:eastAsia="ru-RU"/>
        </w:rPr>
        <w:t>дита в сфере закупок</w:t>
      </w:r>
    </w:p>
    <w:p w:rsidR="00C02D06" w:rsidRPr="00C02D06" w:rsidRDefault="00C02D06" w:rsidP="00C02D06">
      <w:pPr>
        <w:widowControl w:val="0"/>
        <w:autoSpaceDE w:val="0"/>
        <w:autoSpaceDN w:val="0"/>
        <w:adjustRightInd w:val="0"/>
        <w:spacing w:after="0" w:line="240" w:lineRule="auto"/>
        <w:ind w:left="993"/>
        <w:jc w:val="center"/>
        <w:rPr>
          <w:rFonts w:ascii="Times New Roman" w:eastAsia="Times New Roman" w:hAnsi="Times New Roman" w:cs="Times New Roman"/>
          <w:b/>
          <w:spacing w:val="-1"/>
          <w:sz w:val="28"/>
          <w:szCs w:val="28"/>
          <w:lang w:eastAsia="ru-RU"/>
        </w:rPr>
      </w:pPr>
    </w:p>
    <w:p w:rsidR="002C329A" w:rsidRDefault="00091385" w:rsidP="00FF57F0">
      <w:pPr>
        <w:widowControl w:val="0"/>
        <w:spacing w:after="0" w:line="240" w:lineRule="auto"/>
        <w:ind w:firstLine="567"/>
        <w:jc w:val="both"/>
        <w:rPr>
          <w:rFonts w:ascii="Times New Roman" w:eastAsia="Times New Roman" w:hAnsi="Times New Roman" w:cs="Times New Roman"/>
          <w:bCs/>
          <w:spacing w:val="-1"/>
          <w:sz w:val="28"/>
          <w:szCs w:val="28"/>
          <w:lang w:eastAsia="ru-RU"/>
        </w:rPr>
      </w:pPr>
      <w:r w:rsidRPr="00091385">
        <w:rPr>
          <w:rFonts w:ascii="Times New Roman" w:eastAsia="Times New Roman" w:hAnsi="Times New Roman" w:cs="Times New Roman"/>
          <w:bCs/>
          <w:spacing w:val="-1"/>
          <w:sz w:val="28"/>
          <w:szCs w:val="28"/>
          <w:lang w:eastAsia="ru-RU"/>
        </w:rPr>
        <w:t xml:space="preserve">3.1. В Стандарте используются термины в соответствии с определениями, данными в ст. 3 Федерального закона № 44-ФЗ, ст. 6 БК РФ. </w:t>
      </w:r>
    </w:p>
    <w:p w:rsidR="002C329A" w:rsidRDefault="002C329A" w:rsidP="00D23B58">
      <w:pPr>
        <w:widowControl w:val="0"/>
        <w:spacing w:after="0" w:line="240" w:lineRule="auto"/>
        <w:ind w:firstLine="567"/>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На данном этапе осуществляется проверка обоснования закупки заказчиком на этапе планирования закупок товаров, работ, услуг при формировании плана закупок, плана-графика закупок, анализ и оценка соответствия планируемой закупки целям осуществления закупок, а также законодательству Российской Федерации и иным нормативным правовым </w:t>
      </w:r>
    </w:p>
    <w:p w:rsidR="00824D18" w:rsidRDefault="002C329A" w:rsidP="00D23B58">
      <w:pPr>
        <w:widowControl w:val="0"/>
        <w:spacing w:after="0" w:line="240" w:lineRule="auto"/>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актам о контрактной системе в сфере закупок.</w:t>
      </w:r>
      <w:r w:rsidR="00824D18">
        <w:rPr>
          <w:rFonts w:ascii="Times New Roman" w:eastAsia="Times New Roman" w:hAnsi="Times New Roman" w:cs="Times New Roman"/>
          <w:bCs/>
          <w:spacing w:val="-1"/>
          <w:sz w:val="28"/>
          <w:szCs w:val="28"/>
          <w:lang w:eastAsia="ru-RU"/>
        </w:rPr>
        <w:t xml:space="preserve">                   </w:t>
      </w:r>
    </w:p>
    <w:p w:rsidR="0027224E" w:rsidRPr="007E1B14" w:rsidRDefault="00091385" w:rsidP="002C329A">
      <w:pPr>
        <w:widowControl w:val="0"/>
        <w:spacing w:after="0" w:line="240" w:lineRule="auto"/>
        <w:ind w:firstLine="567"/>
        <w:jc w:val="both"/>
        <w:rPr>
          <w:rFonts w:ascii="Times New Roman" w:eastAsia="Times New Roman" w:hAnsi="Times New Roman" w:cs="Times New Roman"/>
          <w:b/>
          <w:bCs/>
          <w:spacing w:val="-1"/>
          <w:sz w:val="28"/>
          <w:szCs w:val="28"/>
          <w:lang w:eastAsia="ru-RU"/>
        </w:rPr>
      </w:pPr>
      <w:r w:rsidRPr="00091385">
        <w:rPr>
          <w:rFonts w:ascii="Times New Roman" w:eastAsia="Times New Roman" w:hAnsi="Times New Roman" w:cs="Times New Roman"/>
          <w:bCs/>
          <w:spacing w:val="-1"/>
          <w:sz w:val="28"/>
          <w:szCs w:val="28"/>
          <w:lang w:eastAsia="ru-RU"/>
        </w:rPr>
        <w:t>3.2</w:t>
      </w:r>
      <w:r w:rsidRPr="008D098D">
        <w:rPr>
          <w:rFonts w:ascii="Times New Roman" w:eastAsia="Times New Roman" w:hAnsi="Times New Roman" w:cs="Times New Roman"/>
          <w:b/>
          <w:bCs/>
          <w:spacing w:val="-1"/>
          <w:sz w:val="28"/>
          <w:szCs w:val="28"/>
          <w:lang w:eastAsia="ru-RU"/>
        </w:rPr>
        <w:t>. Целесообразность</w:t>
      </w:r>
      <w:r w:rsidRPr="00091385">
        <w:rPr>
          <w:rFonts w:ascii="Times New Roman" w:eastAsia="Times New Roman" w:hAnsi="Times New Roman" w:cs="Times New Roman"/>
          <w:bCs/>
          <w:spacing w:val="-1"/>
          <w:sz w:val="28"/>
          <w:szCs w:val="28"/>
          <w:lang w:eastAsia="ru-RU"/>
        </w:rPr>
        <w:t xml:space="preserve"> расходов на закупки рассматривается как </w:t>
      </w:r>
      <w:r w:rsidR="009F4A3F" w:rsidRPr="00824D18">
        <w:rPr>
          <w:rFonts w:ascii="Times New Roman" w:eastAsia="Times New Roman" w:hAnsi="Times New Roman" w:cs="Times New Roman"/>
          <w:bCs/>
          <w:spacing w:val="-1"/>
          <w:sz w:val="28"/>
          <w:szCs w:val="28"/>
          <w:lang w:eastAsia="ru-RU"/>
        </w:rPr>
        <w:t xml:space="preserve">наличие обоснованных муниципальных нужд, </w:t>
      </w:r>
      <w:r w:rsidR="00C02D06">
        <w:rPr>
          <w:rFonts w:ascii="Times New Roman" w:eastAsia="Times New Roman" w:hAnsi="Times New Roman" w:cs="Times New Roman"/>
          <w:bCs/>
          <w:spacing w:val="-1"/>
          <w:sz w:val="28"/>
          <w:szCs w:val="28"/>
          <w:lang w:eastAsia="ru-RU"/>
        </w:rPr>
        <w:t>необходимых для достижения</w:t>
      </w:r>
      <w:r w:rsidR="009F4A3F" w:rsidRPr="00824D18">
        <w:rPr>
          <w:rFonts w:ascii="Times New Roman" w:eastAsia="Times New Roman" w:hAnsi="Times New Roman" w:cs="Times New Roman"/>
          <w:bCs/>
          <w:spacing w:val="-1"/>
          <w:sz w:val="28"/>
          <w:szCs w:val="28"/>
          <w:lang w:eastAsia="ru-RU"/>
        </w:rPr>
        <w:t xml:space="preserve"> целей и реализации мероприятий </w:t>
      </w:r>
      <w:r w:rsidR="005614C8" w:rsidRPr="00824D18">
        <w:rPr>
          <w:rFonts w:ascii="Times New Roman" w:eastAsia="Times New Roman" w:hAnsi="Times New Roman" w:cs="Times New Roman"/>
          <w:bCs/>
          <w:spacing w:val="-1"/>
          <w:sz w:val="28"/>
          <w:szCs w:val="28"/>
          <w:lang w:eastAsia="ru-RU"/>
        </w:rPr>
        <w:t>муниципальных программ</w:t>
      </w:r>
      <w:r w:rsidR="00C02D06">
        <w:rPr>
          <w:rFonts w:ascii="Times New Roman" w:eastAsia="Times New Roman" w:hAnsi="Times New Roman" w:cs="Times New Roman"/>
          <w:bCs/>
          <w:spacing w:val="-1"/>
          <w:sz w:val="28"/>
          <w:szCs w:val="28"/>
          <w:lang w:eastAsia="ru-RU"/>
        </w:rPr>
        <w:t>,</w:t>
      </w:r>
      <w:r w:rsidR="005614C8" w:rsidRPr="00824D18">
        <w:rPr>
          <w:rFonts w:ascii="Times New Roman" w:eastAsia="Times New Roman" w:hAnsi="Times New Roman" w:cs="Times New Roman"/>
          <w:bCs/>
          <w:spacing w:val="-1"/>
          <w:sz w:val="28"/>
          <w:szCs w:val="28"/>
          <w:lang w:eastAsia="ru-RU"/>
        </w:rPr>
        <w:t xml:space="preserve"> </w:t>
      </w:r>
      <w:r w:rsidR="00C02D06">
        <w:rPr>
          <w:rFonts w:ascii="Times New Roman" w:eastAsia="Times New Roman" w:hAnsi="Times New Roman" w:cs="Times New Roman"/>
          <w:bCs/>
          <w:spacing w:val="-1"/>
          <w:sz w:val="28"/>
          <w:szCs w:val="28"/>
          <w:lang w:eastAsia="ru-RU"/>
        </w:rPr>
        <w:t>выполнения установленных функций и полномочий органов местного самоуправления</w:t>
      </w:r>
      <w:r w:rsidR="002C329A">
        <w:rPr>
          <w:rFonts w:ascii="Times New Roman" w:eastAsia="Times New Roman" w:hAnsi="Times New Roman" w:cs="Times New Roman"/>
          <w:bCs/>
          <w:spacing w:val="-1"/>
          <w:sz w:val="28"/>
          <w:szCs w:val="28"/>
          <w:lang w:eastAsia="ru-RU"/>
        </w:rPr>
        <w:t>.</w:t>
      </w:r>
      <w:r w:rsidR="0027224E">
        <w:rPr>
          <w:rFonts w:ascii="Times New Roman" w:eastAsia="Times New Roman" w:hAnsi="Times New Roman" w:cs="Times New Roman"/>
          <w:bCs/>
          <w:spacing w:val="-1"/>
          <w:sz w:val="28"/>
          <w:szCs w:val="28"/>
          <w:lang w:eastAsia="ru-RU"/>
        </w:rPr>
        <w:tab/>
      </w:r>
      <w:r w:rsidR="00126C7C">
        <w:rPr>
          <w:rFonts w:ascii="Times New Roman" w:eastAsia="Times New Roman" w:hAnsi="Times New Roman" w:cs="Times New Roman"/>
          <w:b/>
          <w:sz w:val="28"/>
          <w:szCs w:val="28"/>
          <w:lang w:eastAsia="ru-RU"/>
        </w:rPr>
        <w:t xml:space="preserve">                                        </w:t>
      </w:r>
    </w:p>
    <w:p w:rsidR="009F4A3F" w:rsidRDefault="00091385" w:rsidP="00FF57F0">
      <w:pPr>
        <w:widowControl w:val="0"/>
        <w:spacing w:after="0" w:line="240" w:lineRule="auto"/>
        <w:ind w:firstLine="567"/>
        <w:jc w:val="both"/>
        <w:rPr>
          <w:rFonts w:ascii="Times New Roman" w:eastAsia="Times New Roman" w:hAnsi="Times New Roman" w:cs="Times New Roman"/>
          <w:bCs/>
          <w:spacing w:val="-1"/>
          <w:sz w:val="28"/>
          <w:szCs w:val="28"/>
          <w:lang w:eastAsia="ru-RU"/>
        </w:rPr>
      </w:pPr>
      <w:r w:rsidRPr="00091385">
        <w:rPr>
          <w:rFonts w:ascii="Times New Roman" w:eastAsia="Times New Roman" w:hAnsi="Times New Roman" w:cs="Times New Roman"/>
          <w:bCs/>
          <w:spacing w:val="-1"/>
          <w:sz w:val="28"/>
          <w:szCs w:val="28"/>
          <w:lang w:eastAsia="ru-RU"/>
        </w:rPr>
        <w:t xml:space="preserve">3.3. </w:t>
      </w:r>
      <w:r w:rsidRPr="008D098D">
        <w:rPr>
          <w:rFonts w:ascii="Times New Roman" w:eastAsia="Times New Roman" w:hAnsi="Times New Roman" w:cs="Times New Roman"/>
          <w:b/>
          <w:bCs/>
          <w:spacing w:val="-1"/>
          <w:sz w:val="28"/>
          <w:szCs w:val="28"/>
          <w:lang w:eastAsia="ru-RU"/>
        </w:rPr>
        <w:t>Обоснованность</w:t>
      </w:r>
      <w:r w:rsidRPr="00091385">
        <w:rPr>
          <w:rFonts w:ascii="Times New Roman" w:eastAsia="Times New Roman" w:hAnsi="Times New Roman" w:cs="Times New Roman"/>
          <w:bCs/>
          <w:spacing w:val="-1"/>
          <w:sz w:val="28"/>
          <w:szCs w:val="28"/>
          <w:lang w:eastAsia="ru-RU"/>
        </w:rPr>
        <w:t xml:space="preserve"> расходов на закупки рассматривается как наличие </w:t>
      </w:r>
      <w:r w:rsidR="009F4A3F" w:rsidRPr="009F4A3F">
        <w:rPr>
          <w:rFonts w:ascii="Times New Roman" w:eastAsia="Times New Roman" w:hAnsi="Times New Roman" w:cs="Times New Roman"/>
          <w:bCs/>
          <w:spacing w:val="-1"/>
          <w:sz w:val="28"/>
          <w:szCs w:val="28"/>
          <w:lang w:eastAsia="ru-RU"/>
        </w:rPr>
        <w:t>обоснования закупки, которое заключается в установлении соответствия планируемой закупки целям осуществления закупок, определенным с учетом положений статьи 13 Закона № 44-ФЗ, а также подзаконных нормативных правовых актов Российской Федерации о контрактной системе в сфере закупок</w:t>
      </w:r>
      <w:r w:rsidRPr="00091385">
        <w:rPr>
          <w:rFonts w:ascii="Times New Roman" w:eastAsia="Times New Roman" w:hAnsi="Times New Roman" w:cs="Times New Roman"/>
          <w:bCs/>
          <w:spacing w:val="-1"/>
          <w:sz w:val="28"/>
          <w:szCs w:val="28"/>
          <w:lang w:eastAsia="ru-RU"/>
        </w:rPr>
        <w:t xml:space="preserve">. </w:t>
      </w:r>
    </w:p>
    <w:p w:rsidR="002C329A" w:rsidRDefault="00091385" w:rsidP="008D098D">
      <w:pPr>
        <w:widowControl w:val="0"/>
        <w:spacing w:after="0" w:line="240" w:lineRule="auto"/>
        <w:ind w:firstLine="567"/>
        <w:jc w:val="both"/>
        <w:rPr>
          <w:rFonts w:ascii="Times New Roman" w:eastAsia="Times New Roman" w:hAnsi="Times New Roman" w:cs="Times New Roman"/>
          <w:bCs/>
          <w:spacing w:val="-1"/>
          <w:sz w:val="28"/>
          <w:szCs w:val="28"/>
          <w:lang w:eastAsia="ru-RU"/>
        </w:rPr>
      </w:pPr>
      <w:r w:rsidRPr="00091385">
        <w:rPr>
          <w:rFonts w:ascii="Times New Roman" w:eastAsia="Times New Roman" w:hAnsi="Times New Roman" w:cs="Times New Roman"/>
          <w:bCs/>
          <w:spacing w:val="-1"/>
          <w:sz w:val="28"/>
          <w:szCs w:val="28"/>
          <w:lang w:eastAsia="ru-RU"/>
        </w:rPr>
        <w:t xml:space="preserve">3.4. </w:t>
      </w:r>
      <w:r w:rsidRPr="008D098D">
        <w:rPr>
          <w:rFonts w:ascii="Times New Roman" w:eastAsia="Times New Roman" w:hAnsi="Times New Roman" w:cs="Times New Roman"/>
          <w:b/>
          <w:bCs/>
          <w:spacing w:val="-1"/>
          <w:sz w:val="28"/>
          <w:szCs w:val="28"/>
          <w:lang w:eastAsia="ru-RU"/>
        </w:rPr>
        <w:t>Законность</w:t>
      </w:r>
      <w:r w:rsidRPr="00091385">
        <w:rPr>
          <w:rFonts w:ascii="Times New Roman" w:eastAsia="Times New Roman" w:hAnsi="Times New Roman" w:cs="Times New Roman"/>
          <w:bCs/>
          <w:spacing w:val="-1"/>
          <w:sz w:val="28"/>
          <w:szCs w:val="28"/>
          <w:lang w:eastAsia="ru-RU"/>
        </w:rPr>
        <w:t xml:space="preserve"> расходов на закупки рассматривается как соблюдение </w:t>
      </w:r>
      <w:r w:rsidR="008D098D" w:rsidRPr="009F4A3F">
        <w:rPr>
          <w:rFonts w:ascii="Times New Roman" w:eastAsia="Times New Roman" w:hAnsi="Times New Roman" w:cs="Times New Roman"/>
          <w:bCs/>
          <w:spacing w:val="-1"/>
          <w:sz w:val="28"/>
          <w:szCs w:val="28"/>
          <w:lang w:eastAsia="ru-RU"/>
        </w:rPr>
        <w:t>участниками контрактной системы в сфере закупок законодательства Российской Федерации о контрактной системе в сфере закупок.</w:t>
      </w:r>
    </w:p>
    <w:p w:rsidR="008D098D" w:rsidRDefault="008D098D" w:rsidP="008D098D">
      <w:pPr>
        <w:widowControl w:val="0"/>
        <w:spacing w:after="0" w:line="240" w:lineRule="auto"/>
        <w:ind w:firstLine="567"/>
        <w:jc w:val="both"/>
        <w:rPr>
          <w:rFonts w:ascii="Times New Roman" w:eastAsia="Times New Roman" w:hAnsi="Times New Roman" w:cs="Times New Roman"/>
          <w:bCs/>
          <w:spacing w:val="-1"/>
          <w:sz w:val="28"/>
          <w:szCs w:val="28"/>
          <w:lang w:eastAsia="ru-RU"/>
        </w:rPr>
      </w:pPr>
      <w:r w:rsidRPr="009F4A3F">
        <w:rPr>
          <w:rFonts w:ascii="Times New Roman" w:eastAsia="Times New Roman" w:hAnsi="Times New Roman" w:cs="Times New Roman"/>
          <w:bCs/>
          <w:spacing w:val="-1"/>
          <w:sz w:val="28"/>
          <w:szCs w:val="28"/>
          <w:lang w:eastAsia="ru-RU"/>
        </w:rPr>
        <w:t xml:space="preserve"> </w:t>
      </w:r>
      <w:proofErr w:type="gramStart"/>
      <w:r w:rsidR="002C329A">
        <w:rPr>
          <w:rFonts w:ascii="Times New Roman" w:eastAsia="Times New Roman" w:hAnsi="Times New Roman" w:cs="Times New Roman"/>
          <w:bCs/>
          <w:spacing w:val="-1"/>
          <w:sz w:val="28"/>
          <w:szCs w:val="28"/>
          <w:lang w:eastAsia="ru-RU"/>
        </w:rPr>
        <w:t>В рамках проводимой работы рекомендуется оценить как деятельность заказч</w:t>
      </w:r>
      <w:r w:rsidR="00193732">
        <w:rPr>
          <w:rFonts w:ascii="Times New Roman" w:eastAsia="Times New Roman" w:hAnsi="Times New Roman" w:cs="Times New Roman"/>
          <w:bCs/>
          <w:spacing w:val="-1"/>
          <w:sz w:val="28"/>
          <w:szCs w:val="28"/>
          <w:lang w:eastAsia="ru-RU"/>
        </w:rPr>
        <w:t>и</w:t>
      </w:r>
      <w:r w:rsidR="00B83E31">
        <w:rPr>
          <w:rFonts w:ascii="Times New Roman" w:eastAsia="Times New Roman" w:hAnsi="Times New Roman" w:cs="Times New Roman"/>
          <w:bCs/>
          <w:spacing w:val="-1"/>
          <w:sz w:val="28"/>
          <w:szCs w:val="28"/>
          <w:lang w:eastAsia="ru-RU"/>
        </w:rPr>
        <w:t>к</w:t>
      </w:r>
      <w:r w:rsidR="002C329A">
        <w:rPr>
          <w:rFonts w:ascii="Times New Roman" w:eastAsia="Times New Roman" w:hAnsi="Times New Roman" w:cs="Times New Roman"/>
          <w:bCs/>
          <w:spacing w:val="-1"/>
          <w:sz w:val="28"/>
          <w:szCs w:val="28"/>
          <w:lang w:eastAsia="ru-RU"/>
        </w:rPr>
        <w:t>а и уполномоченного органа (при наличии)</w:t>
      </w:r>
      <w:r w:rsidR="00B83E31">
        <w:rPr>
          <w:rFonts w:ascii="Times New Roman" w:eastAsia="Times New Roman" w:hAnsi="Times New Roman" w:cs="Times New Roman"/>
          <w:bCs/>
          <w:spacing w:val="-1"/>
          <w:sz w:val="28"/>
          <w:szCs w:val="28"/>
          <w:lang w:eastAsia="ru-RU"/>
        </w:rPr>
        <w:t>, уполномоченного учреждения (при наличии), так и деятельность формируемых им контрактной службы (контрактных управляющих) и комиссии (комиссий) по осуществлению закупок, привлекаемых им специализированных организаций (при наличии), экспертов и экспертных организаций, а также работу системы ведомственного контроля в сфере закупок и систему контроля в сфере закупок, осуществляемого заказчиком.</w:t>
      </w:r>
      <w:proofErr w:type="gramEnd"/>
    </w:p>
    <w:p w:rsidR="00B83E31" w:rsidRDefault="00B83E31" w:rsidP="008D098D">
      <w:pPr>
        <w:widowControl w:val="0"/>
        <w:spacing w:after="0" w:line="240" w:lineRule="auto"/>
        <w:ind w:firstLine="567"/>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При подозрении в незаконных действиях </w:t>
      </w:r>
      <w:r w:rsidR="00193732">
        <w:rPr>
          <w:rFonts w:ascii="Times New Roman" w:eastAsia="Times New Roman" w:hAnsi="Times New Roman" w:cs="Times New Roman"/>
          <w:bCs/>
          <w:spacing w:val="-1"/>
          <w:sz w:val="28"/>
          <w:szCs w:val="28"/>
          <w:lang w:eastAsia="ru-RU"/>
        </w:rPr>
        <w:t>(</w:t>
      </w:r>
      <w:r>
        <w:rPr>
          <w:rFonts w:ascii="Times New Roman" w:eastAsia="Times New Roman" w:hAnsi="Times New Roman" w:cs="Times New Roman"/>
          <w:bCs/>
          <w:spacing w:val="-1"/>
          <w:sz w:val="28"/>
          <w:szCs w:val="28"/>
          <w:lang w:eastAsia="ru-RU"/>
        </w:rPr>
        <w:t>бездействиях) со стороны участников контрактной системы в сфере закупок, имеющих признаки состава преступления, влекущих за собой уголовную ответственность соответствующие материалы направляются в право</w:t>
      </w:r>
      <w:r w:rsidR="00193732">
        <w:rPr>
          <w:rFonts w:ascii="Times New Roman" w:eastAsia="Times New Roman" w:hAnsi="Times New Roman" w:cs="Times New Roman"/>
          <w:bCs/>
          <w:spacing w:val="-1"/>
          <w:sz w:val="28"/>
          <w:szCs w:val="28"/>
          <w:lang w:eastAsia="ru-RU"/>
        </w:rPr>
        <w:t>о</w:t>
      </w:r>
      <w:r>
        <w:rPr>
          <w:rFonts w:ascii="Times New Roman" w:eastAsia="Times New Roman" w:hAnsi="Times New Roman" w:cs="Times New Roman"/>
          <w:bCs/>
          <w:spacing w:val="-1"/>
          <w:sz w:val="28"/>
          <w:szCs w:val="28"/>
          <w:lang w:eastAsia="ru-RU"/>
        </w:rPr>
        <w:t>хранительные органы в соответствии с действующим законодательством.</w:t>
      </w:r>
    </w:p>
    <w:p w:rsidR="00B74B5A" w:rsidRDefault="00091385" w:rsidP="008D098D">
      <w:pPr>
        <w:widowControl w:val="0"/>
        <w:spacing w:after="0" w:line="240" w:lineRule="auto"/>
        <w:ind w:firstLine="567"/>
        <w:jc w:val="both"/>
        <w:rPr>
          <w:rFonts w:ascii="Times New Roman" w:eastAsia="Times New Roman" w:hAnsi="Times New Roman" w:cs="Times New Roman"/>
          <w:bCs/>
          <w:spacing w:val="-1"/>
          <w:sz w:val="28"/>
          <w:szCs w:val="28"/>
          <w:lang w:eastAsia="ru-RU"/>
        </w:rPr>
      </w:pPr>
      <w:r w:rsidRPr="00091385">
        <w:rPr>
          <w:rFonts w:ascii="Times New Roman" w:eastAsia="Times New Roman" w:hAnsi="Times New Roman" w:cs="Times New Roman"/>
          <w:bCs/>
          <w:spacing w:val="-1"/>
          <w:sz w:val="28"/>
          <w:szCs w:val="28"/>
          <w:lang w:eastAsia="ru-RU"/>
        </w:rPr>
        <w:t xml:space="preserve"> 3.</w:t>
      </w:r>
      <w:r w:rsidR="008D098D">
        <w:rPr>
          <w:rFonts w:ascii="Times New Roman" w:eastAsia="Times New Roman" w:hAnsi="Times New Roman" w:cs="Times New Roman"/>
          <w:bCs/>
          <w:spacing w:val="-1"/>
          <w:sz w:val="28"/>
          <w:szCs w:val="28"/>
          <w:lang w:eastAsia="ru-RU"/>
        </w:rPr>
        <w:t>5</w:t>
      </w:r>
      <w:r w:rsidRPr="00091385">
        <w:rPr>
          <w:rFonts w:ascii="Times New Roman" w:eastAsia="Times New Roman" w:hAnsi="Times New Roman" w:cs="Times New Roman"/>
          <w:bCs/>
          <w:spacing w:val="-1"/>
          <w:sz w:val="28"/>
          <w:szCs w:val="28"/>
          <w:lang w:eastAsia="ru-RU"/>
        </w:rPr>
        <w:t xml:space="preserve">. </w:t>
      </w:r>
      <w:r w:rsidRPr="008D098D">
        <w:rPr>
          <w:rFonts w:ascii="Times New Roman" w:eastAsia="Times New Roman" w:hAnsi="Times New Roman" w:cs="Times New Roman"/>
          <w:b/>
          <w:bCs/>
          <w:spacing w:val="-1"/>
          <w:sz w:val="28"/>
          <w:szCs w:val="28"/>
          <w:lang w:eastAsia="ru-RU"/>
        </w:rPr>
        <w:t>Результативность</w:t>
      </w:r>
      <w:r w:rsidRPr="00091385">
        <w:rPr>
          <w:rFonts w:ascii="Times New Roman" w:eastAsia="Times New Roman" w:hAnsi="Times New Roman" w:cs="Times New Roman"/>
          <w:bCs/>
          <w:spacing w:val="-1"/>
          <w:sz w:val="28"/>
          <w:szCs w:val="28"/>
          <w:lang w:eastAsia="ru-RU"/>
        </w:rPr>
        <w:t xml:space="preserve"> расходов на закупки рассматривается</w:t>
      </w:r>
      <w:r w:rsidR="00B74B5A">
        <w:rPr>
          <w:rFonts w:ascii="Times New Roman" w:eastAsia="Times New Roman" w:hAnsi="Times New Roman" w:cs="Times New Roman"/>
          <w:bCs/>
          <w:spacing w:val="-1"/>
          <w:sz w:val="28"/>
          <w:szCs w:val="28"/>
          <w:lang w:eastAsia="ru-RU"/>
        </w:rPr>
        <w:t xml:space="preserve"> как</w:t>
      </w:r>
      <w:r w:rsidRPr="00091385">
        <w:rPr>
          <w:rFonts w:ascii="Times New Roman" w:eastAsia="Times New Roman" w:hAnsi="Times New Roman" w:cs="Times New Roman"/>
          <w:bCs/>
          <w:spacing w:val="-1"/>
          <w:sz w:val="28"/>
          <w:szCs w:val="28"/>
          <w:lang w:eastAsia="ru-RU"/>
        </w:rPr>
        <w:t xml:space="preserve"> </w:t>
      </w:r>
      <w:r w:rsidR="008D098D" w:rsidRPr="008D098D">
        <w:rPr>
          <w:rFonts w:ascii="Times New Roman" w:eastAsia="Times New Roman" w:hAnsi="Times New Roman" w:cs="Times New Roman"/>
          <w:bCs/>
          <w:spacing w:val="-1"/>
          <w:sz w:val="28"/>
          <w:szCs w:val="28"/>
          <w:lang w:eastAsia="ru-RU"/>
        </w:rPr>
        <w:t xml:space="preserve">степень достижения </w:t>
      </w:r>
      <w:r w:rsidR="00B83E31">
        <w:rPr>
          <w:rFonts w:ascii="Times New Roman" w:eastAsia="Times New Roman" w:hAnsi="Times New Roman" w:cs="Times New Roman"/>
          <w:bCs/>
          <w:spacing w:val="-1"/>
          <w:sz w:val="28"/>
          <w:szCs w:val="28"/>
          <w:lang w:eastAsia="ru-RU"/>
        </w:rPr>
        <w:t>заданных</w:t>
      </w:r>
      <w:r w:rsidR="008D098D" w:rsidRPr="008D098D">
        <w:rPr>
          <w:rFonts w:ascii="Times New Roman" w:eastAsia="Times New Roman" w:hAnsi="Times New Roman" w:cs="Times New Roman"/>
          <w:bCs/>
          <w:spacing w:val="-1"/>
          <w:sz w:val="28"/>
          <w:szCs w:val="28"/>
          <w:lang w:eastAsia="ru-RU"/>
        </w:rPr>
        <w:t xml:space="preserve"> результат</w:t>
      </w:r>
      <w:r w:rsidR="00B83E31">
        <w:rPr>
          <w:rFonts w:ascii="Times New Roman" w:eastAsia="Times New Roman" w:hAnsi="Times New Roman" w:cs="Times New Roman"/>
          <w:bCs/>
          <w:spacing w:val="-1"/>
          <w:sz w:val="28"/>
          <w:szCs w:val="28"/>
          <w:lang w:eastAsia="ru-RU"/>
        </w:rPr>
        <w:t>ов</w:t>
      </w:r>
      <w:r w:rsidR="008D098D" w:rsidRPr="008D098D">
        <w:rPr>
          <w:rFonts w:ascii="Times New Roman" w:eastAsia="Times New Roman" w:hAnsi="Times New Roman" w:cs="Times New Roman"/>
          <w:bCs/>
          <w:spacing w:val="-1"/>
          <w:sz w:val="28"/>
          <w:szCs w:val="28"/>
          <w:lang w:eastAsia="ru-RU"/>
        </w:rPr>
        <w:t xml:space="preserve"> </w:t>
      </w:r>
      <w:r w:rsidR="00B83E31">
        <w:rPr>
          <w:rFonts w:ascii="Times New Roman" w:eastAsia="Times New Roman" w:hAnsi="Times New Roman" w:cs="Times New Roman"/>
          <w:bCs/>
          <w:spacing w:val="-1"/>
          <w:sz w:val="28"/>
          <w:szCs w:val="28"/>
          <w:lang w:eastAsia="ru-RU"/>
        </w:rPr>
        <w:t xml:space="preserve">обеспечения муниципальных нужд (наличие товаров, работ и услуг в запланированном количестве </w:t>
      </w:r>
      <w:r w:rsidR="002D66BA">
        <w:rPr>
          <w:rFonts w:ascii="Times New Roman" w:eastAsia="Times New Roman" w:hAnsi="Times New Roman" w:cs="Times New Roman"/>
          <w:bCs/>
          <w:spacing w:val="-1"/>
          <w:sz w:val="28"/>
          <w:szCs w:val="28"/>
          <w:lang w:eastAsia="ru-RU"/>
        </w:rPr>
        <w:t>(</w:t>
      </w:r>
      <w:r w:rsidR="00B83E31">
        <w:rPr>
          <w:rFonts w:ascii="Times New Roman" w:eastAsia="Times New Roman" w:hAnsi="Times New Roman" w:cs="Times New Roman"/>
          <w:bCs/>
          <w:spacing w:val="-1"/>
          <w:sz w:val="28"/>
          <w:szCs w:val="28"/>
          <w:lang w:eastAsia="ru-RU"/>
        </w:rPr>
        <w:t xml:space="preserve">объеме) и качестве) и целей осуществления закупок. </w:t>
      </w:r>
    </w:p>
    <w:p w:rsidR="004D5C22" w:rsidRDefault="00B74B5A" w:rsidP="008A398B">
      <w:pPr>
        <w:widowControl w:val="0"/>
        <w:spacing w:after="0" w:line="240" w:lineRule="auto"/>
        <w:ind w:firstLine="567"/>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Оценка результативности расходов на закупки включает в себя как </w:t>
      </w:r>
    </w:p>
    <w:p w:rsidR="008A398B" w:rsidRDefault="008A398B" w:rsidP="008A398B">
      <w:pPr>
        <w:widowControl w:val="0"/>
        <w:tabs>
          <w:tab w:val="left" w:pos="4500"/>
        </w:tabs>
        <w:spacing w:after="0" w:line="240" w:lineRule="auto"/>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определение экономической результативности, так и </w:t>
      </w:r>
      <w:proofErr w:type="gramStart"/>
      <w:r>
        <w:rPr>
          <w:rFonts w:ascii="Times New Roman" w:eastAsia="Times New Roman" w:hAnsi="Times New Roman" w:cs="Times New Roman"/>
          <w:bCs/>
          <w:spacing w:val="-1"/>
          <w:sz w:val="28"/>
          <w:szCs w:val="28"/>
          <w:lang w:eastAsia="ru-RU"/>
        </w:rPr>
        <w:t>достигнутого</w:t>
      </w:r>
      <w:proofErr w:type="gramEnd"/>
      <w:r w:rsidR="004D5C22">
        <w:rPr>
          <w:rFonts w:ascii="Times New Roman" w:eastAsia="Times New Roman" w:hAnsi="Times New Roman" w:cs="Times New Roman"/>
          <w:bCs/>
          <w:spacing w:val="-1"/>
          <w:sz w:val="28"/>
          <w:szCs w:val="28"/>
          <w:lang w:eastAsia="ru-RU"/>
        </w:rPr>
        <w:tab/>
      </w:r>
    </w:p>
    <w:p w:rsidR="00D23B58" w:rsidRDefault="00D23B58" w:rsidP="00D23B58">
      <w:pPr>
        <w:widowControl w:val="0"/>
        <w:tabs>
          <w:tab w:val="left" w:pos="4500"/>
        </w:tabs>
        <w:spacing w:after="0" w:line="240" w:lineRule="auto"/>
        <w:ind w:firstLine="567"/>
        <w:jc w:val="center"/>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
          <w:sz w:val="28"/>
          <w:szCs w:val="28"/>
          <w:lang w:eastAsia="ru-RU"/>
        </w:rPr>
        <w:lastRenderedPageBreak/>
        <w:t>8</w:t>
      </w:r>
    </w:p>
    <w:p w:rsidR="00B74B5A" w:rsidRDefault="00B74B5A" w:rsidP="008A398B">
      <w:pPr>
        <w:widowControl w:val="0"/>
        <w:spacing w:after="0" w:line="240" w:lineRule="auto"/>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социально-экономического эффекта.</w:t>
      </w:r>
    </w:p>
    <w:p w:rsidR="00B74B5A" w:rsidRDefault="00B74B5A" w:rsidP="008D098D">
      <w:pPr>
        <w:widowControl w:val="0"/>
        <w:spacing w:after="0" w:line="240" w:lineRule="auto"/>
        <w:ind w:firstLine="567"/>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Экономическая р</w:t>
      </w:r>
      <w:r w:rsidR="008D098D" w:rsidRPr="008D098D">
        <w:rPr>
          <w:rFonts w:ascii="Times New Roman" w:eastAsia="Times New Roman" w:hAnsi="Times New Roman" w:cs="Times New Roman"/>
          <w:bCs/>
          <w:spacing w:val="-1"/>
          <w:sz w:val="28"/>
          <w:szCs w:val="28"/>
          <w:lang w:eastAsia="ru-RU"/>
        </w:rPr>
        <w:t xml:space="preserve">езультативность </w:t>
      </w:r>
      <w:r>
        <w:rPr>
          <w:rFonts w:ascii="Times New Roman" w:eastAsia="Times New Roman" w:hAnsi="Times New Roman" w:cs="Times New Roman"/>
          <w:bCs/>
          <w:spacing w:val="-1"/>
          <w:sz w:val="28"/>
          <w:szCs w:val="28"/>
          <w:lang w:eastAsia="ru-RU"/>
        </w:rPr>
        <w:t>определяется</w:t>
      </w:r>
      <w:r w:rsidR="008D098D" w:rsidRPr="008D098D">
        <w:rPr>
          <w:rFonts w:ascii="Times New Roman" w:eastAsia="Times New Roman" w:hAnsi="Times New Roman" w:cs="Times New Roman"/>
          <w:bCs/>
          <w:spacing w:val="-1"/>
          <w:sz w:val="28"/>
          <w:szCs w:val="28"/>
          <w:lang w:eastAsia="ru-RU"/>
        </w:rPr>
        <w:t xml:space="preserve"> соотношением </w:t>
      </w:r>
      <w:r>
        <w:rPr>
          <w:rFonts w:ascii="Times New Roman" w:eastAsia="Times New Roman" w:hAnsi="Times New Roman" w:cs="Times New Roman"/>
          <w:bCs/>
          <w:spacing w:val="-1"/>
          <w:sz w:val="28"/>
          <w:szCs w:val="28"/>
          <w:lang w:eastAsia="ru-RU"/>
        </w:rPr>
        <w:t>достигнутых и за</w:t>
      </w:r>
      <w:r w:rsidR="008D098D" w:rsidRPr="008D098D">
        <w:rPr>
          <w:rFonts w:ascii="Times New Roman" w:eastAsia="Times New Roman" w:hAnsi="Times New Roman" w:cs="Times New Roman"/>
          <w:bCs/>
          <w:spacing w:val="-1"/>
          <w:sz w:val="28"/>
          <w:szCs w:val="28"/>
          <w:lang w:eastAsia="ru-RU"/>
        </w:rPr>
        <w:t>план</w:t>
      </w:r>
      <w:r>
        <w:rPr>
          <w:rFonts w:ascii="Times New Roman" w:eastAsia="Times New Roman" w:hAnsi="Times New Roman" w:cs="Times New Roman"/>
          <w:bCs/>
          <w:spacing w:val="-1"/>
          <w:sz w:val="28"/>
          <w:szCs w:val="28"/>
          <w:lang w:eastAsia="ru-RU"/>
        </w:rPr>
        <w:t>ированных экономических результатов использования бюджетных средств, которые выступают в виде конкретных товаров, работ, услуг</w:t>
      </w:r>
      <w:r w:rsidR="008D098D" w:rsidRPr="008D098D">
        <w:rPr>
          <w:rFonts w:ascii="Times New Roman" w:eastAsia="Times New Roman" w:hAnsi="Times New Roman" w:cs="Times New Roman"/>
          <w:bCs/>
          <w:spacing w:val="-1"/>
          <w:sz w:val="28"/>
          <w:szCs w:val="28"/>
          <w:lang w:eastAsia="ru-RU"/>
        </w:rPr>
        <w:t>.</w:t>
      </w:r>
    </w:p>
    <w:p w:rsidR="008D098D" w:rsidRDefault="00B74B5A" w:rsidP="008D098D">
      <w:pPr>
        <w:widowControl w:val="0"/>
        <w:spacing w:after="0" w:line="240" w:lineRule="auto"/>
        <w:ind w:firstLine="567"/>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 xml:space="preserve">Социально-экономический эффект </w:t>
      </w:r>
      <w:r w:rsidR="00A63FCA">
        <w:rPr>
          <w:rFonts w:ascii="Times New Roman" w:eastAsia="Times New Roman" w:hAnsi="Times New Roman" w:cs="Times New Roman"/>
          <w:bCs/>
          <w:spacing w:val="-1"/>
          <w:sz w:val="28"/>
          <w:szCs w:val="28"/>
          <w:lang w:eastAsia="ru-RU"/>
        </w:rPr>
        <w:t>использования бюджетных средств определяется на основе анализа степени удовлетворения муниципальных нужд и достижения установленных целей осуществления закупок, на которые были использованы бюджетные средства.</w:t>
      </w:r>
    </w:p>
    <w:p w:rsidR="00FE06E3" w:rsidRDefault="008D098D" w:rsidP="008D098D">
      <w:pPr>
        <w:widowControl w:val="0"/>
        <w:spacing w:after="0" w:line="240" w:lineRule="auto"/>
        <w:ind w:firstLine="567"/>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3.</w:t>
      </w:r>
      <w:r w:rsidR="00FE06E3">
        <w:rPr>
          <w:rFonts w:ascii="Times New Roman" w:eastAsia="Times New Roman" w:hAnsi="Times New Roman" w:cs="Times New Roman"/>
          <w:bCs/>
          <w:spacing w:val="-1"/>
          <w:sz w:val="28"/>
          <w:szCs w:val="28"/>
          <w:lang w:eastAsia="ru-RU"/>
        </w:rPr>
        <w:t>6</w:t>
      </w:r>
      <w:r w:rsidR="00CE0D32">
        <w:rPr>
          <w:rFonts w:ascii="Times New Roman" w:eastAsia="Times New Roman" w:hAnsi="Times New Roman" w:cs="Times New Roman"/>
          <w:bCs/>
          <w:spacing w:val="-1"/>
          <w:sz w:val="28"/>
          <w:szCs w:val="28"/>
          <w:lang w:eastAsia="ru-RU"/>
        </w:rPr>
        <w:t xml:space="preserve">. </w:t>
      </w:r>
      <w:r w:rsidRPr="008D098D">
        <w:rPr>
          <w:rFonts w:ascii="Times New Roman" w:eastAsia="Times New Roman" w:hAnsi="Times New Roman" w:cs="Times New Roman"/>
          <w:b/>
          <w:bCs/>
          <w:spacing w:val="-1"/>
          <w:sz w:val="28"/>
          <w:szCs w:val="28"/>
          <w:lang w:eastAsia="ru-RU"/>
        </w:rPr>
        <w:t>Своевременность</w:t>
      </w:r>
      <w:r w:rsidRPr="008D098D">
        <w:rPr>
          <w:rFonts w:ascii="Times New Roman" w:eastAsia="Times New Roman" w:hAnsi="Times New Roman" w:cs="Times New Roman"/>
          <w:bCs/>
          <w:spacing w:val="-1"/>
          <w:sz w:val="28"/>
          <w:szCs w:val="28"/>
          <w:lang w:eastAsia="ru-RU"/>
        </w:rPr>
        <w:t xml:space="preserve"> расходов на закупки рассматривается установление и соблюдение заказчиком сроков, достаточных для реализации </w:t>
      </w:r>
    </w:p>
    <w:p w:rsidR="00FE06E3" w:rsidRDefault="00A63FCA" w:rsidP="00FE06E3">
      <w:pPr>
        <w:widowControl w:val="0"/>
        <w:spacing w:after="0" w:line="240" w:lineRule="auto"/>
        <w:jc w:val="both"/>
        <w:rPr>
          <w:rFonts w:ascii="Times New Roman" w:eastAsia="Times New Roman" w:hAnsi="Times New Roman" w:cs="Times New Roman"/>
          <w:bCs/>
          <w:spacing w:val="-1"/>
          <w:sz w:val="28"/>
          <w:szCs w:val="28"/>
          <w:lang w:eastAsia="ru-RU"/>
        </w:rPr>
      </w:pPr>
      <w:r>
        <w:rPr>
          <w:rFonts w:ascii="Times New Roman" w:eastAsia="Times New Roman" w:hAnsi="Times New Roman" w:cs="Times New Roman"/>
          <w:bCs/>
          <w:spacing w:val="-1"/>
          <w:sz w:val="28"/>
          <w:szCs w:val="28"/>
          <w:lang w:eastAsia="ru-RU"/>
        </w:rPr>
        <w:t>контракта</w:t>
      </w:r>
      <w:r w:rsidR="008D098D" w:rsidRPr="008D098D">
        <w:rPr>
          <w:rFonts w:ascii="Times New Roman" w:eastAsia="Times New Roman" w:hAnsi="Times New Roman" w:cs="Times New Roman"/>
          <w:bCs/>
          <w:spacing w:val="-1"/>
          <w:sz w:val="28"/>
          <w:szCs w:val="28"/>
          <w:lang w:eastAsia="ru-RU"/>
        </w:rPr>
        <w:t xml:space="preserve"> и достижения целей осуществления закуп</w:t>
      </w:r>
      <w:r>
        <w:rPr>
          <w:rFonts w:ascii="Times New Roman" w:eastAsia="Times New Roman" w:hAnsi="Times New Roman" w:cs="Times New Roman"/>
          <w:bCs/>
          <w:spacing w:val="-1"/>
          <w:sz w:val="28"/>
          <w:szCs w:val="28"/>
          <w:lang w:eastAsia="ru-RU"/>
        </w:rPr>
        <w:t>ок</w:t>
      </w:r>
      <w:r w:rsidR="008D098D" w:rsidRPr="008D098D">
        <w:rPr>
          <w:rFonts w:ascii="Times New Roman" w:eastAsia="Times New Roman" w:hAnsi="Times New Roman" w:cs="Times New Roman"/>
          <w:bCs/>
          <w:spacing w:val="-1"/>
          <w:sz w:val="28"/>
          <w:szCs w:val="28"/>
          <w:lang w:eastAsia="ru-RU"/>
        </w:rPr>
        <w:t xml:space="preserve"> в надлежащее время и с минимальными издержками. </w:t>
      </w:r>
    </w:p>
    <w:p w:rsidR="0027224E" w:rsidRDefault="008D098D" w:rsidP="00FE06E3">
      <w:pPr>
        <w:widowControl w:val="0"/>
        <w:spacing w:after="0" w:line="240" w:lineRule="auto"/>
        <w:ind w:firstLine="567"/>
        <w:jc w:val="both"/>
        <w:rPr>
          <w:rFonts w:ascii="Times New Roman" w:eastAsia="Times New Roman" w:hAnsi="Times New Roman" w:cs="Times New Roman"/>
          <w:bCs/>
          <w:spacing w:val="-1"/>
          <w:sz w:val="28"/>
          <w:szCs w:val="28"/>
          <w:lang w:eastAsia="ru-RU"/>
        </w:rPr>
      </w:pPr>
      <w:r w:rsidRPr="008D098D">
        <w:rPr>
          <w:rFonts w:ascii="Times New Roman" w:eastAsia="Times New Roman" w:hAnsi="Times New Roman" w:cs="Times New Roman"/>
          <w:bCs/>
          <w:spacing w:val="-1"/>
          <w:sz w:val="28"/>
          <w:szCs w:val="28"/>
          <w:lang w:eastAsia="ru-RU"/>
        </w:rPr>
        <w:t xml:space="preserve">Целесообразно учитывать сезонность работ, услуг, длительность и непрерывность производственного цикла отдельных видов товаров, работ, услуг, а также наличие резерва времени для осуществления приемки товаров, работ и услуг, позволяющего поставщику (подрядчику, исполнителю) устранить недостатки. К несвоевременности закупок могут приводить нарушения и недостатки при планировании закупок, </w:t>
      </w:r>
      <w:r w:rsidR="005614C8" w:rsidRPr="008D098D">
        <w:rPr>
          <w:rFonts w:ascii="Times New Roman" w:eastAsia="Times New Roman" w:hAnsi="Times New Roman" w:cs="Times New Roman"/>
          <w:bCs/>
          <w:spacing w:val="-1"/>
          <w:sz w:val="28"/>
          <w:szCs w:val="28"/>
          <w:lang w:eastAsia="ru-RU"/>
        </w:rPr>
        <w:t>несвоевременное осуществление закупок, невыполнение условий контрактов,</w:t>
      </w:r>
      <w:r w:rsidR="00FE06E3">
        <w:rPr>
          <w:rFonts w:ascii="Times New Roman" w:eastAsia="Times New Roman" w:hAnsi="Times New Roman" w:cs="Times New Roman"/>
          <w:bCs/>
          <w:spacing w:val="-1"/>
          <w:sz w:val="28"/>
          <w:szCs w:val="28"/>
          <w:lang w:eastAsia="ru-RU"/>
        </w:rPr>
        <w:t xml:space="preserve"> иные недостатки</w:t>
      </w:r>
      <w:r w:rsidR="0027224E">
        <w:rPr>
          <w:rFonts w:ascii="Times New Roman" w:eastAsia="Times New Roman" w:hAnsi="Times New Roman" w:cs="Times New Roman"/>
          <w:b/>
          <w:sz w:val="28"/>
          <w:szCs w:val="28"/>
          <w:lang w:eastAsia="ru-RU"/>
        </w:rPr>
        <w:t xml:space="preserve">                                                    </w:t>
      </w:r>
    </w:p>
    <w:p w:rsidR="008D098D" w:rsidRDefault="008D098D" w:rsidP="0027224E">
      <w:pPr>
        <w:widowControl w:val="0"/>
        <w:spacing w:after="0" w:line="240" w:lineRule="auto"/>
        <w:jc w:val="both"/>
        <w:rPr>
          <w:rFonts w:ascii="Times New Roman" w:eastAsia="Times New Roman" w:hAnsi="Times New Roman" w:cs="Times New Roman"/>
          <w:bCs/>
          <w:spacing w:val="-1"/>
          <w:sz w:val="28"/>
          <w:szCs w:val="28"/>
          <w:lang w:eastAsia="ru-RU"/>
        </w:rPr>
      </w:pPr>
      <w:r w:rsidRPr="008D098D">
        <w:rPr>
          <w:rFonts w:ascii="Times New Roman" w:eastAsia="Times New Roman" w:hAnsi="Times New Roman" w:cs="Times New Roman"/>
          <w:bCs/>
          <w:spacing w:val="-1"/>
          <w:sz w:val="28"/>
          <w:szCs w:val="28"/>
          <w:lang w:eastAsia="ru-RU"/>
        </w:rPr>
        <w:t xml:space="preserve">системы организации закупочной деятельности объекта аудита (контроля). </w:t>
      </w:r>
    </w:p>
    <w:p w:rsidR="00CE0D32" w:rsidRDefault="00091385"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sidRPr="00091385">
        <w:rPr>
          <w:rFonts w:ascii="Times New Roman" w:eastAsia="Times New Roman" w:hAnsi="Times New Roman" w:cs="Times New Roman"/>
          <w:bCs/>
          <w:spacing w:val="-1"/>
          <w:sz w:val="28"/>
          <w:szCs w:val="28"/>
          <w:lang w:eastAsia="ru-RU"/>
        </w:rPr>
        <w:t>3.7.</w:t>
      </w:r>
      <w:r w:rsidR="00CE0D32">
        <w:rPr>
          <w:rFonts w:ascii="Times New Roman" w:eastAsia="Times New Roman" w:hAnsi="Times New Roman" w:cs="Times New Roman"/>
          <w:bCs/>
          <w:spacing w:val="-1"/>
          <w:sz w:val="28"/>
          <w:szCs w:val="28"/>
          <w:lang w:eastAsia="ru-RU"/>
        </w:rPr>
        <w:t xml:space="preserve"> </w:t>
      </w:r>
      <w:r w:rsidRPr="00CE0D32">
        <w:rPr>
          <w:rFonts w:ascii="Times New Roman" w:eastAsia="Times New Roman" w:hAnsi="Times New Roman" w:cs="Times New Roman"/>
          <w:b/>
          <w:bCs/>
          <w:spacing w:val="-1"/>
          <w:sz w:val="28"/>
          <w:szCs w:val="28"/>
          <w:lang w:eastAsia="ru-RU"/>
        </w:rPr>
        <w:t>Эффективность</w:t>
      </w:r>
      <w:r w:rsidRPr="00091385">
        <w:rPr>
          <w:rFonts w:ascii="Times New Roman" w:eastAsia="Times New Roman" w:hAnsi="Times New Roman" w:cs="Times New Roman"/>
          <w:bCs/>
          <w:spacing w:val="-1"/>
          <w:sz w:val="28"/>
          <w:szCs w:val="28"/>
          <w:lang w:eastAsia="ru-RU"/>
        </w:rPr>
        <w:t xml:space="preserve"> расходов на закупки рассматривается </w:t>
      </w:r>
      <w:r w:rsidR="00FE06E3">
        <w:rPr>
          <w:rFonts w:ascii="Times New Roman" w:eastAsia="Times New Roman" w:hAnsi="Times New Roman" w:cs="Times New Roman"/>
          <w:snapToGrid w:val="0"/>
          <w:sz w:val="28"/>
          <w:szCs w:val="28"/>
          <w:lang w:eastAsia="ru-RU"/>
        </w:rPr>
        <w:t>эффективное применение имеющихся ресурсов, а также обеспечение с учетом соблюдения принципов контрактной системы в сфере закупок лучших условий исполнения контракта (по сравнению с другими участниками закупок) на основе критериев, указанных в документации о закупку, при одновременном достижении запланированных целей осуществления закупок.</w:t>
      </w:r>
    </w:p>
    <w:p w:rsidR="003E450C" w:rsidRDefault="003E450C"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 оценке эффективности расходов на закупки рекомендуется применять следующие показатели (как в целом по объекту аудита (контроля) за отчетный период, так и по конкретной закупке):</w:t>
      </w:r>
    </w:p>
    <w:p w:rsidR="003E450C" w:rsidRDefault="003E450C"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eastAsia="ru-RU"/>
        </w:rPr>
        <w:t>-потенциальная экономия бюджетных средств на стадии формирования и обоснования начальных (максимальных) цен контрактов-это разница между начальными (максимальными) ценами контрактов в плане-графике закупок и средними ценами контрактов, установленных другими заказчиками на однородные товары, работы, услуги, либо среднерыночными ценами контракта на однородные товары, работы, услуги  (с учетом сопоставимых условий поставок товаров, выполнения работ, оказания услуг, включая объем закупки, гарантийные обязательства, срок годности</w:t>
      </w:r>
      <w:proofErr w:type="gramEnd"/>
      <w:r>
        <w:rPr>
          <w:rFonts w:ascii="Times New Roman" w:eastAsia="Times New Roman" w:hAnsi="Times New Roman" w:cs="Times New Roman"/>
          <w:snapToGrid w:val="0"/>
          <w:sz w:val="28"/>
          <w:szCs w:val="28"/>
          <w:lang w:eastAsia="ru-RU"/>
        </w:rPr>
        <w:t xml:space="preserve"> и т.п.);</w:t>
      </w:r>
    </w:p>
    <w:p w:rsidR="003E450C" w:rsidRDefault="003E450C"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-экономия бюджетных сре</w:t>
      </w:r>
      <w:proofErr w:type="gramStart"/>
      <w:r>
        <w:rPr>
          <w:rFonts w:ascii="Times New Roman" w:eastAsia="Times New Roman" w:hAnsi="Times New Roman" w:cs="Times New Roman"/>
          <w:snapToGrid w:val="0"/>
          <w:sz w:val="28"/>
          <w:szCs w:val="28"/>
          <w:lang w:eastAsia="ru-RU"/>
        </w:rPr>
        <w:t>дств в пр</w:t>
      </w:r>
      <w:proofErr w:type="gramEnd"/>
      <w:r>
        <w:rPr>
          <w:rFonts w:ascii="Times New Roman" w:eastAsia="Times New Roman" w:hAnsi="Times New Roman" w:cs="Times New Roman"/>
          <w:snapToGrid w:val="0"/>
          <w:sz w:val="28"/>
          <w:szCs w:val="28"/>
          <w:lang w:eastAsia="ru-RU"/>
        </w:rPr>
        <w:t>оцессе определения поставщи</w:t>
      </w:r>
      <w:r w:rsidR="00070FCD">
        <w:rPr>
          <w:rFonts w:ascii="Times New Roman" w:eastAsia="Times New Roman" w:hAnsi="Times New Roman" w:cs="Times New Roman"/>
          <w:snapToGrid w:val="0"/>
          <w:sz w:val="28"/>
          <w:szCs w:val="28"/>
          <w:lang w:eastAsia="ru-RU"/>
        </w:rPr>
        <w:t>к</w:t>
      </w:r>
      <w:r>
        <w:rPr>
          <w:rFonts w:ascii="Times New Roman" w:eastAsia="Times New Roman" w:hAnsi="Times New Roman" w:cs="Times New Roman"/>
          <w:snapToGrid w:val="0"/>
          <w:sz w:val="28"/>
          <w:szCs w:val="28"/>
          <w:lang w:eastAsia="ru-RU"/>
        </w:rPr>
        <w:t>ов (исполнителей, подрядчиков)- это снижение начальной (максимальной)</w:t>
      </w:r>
      <w:r w:rsidR="00070FCD">
        <w:rPr>
          <w:rFonts w:ascii="Times New Roman" w:eastAsia="Times New Roman" w:hAnsi="Times New Roman" w:cs="Times New Roman"/>
          <w:snapToGrid w:val="0"/>
          <w:sz w:val="28"/>
          <w:szCs w:val="28"/>
          <w:lang w:eastAsia="ru-RU"/>
        </w:rPr>
        <w:t xml:space="preserve"> цены контрактов относительно цены заключенных контрактов;</w:t>
      </w:r>
    </w:p>
    <w:p w:rsidR="004D5C22" w:rsidRDefault="00070FCD" w:rsidP="008A398B">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-дополнительная экономия бюджетных средств, полученная по результатам осуществления закупок, определяется (рассчитывается) </w:t>
      </w:r>
      <w:proofErr w:type="gramStart"/>
      <w:r>
        <w:rPr>
          <w:rFonts w:ascii="Times New Roman" w:eastAsia="Times New Roman" w:hAnsi="Times New Roman" w:cs="Times New Roman"/>
          <w:snapToGrid w:val="0"/>
          <w:sz w:val="28"/>
          <w:szCs w:val="28"/>
          <w:lang w:eastAsia="ru-RU"/>
        </w:rPr>
        <w:t>в</w:t>
      </w:r>
      <w:proofErr w:type="gramEnd"/>
      <w:r>
        <w:rPr>
          <w:rFonts w:ascii="Times New Roman" w:eastAsia="Times New Roman" w:hAnsi="Times New Roman" w:cs="Times New Roman"/>
          <w:snapToGrid w:val="0"/>
          <w:sz w:val="28"/>
          <w:szCs w:val="28"/>
          <w:lang w:eastAsia="ru-RU"/>
        </w:rPr>
        <w:t xml:space="preserve"> </w:t>
      </w:r>
    </w:p>
    <w:p w:rsidR="008A398B" w:rsidRDefault="008A398B" w:rsidP="008A398B">
      <w:pPr>
        <w:widowControl w:val="0"/>
        <w:spacing w:after="0" w:line="240" w:lineRule="auto"/>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napToGrid w:val="0"/>
          <w:sz w:val="28"/>
          <w:szCs w:val="28"/>
          <w:lang w:eastAsia="ru-RU"/>
        </w:rPr>
        <w:t>качестве</w:t>
      </w:r>
      <w:proofErr w:type="gramEnd"/>
      <w:r>
        <w:rPr>
          <w:rFonts w:ascii="Times New Roman" w:eastAsia="Times New Roman" w:hAnsi="Times New Roman" w:cs="Times New Roman"/>
          <w:snapToGrid w:val="0"/>
          <w:sz w:val="28"/>
          <w:szCs w:val="28"/>
          <w:lang w:eastAsia="ru-RU"/>
        </w:rPr>
        <w:t xml:space="preserve"> дополнительной выгоды, в том числе за счет закупок</w:t>
      </w:r>
      <w:r w:rsidR="004D5C22">
        <w:rPr>
          <w:rFonts w:ascii="Times New Roman" w:eastAsia="Times New Roman" w:hAnsi="Times New Roman" w:cs="Times New Roman"/>
          <w:b/>
          <w:sz w:val="28"/>
          <w:szCs w:val="28"/>
          <w:lang w:eastAsia="ru-RU"/>
        </w:rPr>
        <w:t xml:space="preserve">                                            </w:t>
      </w:r>
    </w:p>
    <w:p w:rsidR="005F1F6D" w:rsidRDefault="005F1F6D" w:rsidP="005F1F6D">
      <w:pPr>
        <w:widowControl w:val="0"/>
        <w:spacing w:after="0" w:line="240" w:lineRule="auto"/>
        <w:ind w:firstLine="567"/>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z w:val="28"/>
          <w:szCs w:val="28"/>
          <w:lang w:eastAsia="ru-RU"/>
        </w:rPr>
        <w:lastRenderedPageBreak/>
        <w:t>9</w:t>
      </w:r>
    </w:p>
    <w:p w:rsidR="00070FCD" w:rsidRDefault="00070FCD" w:rsidP="008A398B">
      <w:pPr>
        <w:widowControl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инновационной и высокотехнологичной продукции (дополнительные сервисные услуги, более высокие качественные характеристики и функциональные показатели продукции, более низкие последующие эксплуатационные расходы, более длительный срок гарантийного обслуживания и др.);</w:t>
      </w:r>
    </w:p>
    <w:p w:rsidR="00070FCD" w:rsidRDefault="00070FCD"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-экономия бюджетных сре</w:t>
      </w:r>
      <w:proofErr w:type="gramStart"/>
      <w:r>
        <w:rPr>
          <w:rFonts w:ascii="Times New Roman" w:eastAsia="Times New Roman" w:hAnsi="Times New Roman" w:cs="Times New Roman"/>
          <w:snapToGrid w:val="0"/>
          <w:sz w:val="28"/>
          <w:szCs w:val="28"/>
          <w:lang w:eastAsia="ru-RU"/>
        </w:rPr>
        <w:t>дств пр</w:t>
      </w:r>
      <w:proofErr w:type="gramEnd"/>
      <w:r>
        <w:rPr>
          <w:rFonts w:ascii="Times New Roman" w:eastAsia="Times New Roman" w:hAnsi="Times New Roman" w:cs="Times New Roman"/>
          <w:snapToGrid w:val="0"/>
          <w:sz w:val="28"/>
          <w:szCs w:val="28"/>
          <w:lang w:eastAsia="ru-RU"/>
        </w:rPr>
        <w:t>и исполнении контрактов</w:t>
      </w:r>
      <w:r w:rsidR="0054403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w:t>
      </w:r>
      <w:r w:rsidR="0054403E">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это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883B5D" w:rsidRDefault="0054403E"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В рамках оценки эффективности расходов на закупки рекомендуется рассчитать общую экономию бюджетных средств на всех этапах закупки, </w:t>
      </w:r>
    </w:p>
    <w:p w:rsidR="0054403E" w:rsidRDefault="0054403E" w:rsidP="00883B5D">
      <w:pPr>
        <w:widowControl w:val="0"/>
        <w:spacing w:after="0" w:line="240" w:lineRule="auto"/>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начиная с планирования и заканчивая исполнением контрактов путем суммирования указанных показателей.</w:t>
      </w:r>
    </w:p>
    <w:p w:rsidR="0054403E" w:rsidRDefault="0054403E"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Расчет экономии в целом по объекту аудита (контро</w:t>
      </w:r>
      <w:r w:rsidR="0032155D">
        <w:rPr>
          <w:rFonts w:ascii="Times New Roman" w:eastAsia="Times New Roman" w:hAnsi="Times New Roman" w:cs="Times New Roman"/>
          <w:snapToGrid w:val="0"/>
          <w:sz w:val="28"/>
          <w:szCs w:val="28"/>
          <w:lang w:eastAsia="ru-RU"/>
        </w:rPr>
        <w:t>л</w:t>
      </w:r>
      <w:r>
        <w:rPr>
          <w:rFonts w:ascii="Times New Roman" w:eastAsia="Times New Roman" w:hAnsi="Times New Roman" w:cs="Times New Roman"/>
          <w:snapToGrid w:val="0"/>
          <w:sz w:val="28"/>
          <w:szCs w:val="28"/>
          <w:lang w:eastAsia="ru-RU"/>
        </w:rPr>
        <w:t>я)</w:t>
      </w:r>
      <w:r w:rsidR="0032155D">
        <w:rPr>
          <w:rFonts w:ascii="Times New Roman" w:eastAsia="Times New Roman" w:hAnsi="Times New Roman" w:cs="Times New Roman"/>
          <w:snapToGrid w:val="0"/>
          <w:sz w:val="28"/>
          <w:szCs w:val="28"/>
          <w:lang w:eastAsia="ru-RU"/>
        </w:rPr>
        <w:t>, отдельным процедурам закупок может осуществляться также на основе данных формы федерального статистического наблюдения.</w:t>
      </w:r>
    </w:p>
    <w:p w:rsidR="0032155D" w:rsidRDefault="0032155D"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В рамках анализа и оценки эффективности расходов на закупки целесообразно оценивать соблюдение заказчиком принципа обеспечения конкуренции, непосредственно влияющего на эффективность осуществления закупок.</w:t>
      </w:r>
    </w:p>
    <w:p w:rsidR="0032155D" w:rsidRDefault="0032155D"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 анализе конкуренции при осуществлении закупок за отчетный период рекомендуется применять следующие показатели:</w:t>
      </w:r>
    </w:p>
    <w:p w:rsidR="0032155D" w:rsidRDefault="0032155D"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-среднее количество поданных заявок на одну закупк</w:t>
      </w:r>
      <w:proofErr w:type="gramStart"/>
      <w:r>
        <w:rPr>
          <w:rFonts w:ascii="Times New Roman" w:eastAsia="Times New Roman" w:hAnsi="Times New Roman" w:cs="Times New Roman"/>
          <w:snapToGrid w:val="0"/>
          <w:sz w:val="28"/>
          <w:szCs w:val="28"/>
          <w:lang w:eastAsia="ru-RU"/>
        </w:rPr>
        <w:t>у-</w:t>
      </w:r>
      <w:proofErr w:type="gramEnd"/>
      <w:r>
        <w:rPr>
          <w:rFonts w:ascii="Times New Roman" w:eastAsia="Times New Roman" w:hAnsi="Times New Roman" w:cs="Times New Roman"/>
          <w:snapToGrid w:val="0"/>
          <w:sz w:val="28"/>
          <w:szCs w:val="28"/>
          <w:lang w:eastAsia="ru-RU"/>
        </w:rPr>
        <w:t xml:space="preserve"> это отношение общего количества заявок, поданных участниками, к общему количеству процедур закупок;</w:t>
      </w:r>
    </w:p>
    <w:p w:rsidR="0032155D" w:rsidRDefault="0032155D"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-среднее количество допущенных заявок на одну закупку – это отношение общего количества заявок участников, допущенных комиссией заказчика к процедурам закупок, к общему количеству процедур закупок;</w:t>
      </w:r>
    </w:p>
    <w:p w:rsidR="0032155D" w:rsidRDefault="0032155D"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-доля закупок у единственного поставщика (подрядчика, исполнителя) – это отношение закупок, осуществленных в соответствии со статьей 93 Федерального закона №44-ФЗ, к общему объему закупок (в стоимостном выражении).</w:t>
      </w:r>
    </w:p>
    <w:p w:rsidR="002D66BA" w:rsidRDefault="00854974"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Оценивая</w:t>
      </w:r>
      <w:r w:rsidR="002D66BA">
        <w:rPr>
          <w:rFonts w:ascii="Times New Roman" w:eastAsia="Times New Roman" w:hAnsi="Times New Roman" w:cs="Times New Roman"/>
          <w:snapToGrid w:val="0"/>
          <w:sz w:val="28"/>
          <w:szCs w:val="28"/>
          <w:lang w:eastAsia="ru-RU"/>
        </w:rPr>
        <w:t xml:space="preserve"> данны</w:t>
      </w:r>
      <w:r>
        <w:rPr>
          <w:rFonts w:ascii="Times New Roman" w:eastAsia="Times New Roman" w:hAnsi="Times New Roman" w:cs="Times New Roman"/>
          <w:snapToGrid w:val="0"/>
          <w:sz w:val="28"/>
          <w:szCs w:val="28"/>
          <w:lang w:eastAsia="ru-RU"/>
        </w:rPr>
        <w:t>е</w:t>
      </w:r>
      <w:r w:rsidR="002D66BA">
        <w:rPr>
          <w:rFonts w:ascii="Times New Roman" w:eastAsia="Times New Roman" w:hAnsi="Times New Roman" w:cs="Times New Roman"/>
          <w:snapToGrid w:val="0"/>
          <w:sz w:val="28"/>
          <w:szCs w:val="28"/>
          <w:lang w:eastAsia="ru-RU"/>
        </w:rPr>
        <w:t xml:space="preserve"> по</w:t>
      </w:r>
      <w:r>
        <w:rPr>
          <w:rFonts w:ascii="Times New Roman" w:eastAsia="Times New Roman" w:hAnsi="Times New Roman" w:cs="Times New Roman"/>
          <w:snapToGrid w:val="0"/>
          <w:sz w:val="28"/>
          <w:szCs w:val="28"/>
          <w:lang w:eastAsia="ru-RU"/>
        </w:rPr>
        <w:t>ка</w:t>
      </w:r>
      <w:r w:rsidR="002D66BA">
        <w:rPr>
          <w:rFonts w:ascii="Times New Roman" w:eastAsia="Times New Roman" w:hAnsi="Times New Roman" w:cs="Times New Roman"/>
          <w:snapToGrid w:val="0"/>
          <w:sz w:val="28"/>
          <w:szCs w:val="28"/>
          <w:lang w:eastAsia="ru-RU"/>
        </w:rPr>
        <w:t>зател</w:t>
      </w:r>
      <w:r>
        <w:rPr>
          <w:rFonts w:ascii="Times New Roman" w:eastAsia="Times New Roman" w:hAnsi="Times New Roman" w:cs="Times New Roman"/>
          <w:snapToGrid w:val="0"/>
          <w:sz w:val="28"/>
          <w:szCs w:val="28"/>
          <w:lang w:eastAsia="ru-RU"/>
        </w:rPr>
        <w:t>и,</w:t>
      </w:r>
      <w:r w:rsidR="002D66BA">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требуется</w:t>
      </w:r>
      <w:r w:rsidR="002D66BA">
        <w:rPr>
          <w:rFonts w:ascii="Times New Roman" w:eastAsia="Times New Roman" w:hAnsi="Times New Roman" w:cs="Times New Roman"/>
          <w:snapToGrid w:val="0"/>
          <w:sz w:val="28"/>
          <w:szCs w:val="28"/>
          <w:lang w:eastAsia="ru-RU"/>
        </w:rPr>
        <w:t xml:space="preserve"> сравн</w:t>
      </w:r>
      <w:r>
        <w:rPr>
          <w:rFonts w:ascii="Times New Roman" w:eastAsia="Times New Roman" w:hAnsi="Times New Roman" w:cs="Times New Roman"/>
          <w:snapToGrid w:val="0"/>
          <w:sz w:val="28"/>
          <w:szCs w:val="28"/>
          <w:lang w:eastAsia="ru-RU"/>
        </w:rPr>
        <w:t>ивать</w:t>
      </w:r>
      <w:r w:rsidR="002D66BA">
        <w:rPr>
          <w:rFonts w:ascii="Times New Roman" w:eastAsia="Times New Roman" w:hAnsi="Times New Roman" w:cs="Times New Roman"/>
          <w:snapToGrid w:val="0"/>
          <w:sz w:val="28"/>
          <w:szCs w:val="28"/>
          <w:lang w:eastAsia="ru-RU"/>
        </w:rPr>
        <w:t xml:space="preserve"> со </w:t>
      </w:r>
      <w:proofErr w:type="gramStart"/>
      <w:r w:rsidR="002D66BA">
        <w:rPr>
          <w:rFonts w:ascii="Times New Roman" w:eastAsia="Times New Roman" w:hAnsi="Times New Roman" w:cs="Times New Roman"/>
          <w:snapToGrid w:val="0"/>
          <w:sz w:val="28"/>
          <w:szCs w:val="28"/>
          <w:lang w:eastAsia="ru-RU"/>
        </w:rPr>
        <w:t>средними</w:t>
      </w:r>
      <w:proofErr w:type="gramEnd"/>
      <w:r w:rsidR="002D66BA">
        <w:rPr>
          <w:rFonts w:ascii="Times New Roman" w:eastAsia="Times New Roman" w:hAnsi="Times New Roman" w:cs="Times New Roman"/>
          <w:snapToGrid w:val="0"/>
          <w:sz w:val="28"/>
          <w:szCs w:val="28"/>
          <w:lang w:eastAsia="ru-RU"/>
        </w:rPr>
        <w:t xml:space="preserve"> по </w:t>
      </w:r>
      <w:r>
        <w:rPr>
          <w:rFonts w:ascii="Times New Roman" w:eastAsia="Times New Roman" w:hAnsi="Times New Roman" w:cs="Times New Roman"/>
          <w:snapToGrid w:val="0"/>
          <w:sz w:val="28"/>
          <w:szCs w:val="28"/>
          <w:lang w:eastAsia="ru-RU"/>
        </w:rPr>
        <w:t>Р</w:t>
      </w:r>
      <w:r w:rsidR="002D66BA">
        <w:rPr>
          <w:rFonts w:ascii="Times New Roman" w:eastAsia="Times New Roman" w:hAnsi="Times New Roman" w:cs="Times New Roman"/>
          <w:snapToGrid w:val="0"/>
          <w:sz w:val="28"/>
          <w:szCs w:val="28"/>
          <w:lang w:eastAsia="ru-RU"/>
        </w:rPr>
        <w:t>оссийской Федерации</w:t>
      </w:r>
      <w:r>
        <w:rPr>
          <w:rFonts w:ascii="Times New Roman" w:eastAsia="Times New Roman" w:hAnsi="Times New Roman" w:cs="Times New Roman"/>
          <w:snapToGrid w:val="0"/>
          <w:sz w:val="28"/>
          <w:szCs w:val="28"/>
          <w:lang w:eastAsia="ru-RU"/>
        </w:rPr>
        <w:t>, Челябинской области</w:t>
      </w:r>
      <w:r w:rsidR="002D66BA">
        <w:rPr>
          <w:rFonts w:ascii="Times New Roman" w:eastAsia="Times New Roman" w:hAnsi="Times New Roman" w:cs="Times New Roman"/>
          <w:snapToGrid w:val="0"/>
          <w:sz w:val="28"/>
          <w:szCs w:val="28"/>
          <w:lang w:eastAsia="ru-RU"/>
        </w:rPr>
        <w:t xml:space="preserve"> и (или) </w:t>
      </w:r>
      <w:proofErr w:type="spellStart"/>
      <w:r>
        <w:rPr>
          <w:rFonts w:ascii="Times New Roman" w:eastAsia="Times New Roman" w:hAnsi="Times New Roman" w:cs="Times New Roman"/>
          <w:snapToGrid w:val="0"/>
          <w:sz w:val="28"/>
          <w:szCs w:val="28"/>
          <w:lang w:eastAsia="ru-RU"/>
        </w:rPr>
        <w:t>Варненскому</w:t>
      </w:r>
      <w:proofErr w:type="spellEnd"/>
      <w:r>
        <w:rPr>
          <w:rFonts w:ascii="Times New Roman" w:eastAsia="Times New Roman" w:hAnsi="Times New Roman" w:cs="Times New Roman"/>
          <w:snapToGrid w:val="0"/>
          <w:sz w:val="28"/>
          <w:szCs w:val="28"/>
          <w:lang w:eastAsia="ru-RU"/>
        </w:rPr>
        <w:t xml:space="preserve"> району</w:t>
      </w:r>
      <w:r w:rsidR="002D66BA">
        <w:rPr>
          <w:rFonts w:ascii="Times New Roman" w:eastAsia="Times New Roman" w:hAnsi="Times New Roman" w:cs="Times New Roman"/>
          <w:snapToGrid w:val="0"/>
          <w:sz w:val="28"/>
          <w:szCs w:val="28"/>
          <w:lang w:eastAsia="ru-RU"/>
        </w:rPr>
        <w:t xml:space="preserve"> (информация Росстата на официальном сайте </w:t>
      </w:r>
      <w:proofErr w:type="spellStart"/>
      <w:r w:rsidR="002D66BA">
        <w:rPr>
          <w:rFonts w:ascii="Times New Roman" w:eastAsia="Times New Roman" w:hAnsi="Times New Roman" w:cs="Times New Roman"/>
          <w:snapToGrid w:val="0"/>
          <w:sz w:val="28"/>
          <w:szCs w:val="28"/>
          <w:lang w:val="en-US" w:eastAsia="ru-RU"/>
        </w:rPr>
        <w:t>zakupki</w:t>
      </w:r>
      <w:proofErr w:type="spellEnd"/>
      <w:r w:rsidR="002D66BA" w:rsidRPr="002D66BA">
        <w:rPr>
          <w:rFonts w:ascii="Times New Roman" w:eastAsia="Times New Roman" w:hAnsi="Times New Roman" w:cs="Times New Roman"/>
          <w:snapToGrid w:val="0"/>
          <w:sz w:val="28"/>
          <w:szCs w:val="28"/>
          <w:lang w:eastAsia="ru-RU"/>
        </w:rPr>
        <w:t>.</w:t>
      </w:r>
      <w:proofErr w:type="spellStart"/>
      <w:r w:rsidR="002D66BA">
        <w:rPr>
          <w:rFonts w:ascii="Times New Roman" w:eastAsia="Times New Roman" w:hAnsi="Times New Roman" w:cs="Times New Roman"/>
          <w:snapToGrid w:val="0"/>
          <w:sz w:val="28"/>
          <w:szCs w:val="28"/>
          <w:lang w:val="en-US" w:eastAsia="ru-RU"/>
        </w:rPr>
        <w:t>gov</w:t>
      </w:r>
      <w:proofErr w:type="spellEnd"/>
      <w:r w:rsidR="002D66BA" w:rsidRPr="002D66BA">
        <w:rPr>
          <w:rFonts w:ascii="Times New Roman" w:eastAsia="Times New Roman" w:hAnsi="Times New Roman" w:cs="Times New Roman"/>
          <w:snapToGrid w:val="0"/>
          <w:sz w:val="28"/>
          <w:szCs w:val="28"/>
          <w:lang w:eastAsia="ru-RU"/>
        </w:rPr>
        <w:t>.</w:t>
      </w:r>
      <w:proofErr w:type="spellStart"/>
      <w:r w:rsidR="002D66BA">
        <w:rPr>
          <w:rFonts w:ascii="Times New Roman" w:eastAsia="Times New Roman" w:hAnsi="Times New Roman" w:cs="Times New Roman"/>
          <w:snapToGrid w:val="0"/>
          <w:sz w:val="28"/>
          <w:szCs w:val="28"/>
          <w:lang w:val="en-US" w:eastAsia="ru-RU"/>
        </w:rPr>
        <w:t>ru</w:t>
      </w:r>
      <w:proofErr w:type="spellEnd"/>
      <w:r w:rsidR="002D66BA" w:rsidRPr="002D66BA">
        <w:rPr>
          <w:rFonts w:ascii="Times New Roman" w:eastAsia="Times New Roman" w:hAnsi="Times New Roman" w:cs="Times New Roman"/>
          <w:snapToGrid w:val="0"/>
          <w:sz w:val="28"/>
          <w:szCs w:val="28"/>
          <w:lang w:eastAsia="ru-RU"/>
        </w:rPr>
        <w:t>).</w:t>
      </w:r>
    </w:p>
    <w:p w:rsidR="002D66BA" w:rsidRPr="002D66BA" w:rsidRDefault="002D66BA" w:rsidP="00CE0D32">
      <w:pPr>
        <w:widowControl w:val="0"/>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 этом необходимо исключать из расчетов изначально неконкурентные закупки (наличие ограниченного числа производителей и продавцов, отсутствие на рынке поставщиков, подрядчиков, исполнителей, способных выполнить контрактные обязательства, например, по крупным централизованным закупкам).</w:t>
      </w:r>
    </w:p>
    <w:p w:rsidR="004D5C22" w:rsidRDefault="00CE0D32" w:rsidP="00CE0D32">
      <w:pPr>
        <w:spacing w:after="0" w:line="240" w:lineRule="auto"/>
        <w:ind w:firstLine="567"/>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3.8.</w:t>
      </w:r>
      <w:r w:rsidRPr="00CE0D32">
        <w:rPr>
          <w:rFonts w:ascii="Times New Roman" w:eastAsia="Times New Roman" w:hAnsi="Times New Roman" w:cs="Times New Roman"/>
          <w:snapToGrid w:val="0"/>
          <w:sz w:val="28"/>
          <w:szCs w:val="28"/>
          <w:lang w:eastAsia="ru-RU"/>
        </w:rPr>
        <w:t xml:space="preserve"> </w:t>
      </w:r>
      <w:r w:rsidRPr="00CE0D32">
        <w:rPr>
          <w:rFonts w:ascii="Times New Roman" w:eastAsia="Times New Roman" w:hAnsi="Times New Roman" w:cs="Times New Roman"/>
          <w:b/>
          <w:snapToGrid w:val="0"/>
          <w:sz w:val="28"/>
          <w:szCs w:val="28"/>
          <w:lang w:eastAsia="ru-RU"/>
        </w:rPr>
        <w:t>Реализуемость</w:t>
      </w:r>
      <w:r w:rsidRPr="00CE0D32">
        <w:rPr>
          <w:rFonts w:ascii="Times New Roman" w:eastAsia="Times New Roman" w:hAnsi="Times New Roman" w:cs="Times New Roman"/>
          <w:snapToGrid w:val="0"/>
          <w:sz w:val="28"/>
          <w:szCs w:val="28"/>
          <w:lang w:eastAsia="ru-RU"/>
        </w:rPr>
        <w:t xml:space="preserve"> закупок понимается фактическая возможность осуществления запланированных закупок с учетом объема выделенных сре</w:t>
      </w:r>
      <w:proofErr w:type="gramStart"/>
      <w:r w:rsidRPr="00CE0D32">
        <w:rPr>
          <w:rFonts w:ascii="Times New Roman" w:eastAsia="Times New Roman" w:hAnsi="Times New Roman" w:cs="Times New Roman"/>
          <w:snapToGrid w:val="0"/>
          <w:sz w:val="28"/>
          <w:szCs w:val="28"/>
          <w:lang w:eastAsia="ru-RU"/>
        </w:rPr>
        <w:t>дств дл</w:t>
      </w:r>
      <w:proofErr w:type="gramEnd"/>
      <w:r w:rsidRPr="00CE0D32">
        <w:rPr>
          <w:rFonts w:ascii="Times New Roman" w:eastAsia="Times New Roman" w:hAnsi="Times New Roman" w:cs="Times New Roman"/>
          <w:snapToGrid w:val="0"/>
          <w:sz w:val="28"/>
          <w:szCs w:val="28"/>
          <w:lang w:eastAsia="ru-RU"/>
        </w:rPr>
        <w:t xml:space="preserve">я достижения целей и результатов закупок. Причинами </w:t>
      </w:r>
      <w:r w:rsidR="00854974">
        <w:rPr>
          <w:rFonts w:ascii="Times New Roman" w:eastAsia="Times New Roman" w:hAnsi="Times New Roman" w:cs="Times New Roman"/>
          <w:snapToGrid w:val="0"/>
          <w:sz w:val="28"/>
          <w:szCs w:val="28"/>
          <w:lang w:eastAsia="ru-RU"/>
        </w:rPr>
        <w:t>н</w:t>
      </w:r>
      <w:r w:rsidR="00854974" w:rsidRPr="00CE0D32">
        <w:rPr>
          <w:rFonts w:ascii="Times New Roman" w:eastAsia="Times New Roman" w:hAnsi="Times New Roman" w:cs="Times New Roman"/>
          <w:snapToGrid w:val="0"/>
          <w:sz w:val="28"/>
          <w:szCs w:val="28"/>
          <w:lang w:eastAsia="ru-RU"/>
        </w:rPr>
        <w:t>е</w:t>
      </w:r>
    </w:p>
    <w:p w:rsidR="008A398B" w:rsidRDefault="008A398B" w:rsidP="008A398B">
      <w:pPr>
        <w:tabs>
          <w:tab w:val="left" w:pos="4080"/>
        </w:tabs>
        <w:spacing w:after="0" w:line="240" w:lineRule="auto"/>
        <w:jc w:val="both"/>
        <w:rPr>
          <w:rFonts w:ascii="Times New Roman" w:eastAsia="Times New Roman" w:hAnsi="Times New Roman" w:cs="Times New Roman"/>
          <w:snapToGrid w:val="0"/>
          <w:sz w:val="28"/>
          <w:szCs w:val="28"/>
          <w:lang w:eastAsia="ru-RU"/>
        </w:rPr>
      </w:pPr>
      <w:r w:rsidRPr="00CE0D32">
        <w:rPr>
          <w:rFonts w:ascii="Times New Roman" w:eastAsia="Times New Roman" w:hAnsi="Times New Roman" w:cs="Times New Roman"/>
          <w:snapToGrid w:val="0"/>
          <w:sz w:val="28"/>
          <w:szCs w:val="28"/>
          <w:lang w:eastAsia="ru-RU"/>
        </w:rPr>
        <w:t xml:space="preserve">реализуемости закупок могут быть отсутствие товаров (работ, услуг) </w:t>
      </w:r>
      <w:proofErr w:type="gramStart"/>
      <w:r w:rsidRPr="00CE0D32">
        <w:rPr>
          <w:rFonts w:ascii="Times New Roman" w:eastAsia="Times New Roman" w:hAnsi="Times New Roman" w:cs="Times New Roman"/>
          <w:snapToGrid w:val="0"/>
          <w:sz w:val="28"/>
          <w:szCs w:val="28"/>
          <w:lang w:eastAsia="ru-RU"/>
        </w:rPr>
        <w:t>с</w:t>
      </w:r>
      <w:proofErr w:type="gramEnd"/>
      <w:r w:rsidR="004D5C22">
        <w:rPr>
          <w:rFonts w:ascii="Times New Roman" w:eastAsia="Times New Roman" w:hAnsi="Times New Roman" w:cs="Times New Roman"/>
          <w:snapToGrid w:val="0"/>
          <w:sz w:val="28"/>
          <w:szCs w:val="28"/>
          <w:lang w:eastAsia="ru-RU"/>
        </w:rPr>
        <w:tab/>
      </w:r>
    </w:p>
    <w:p w:rsidR="005F1F6D" w:rsidRDefault="005F1F6D" w:rsidP="00D00F45">
      <w:pPr>
        <w:tabs>
          <w:tab w:val="left" w:pos="4080"/>
        </w:tabs>
        <w:spacing w:after="0" w:line="240" w:lineRule="auto"/>
        <w:ind w:firstLine="567"/>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b/>
          <w:sz w:val="28"/>
          <w:szCs w:val="28"/>
          <w:lang w:eastAsia="ru-RU"/>
        </w:rPr>
        <w:lastRenderedPageBreak/>
        <w:t>10</w:t>
      </w:r>
    </w:p>
    <w:p w:rsidR="00CE0D32" w:rsidRDefault="00CE0D32" w:rsidP="00854974">
      <w:pPr>
        <w:spacing w:after="0" w:line="240" w:lineRule="auto"/>
        <w:jc w:val="both"/>
        <w:rPr>
          <w:rFonts w:ascii="Times New Roman" w:eastAsia="Times New Roman" w:hAnsi="Times New Roman" w:cs="Times New Roman"/>
          <w:snapToGrid w:val="0"/>
          <w:sz w:val="28"/>
          <w:szCs w:val="28"/>
          <w:lang w:eastAsia="ru-RU"/>
        </w:rPr>
      </w:pPr>
      <w:r w:rsidRPr="00CE0D32">
        <w:rPr>
          <w:rFonts w:ascii="Times New Roman" w:eastAsia="Times New Roman" w:hAnsi="Times New Roman" w:cs="Times New Roman"/>
          <w:snapToGrid w:val="0"/>
          <w:sz w:val="28"/>
          <w:szCs w:val="28"/>
          <w:lang w:eastAsia="ru-RU"/>
        </w:rPr>
        <w:t>требуемыми характеристиками на рынке (недостаточные объемы их производства, в том числе национальными производителями), не</w:t>
      </w:r>
      <w:r w:rsidR="00C57178">
        <w:rPr>
          <w:rFonts w:ascii="Times New Roman" w:eastAsia="Times New Roman" w:hAnsi="Times New Roman" w:cs="Times New Roman"/>
          <w:snapToGrid w:val="0"/>
          <w:sz w:val="28"/>
          <w:szCs w:val="28"/>
          <w:lang w:eastAsia="ru-RU"/>
        </w:rPr>
        <w:t xml:space="preserve"> </w:t>
      </w:r>
      <w:r w:rsidRPr="00CE0D32">
        <w:rPr>
          <w:rFonts w:ascii="Times New Roman" w:eastAsia="Times New Roman" w:hAnsi="Times New Roman" w:cs="Times New Roman"/>
          <w:snapToGrid w:val="0"/>
          <w:sz w:val="28"/>
          <w:szCs w:val="28"/>
          <w:lang w:eastAsia="ru-RU"/>
        </w:rPr>
        <w:t xml:space="preserve">выделение достаточного объема средств и иных ресурсов для осуществления закупок, неготовность систем управления закупками, отсутствие у заказчиков условий для использования результатов закупок. Закупка признается нереализуемой, если она не может быть осуществлена по причинам, независящим от действий (бездействия) заказчика, уполномоченного органа (учреждения), специализированной организации. </w:t>
      </w:r>
    </w:p>
    <w:p w:rsidR="008A398B" w:rsidRDefault="008A398B" w:rsidP="00FF57F0">
      <w:pPr>
        <w:widowControl w:val="0"/>
        <w:spacing w:after="0" w:line="240" w:lineRule="auto"/>
        <w:ind w:firstLine="567"/>
        <w:jc w:val="center"/>
        <w:rPr>
          <w:rFonts w:ascii="Times New Roman" w:eastAsia="Times New Roman" w:hAnsi="Times New Roman" w:cs="Times New Roman"/>
          <w:b/>
          <w:bCs/>
          <w:snapToGrid w:val="0"/>
          <w:sz w:val="28"/>
          <w:szCs w:val="28"/>
          <w:lang w:eastAsia="ru-RU"/>
        </w:rPr>
      </w:pPr>
    </w:p>
    <w:p w:rsidR="00FF57F0" w:rsidRPr="00FF57F0" w:rsidRDefault="008A398B" w:rsidP="00FF57F0">
      <w:pPr>
        <w:widowControl w:val="0"/>
        <w:spacing w:after="0" w:line="240" w:lineRule="auto"/>
        <w:ind w:firstLine="567"/>
        <w:jc w:val="center"/>
        <w:rPr>
          <w:rFonts w:ascii="Times New Roman" w:eastAsia="Times New Roman" w:hAnsi="Times New Roman" w:cs="Times New Roman"/>
          <w:b/>
          <w:bCs/>
          <w:snapToGrid w:val="0"/>
          <w:sz w:val="28"/>
          <w:szCs w:val="28"/>
          <w:lang w:eastAsia="ru-RU"/>
        </w:rPr>
      </w:pPr>
      <w:r>
        <w:rPr>
          <w:rFonts w:ascii="Times New Roman" w:eastAsia="Times New Roman" w:hAnsi="Times New Roman" w:cs="Times New Roman"/>
          <w:b/>
          <w:bCs/>
          <w:snapToGrid w:val="0"/>
          <w:sz w:val="28"/>
          <w:szCs w:val="28"/>
          <w:lang w:eastAsia="ru-RU"/>
        </w:rPr>
        <w:t>4</w:t>
      </w:r>
      <w:r w:rsidR="00FF57F0" w:rsidRPr="00FF57F0">
        <w:rPr>
          <w:rFonts w:ascii="Times New Roman" w:eastAsia="Times New Roman" w:hAnsi="Times New Roman" w:cs="Times New Roman"/>
          <w:b/>
          <w:bCs/>
          <w:snapToGrid w:val="0"/>
          <w:sz w:val="28"/>
          <w:szCs w:val="28"/>
          <w:lang w:eastAsia="ru-RU"/>
        </w:rPr>
        <w:t>.</w:t>
      </w:r>
      <w:r w:rsidR="00B07930" w:rsidRPr="00B07930">
        <w:t xml:space="preserve"> </w:t>
      </w:r>
      <w:r w:rsidR="004B489A" w:rsidRPr="004B489A">
        <w:rPr>
          <w:rFonts w:ascii="Times New Roman" w:eastAsia="Times New Roman" w:hAnsi="Times New Roman" w:cs="Times New Roman"/>
          <w:b/>
          <w:bCs/>
          <w:snapToGrid w:val="0"/>
          <w:sz w:val="28"/>
          <w:szCs w:val="28"/>
          <w:lang w:eastAsia="ru-RU"/>
        </w:rPr>
        <w:t>Контрольная деятельность в рамках аудита в сфере закупок</w:t>
      </w:r>
    </w:p>
    <w:p w:rsidR="00E33D4D" w:rsidRDefault="00C76F57" w:rsidP="00483C18">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4158DA" w:rsidRDefault="00B016D0" w:rsidP="004D5C2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33D4D">
        <w:rPr>
          <w:rFonts w:ascii="Times New Roman" w:eastAsia="Times New Roman" w:hAnsi="Times New Roman" w:cs="Times New Roman"/>
          <w:sz w:val="28"/>
          <w:szCs w:val="20"/>
          <w:lang w:eastAsia="ru-RU"/>
        </w:rPr>
        <w:t xml:space="preserve"> </w:t>
      </w:r>
      <w:r w:rsidR="00E33D4D" w:rsidRPr="00E33D4D">
        <w:rPr>
          <w:rFonts w:ascii="Times New Roman" w:eastAsia="Times New Roman" w:hAnsi="Times New Roman" w:cs="Times New Roman"/>
          <w:sz w:val="28"/>
          <w:szCs w:val="20"/>
          <w:lang w:eastAsia="ru-RU"/>
        </w:rPr>
        <w:t>Контрольная деятельность в рамках аудита в сфере закупок осуществляется путем проведения проверки в форме предварительного аудита, оперативного анализа и контроля и последующего аудита (контроля), при этом:</w:t>
      </w:r>
    </w:p>
    <w:p w:rsidR="00E33D4D" w:rsidRPr="00251BFF" w:rsidRDefault="00251BFF" w:rsidP="00251BFF">
      <w:pPr>
        <w:spacing w:after="0" w:line="240" w:lineRule="auto"/>
        <w:ind w:left="36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33D4D" w:rsidRPr="00251BFF">
        <w:rPr>
          <w:rFonts w:ascii="Times New Roman" w:eastAsia="Times New Roman" w:hAnsi="Times New Roman" w:cs="Times New Roman"/>
          <w:sz w:val="28"/>
          <w:szCs w:val="20"/>
          <w:lang w:eastAsia="ru-RU"/>
        </w:rPr>
        <w:t xml:space="preserve">контрольные мероприятия в форме предварительного аудита проводятся на этапе планирования закупок и включают в себя проверку обоснованности объемов финансирования на закупки товаров, работ, услуг с учетом анализа складывающихся на рынке цен, а также прогнозирование потребностей в товарах, работах, услугах с учетом их потребительских свойств; </w:t>
      </w:r>
    </w:p>
    <w:p w:rsidR="00E33D4D" w:rsidRPr="00251BFF" w:rsidRDefault="00251BFF" w:rsidP="00251BFF">
      <w:pPr>
        <w:spacing w:after="0" w:line="240" w:lineRule="auto"/>
        <w:ind w:left="36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33D4D" w:rsidRPr="00251BFF">
        <w:rPr>
          <w:rFonts w:ascii="Times New Roman" w:eastAsia="Times New Roman" w:hAnsi="Times New Roman" w:cs="Times New Roman"/>
          <w:sz w:val="28"/>
          <w:szCs w:val="20"/>
          <w:lang w:eastAsia="ru-RU"/>
        </w:rPr>
        <w:t xml:space="preserve">контрольные мероприятия в форме оперативного анализа и контроля проводятся в части проверки организационной документации заказчиков (о создании контрактной службы, о распределении полномочий и т. д.), анализа планов закупок, планов-графиков закупок, документации о проведении процедур закупок, протоколов, контрактов, санкционирования платежей и приемки товаров, работ и услуг; </w:t>
      </w:r>
    </w:p>
    <w:p w:rsidR="00E33D4D" w:rsidRPr="00251BFF" w:rsidRDefault="00251BFF" w:rsidP="00251BFF">
      <w:pPr>
        <w:spacing w:after="0" w:line="240" w:lineRule="auto"/>
        <w:ind w:left="360"/>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33D4D" w:rsidRPr="00251BFF">
        <w:rPr>
          <w:rFonts w:ascii="Times New Roman" w:eastAsia="Times New Roman" w:hAnsi="Times New Roman" w:cs="Times New Roman"/>
          <w:sz w:val="28"/>
          <w:szCs w:val="20"/>
          <w:lang w:eastAsia="ru-RU"/>
        </w:rPr>
        <w:t>контрольные мероприятия в форме последующего аудита проводятся в части проверки всех этапов исполнения контракта с учетом фактического результата.</w:t>
      </w:r>
    </w:p>
    <w:p w:rsidR="00E33D4D" w:rsidRDefault="00B016D0" w:rsidP="00B016D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33D4D" w:rsidRPr="00E33D4D">
        <w:rPr>
          <w:rFonts w:ascii="Times New Roman" w:eastAsia="Times New Roman" w:hAnsi="Times New Roman" w:cs="Times New Roman"/>
          <w:sz w:val="28"/>
          <w:szCs w:val="20"/>
          <w:lang w:eastAsia="ru-RU"/>
        </w:rPr>
        <w:t xml:space="preserve">Основной целью предварительного аудита, оперативного анализа и контроля является предупреждение бюджетных нарушений и иных нарушений законодательства Российской Федерации при осуществлении закупок. </w:t>
      </w:r>
    </w:p>
    <w:p w:rsidR="00E33D4D" w:rsidRDefault="00E33D4D" w:rsidP="00B016D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E33D4D">
        <w:rPr>
          <w:rFonts w:ascii="Times New Roman" w:eastAsia="Times New Roman" w:hAnsi="Times New Roman" w:cs="Times New Roman"/>
          <w:sz w:val="28"/>
          <w:szCs w:val="20"/>
          <w:lang w:eastAsia="ru-RU"/>
        </w:rPr>
        <w:t xml:space="preserve">Контрольная деятельность в рамках аудита в сфере закупок осуществляется путем проведения контрольных мероприятий с использованием следующих методов: проверка, анализ, обследование и </w:t>
      </w:r>
      <w:r>
        <w:rPr>
          <w:rFonts w:ascii="Times New Roman" w:eastAsia="Times New Roman" w:hAnsi="Times New Roman" w:cs="Times New Roman"/>
          <w:sz w:val="28"/>
          <w:szCs w:val="20"/>
          <w:lang w:eastAsia="ru-RU"/>
        </w:rPr>
        <w:t xml:space="preserve">  </w:t>
      </w:r>
      <w:r w:rsidRPr="00E33D4D">
        <w:rPr>
          <w:rFonts w:ascii="Times New Roman" w:eastAsia="Times New Roman" w:hAnsi="Times New Roman" w:cs="Times New Roman"/>
          <w:sz w:val="28"/>
          <w:szCs w:val="20"/>
          <w:lang w:eastAsia="ru-RU"/>
        </w:rPr>
        <w:t xml:space="preserve">мониторинг. </w:t>
      </w:r>
    </w:p>
    <w:p w:rsidR="004158DA" w:rsidRDefault="00B016D0" w:rsidP="00B016D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33D4D" w:rsidRPr="00E33D4D">
        <w:rPr>
          <w:rFonts w:ascii="Times New Roman" w:eastAsia="Times New Roman" w:hAnsi="Times New Roman" w:cs="Times New Roman"/>
          <w:sz w:val="28"/>
          <w:szCs w:val="20"/>
          <w:lang w:eastAsia="ru-RU"/>
        </w:rPr>
        <w:t xml:space="preserve">Проведение контрольного мероприятия в рамках аудита в сфере закупок возможно с использованием метода камеральной проверки, если это позволяет достичь цели соответствующего контрольного мероприятия. </w:t>
      </w:r>
      <w:r w:rsidR="00E33D4D">
        <w:rPr>
          <w:rFonts w:ascii="Times New Roman" w:eastAsia="Times New Roman" w:hAnsi="Times New Roman" w:cs="Times New Roman"/>
          <w:sz w:val="28"/>
          <w:szCs w:val="20"/>
          <w:lang w:eastAsia="ru-RU"/>
        </w:rPr>
        <w:t xml:space="preserve">        </w:t>
      </w:r>
      <w:r w:rsidR="00C7284E">
        <w:rPr>
          <w:rFonts w:ascii="Times New Roman" w:eastAsia="Times New Roman" w:hAnsi="Times New Roman" w:cs="Times New Roman"/>
          <w:sz w:val="28"/>
          <w:szCs w:val="20"/>
          <w:lang w:eastAsia="ru-RU"/>
        </w:rPr>
        <w:t xml:space="preserve">   </w:t>
      </w:r>
      <w:r w:rsidR="004158DA">
        <w:rPr>
          <w:rFonts w:ascii="Times New Roman" w:eastAsia="Times New Roman" w:hAnsi="Times New Roman" w:cs="Times New Roman"/>
          <w:sz w:val="28"/>
          <w:szCs w:val="20"/>
          <w:lang w:eastAsia="ru-RU"/>
        </w:rPr>
        <w:t xml:space="preserve">       </w:t>
      </w:r>
    </w:p>
    <w:p w:rsidR="00E34C60" w:rsidRPr="003221C4" w:rsidRDefault="004158DA" w:rsidP="00B016D0">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33D4D" w:rsidRPr="00E33D4D">
        <w:rPr>
          <w:rFonts w:ascii="Times New Roman" w:eastAsia="Times New Roman" w:hAnsi="Times New Roman" w:cs="Times New Roman"/>
          <w:sz w:val="28"/>
          <w:szCs w:val="20"/>
          <w:lang w:eastAsia="ru-RU"/>
        </w:rPr>
        <w:t xml:space="preserve">Контрольная деятельность в рамках аудита в сфере закупок может осуществляться как в качестве отдельного контрольного мероприятия, так </w:t>
      </w:r>
      <w:r w:rsidR="00E34C60">
        <w:rPr>
          <w:rFonts w:ascii="Times New Roman" w:eastAsia="Times New Roman" w:hAnsi="Times New Roman" w:cs="Times New Roman"/>
          <w:sz w:val="28"/>
          <w:szCs w:val="20"/>
          <w:lang w:eastAsia="ru-RU"/>
        </w:rPr>
        <w:t xml:space="preserve">    </w:t>
      </w:r>
    </w:p>
    <w:p w:rsidR="00195332" w:rsidRDefault="00195332" w:rsidP="00B016D0">
      <w:pPr>
        <w:spacing w:after="0" w:line="240" w:lineRule="auto"/>
        <w:jc w:val="both"/>
        <w:rPr>
          <w:rFonts w:ascii="Times New Roman" w:eastAsia="Times New Roman" w:hAnsi="Times New Roman" w:cs="Times New Roman"/>
          <w:sz w:val="28"/>
          <w:szCs w:val="20"/>
          <w:lang w:eastAsia="ru-RU"/>
        </w:rPr>
      </w:pPr>
      <w:r w:rsidRPr="00E33D4D">
        <w:rPr>
          <w:rFonts w:ascii="Times New Roman" w:eastAsia="Times New Roman" w:hAnsi="Times New Roman" w:cs="Times New Roman"/>
          <w:sz w:val="28"/>
          <w:szCs w:val="20"/>
          <w:lang w:eastAsia="ru-RU"/>
        </w:rPr>
        <w:t>и в ходе иного контрольного мероприятия, предмет которого включает</w:t>
      </w:r>
    </w:p>
    <w:p w:rsidR="00C7284E" w:rsidRDefault="00E33D4D" w:rsidP="00B016D0">
      <w:pPr>
        <w:spacing w:after="0" w:line="240" w:lineRule="auto"/>
        <w:jc w:val="both"/>
        <w:rPr>
          <w:rFonts w:ascii="Times New Roman" w:eastAsia="Times New Roman" w:hAnsi="Times New Roman" w:cs="Times New Roman"/>
          <w:sz w:val="28"/>
          <w:szCs w:val="20"/>
          <w:lang w:eastAsia="ru-RU"/>
        </w:rPr>
      </w:pPr>
      <w:r w:rsidRPr="00E33D4D">
        <w:rPr>
          <w:rFonts w:ascii="Times New Roman" w:eastAsia="Times New Roman" w:hAnsi="Times New Roman" w:cs="Times New Roman"/>
          <w:sz w:val="28"/>
          <w:szCs w:val="20"/>
          <w:lang w:eastAsia="ru-RU"/>
        </w:rPr>
        <w:t xml:space="preserve">вопрос осуществления закупок товаров, работ, услуг. </w:t>
      </w:r>
    </w:p>
    <w:p w:rsidR="005F1F6D" w:rsidRDefault="005F1F6D" w:rsidP="00B016D0">
      <w:pPr>
        <w:spacing w:after="0" w:line="240" w:lineRule="auto"/>
        <w:jc w:val="both"/>
        <w:rPr>
          <w:rFonts w:ascii="Times New Roman" w:eastAsia="Times New Roman" w:hAnsi="Times New Roman" w:cs="Times New Roman"/>
          <w:sz w:val="28"/>
          <w:szCs w:val="20"/>
          <w:lang w:eastAsia="ru-RU"/>
        </w:rPr>
      </w:pPr>
    </w:p>
    <w:p w:rsidR="005F1F6D" w:rsidRDefault="005F1F6D" w:rsidP="005F1F6D">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ab/>
      </w:r>
      <w:r w:rsidRPr="003221C4">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1</w:t>
      </w:r>
    </w:p>
    <w:p w:rsidR="00C7284E" w:rsidRDefault="00C7284E" w:rsidP="00B016D0">
      <w:pPr>
        <w:spacing w:after="0" w:line="240" w:lineRule="auto"/>
        <w:jc w:val="both"/>
        <w:rPr>
          <w:rFonts w:ascii="Times New Roman" w:eastAsia="Times New Roman" w:hAnsi="Times New Roman" w:cs="Times New Roman"/>
          <w:sz w:val="28"/>
          <w:szCs w:val="20"/>
          <w:lang w:eastAsia="ru-RU"/>
        </w:rPr>
      </w:pPr>
      <w:r w:rsidRPr="00C7284E">
        <w:rPr>
          <w:rFonts w:ascii="Times New Roman" w:eastAsia="Times New Roman" w:hAnsi="Times New Roman" w:cs="Times New Roman"/>
          <w:sz w:val="28"/>
          <w:szCs w:val="20"/>
          <w:lang w:eastAsia="ru-RU"/>
        </w:rPr>
        <w:t>В случае</w:t>
      </w:r>
      <w:proofErr w:type="gramStart"/>
      <w:r w:rsidRPr="00C7284E">
        <w:rPr>
          <w:rFonts w:ascii="Times New Roman" w:eastAsia="Times New Roman" w:hAnsi="Times New Roman" w:cs="Times New Roman"/>
          <w:sz w:val="28"/>
          <w:szCs w:val="20"/>
          <w:lang w:eastAsia="ru-RU"/>
        </w:rPr>
        <w:t>,</w:t>
      </w:r>
      <w:proofErr w:type="gramEnd"/>
      <w:r w:rsidRPr="00C7284E">
        <w:rPr>
          <w:rFonts w:ascii="Times New Roman" w:eastAsia="Times New Roman" w:hAnsi="Times New Roman" w:cs="Times New Roman"/>
          <w:sz w:val="28"/>
          <w:szCs w:val="20"/>
          <w:lang w:eastAsia="ru-RU"/>
        </w:rPr>
        <w:t xml:space="preserve"> если деятельность объекта аудита (контроля), направленная на обеспечение закупок товаров (работ, услуг), является единственным предметом </w:t>
      </w:r>
      <w:r w:rsidR="004158DA">
        <w:rPr>
          <w:rFonts w:ascii="Times New Roman" w:eastAsia="Times New Roman" w:hAnsi="Times New Roman" w:cs="Times New Roman"/>
          <w:sz w:val="28"/>
          <w:szCs w:val="20"/>
          <w:lang w:eastAsia="ru-RU"/>
        </w:rPr>
        <w:t xml:space="preserve">контроля, то </w:t>
      </w:r>
      <w:r w:rsidRPr="00C7284E">
        <w:rPr>
          <w:rFonts w:ascii="Times New Roman" w:eastAsia="Times New Roman" w:hAnsi="Times New Roman" w:cs="Times New Roman"/>
          <w:sz w:val="28"/>
          <w:szCs w:val="20"/>
          <w:lang w:eastAsia="ru-RU"/>
        </w:rPr>
        <w:t>соответствующе</w:t>
      </w:r>
      <w:r w:rsidR="004158DA">
        <w:rPr>
          <w:rFonts w:ascii="Times New Roman" w:eastAsia="Times New Roman" w:hAnsi="Times New Roman" w:cs="Times New Roman"/>
          <w:sz w:val="28"/>
          <w:szCs w:val="20"/>
          <w:lang w:eastAsia="ru-RU"/>
        </w:rPr>
        <w:t>е</w:t>
      </w:r>
      <w:r w:rsidRPr="00C7284E">
        <w:rPr>
          <w:rFonts w:ascii="Times New Roman" w:eastAsia="Times New Roman" w:hAnsi="Times New Roman" w:cs="Times New Roman"/>
          <w:sz w:val="28"/>
          <w:szCs w:val="20"/>
          <w:lang w:eastAsia="ru-RU"/>
        </w:rPr>
        <w:t xml:space="preserve"> контрольно</w:t>
      </w:r>
      <w:r w:rsidR="004158DA">
        <w:rPr>
          <w:rFonts w:ascii="Times New Roman" w:eastAsia="Times New Roman" w:hAnsi="Times New Roman" w:cs="Times New Roman"/>
          <w:sz w:val="28"/>
          <w:szCs w:val="20"/>
          <w:lang w:eastAsia="ru-RU"/>
        </w:rPr>
        <w:t>е</w:t>
      </w:r>
      <w:r w:rsidRPr="00C7284E">
        <w:rPr>
          <w:rFonts w:ascii="Times New Roman" w:eastAsia="Times New Roman" w:hAnsi="Times New Roman" w:cs="Times New Roman"/>
          <w:sz w:val="28"/>
          <w:szCs w:val="20"/>
          <w:lang w:eastAsia="ru-RU"/>
        </w:rPr>
        <w:t xml:space="preserve"> мероприяти</w:t>
      </w:r>
      <w:r w:rsidR="004158DA">
        <w:rPr>
          <w:rFonts w:ascii="Times New Roman" w:eastAsia="Times New Roman" w:hAnsi="Times New Roman" w:cs="Times New Roman"/>
          <w:sz w:val="28"/>
          <w:szCs w:val="20"/>
          <w:lang w:eastAsia="ru-RU"/>
        </w:rPr>
        <w:t>е</w:t>
      </w:r>
      <w:r w:rsidRPr="00C7284E">
        <w:rPr>
          <w:rFonts w:ascii="Times New Roman" w:eastAsia="Times New Roman" w:hAnsi="Times New Roman" w:cs="Times New Roman"/>
          <w:sz w:val="28"/>
          <w:szCs w:val="20"/>
          <w:lang w:eastAsia="ru-RU"/>
        </w:rPr>
        <w:t xml:space="preserve">, </w:t>
      </w:r>
      <w:r w:rsidR="004158DA">
        <w:rPr>
          <w:rFonts w:ascii="Times New Roman" w:eastAsia="Times New Roman" w:hAnsi="Times New Roman" w:cs="Times New Roman"/>
          <w:sz w:val="28"/>
          <w:szCs w:val="20"/>
          <w:lang w:eastAsia="ru-RU"/>
        </w:rPr>
        <w:t xml:space="preserve">может содержать в наименовании слова «аудит в сфере закупок» с конкретизацией категории товаров (работ, услуг) и (или) заказчиков, а также вида мероприятия или метода контроля. </w:t>
      </w:r>
    </w:p>
    <w:p w:rsidR="00C76F57" w:rsidRPr="004158DA" w:rsidRDefault="00B016D0" w:rsidP="00B016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 xml:space="preserve">    </w:t>
      </w:r>
      <w:r w:rsidR="004158DA" w:rsidRPr="004158DA">
        <w:rPr>
          <w:rFonts w:ascii="Times New Roman" w:hAnsi="Times New Roman" w:cs="Times New Roman"/>
          <w:sz w:val="28"/>
          <w:szCs w:val="28"/>
        </w:rPr>
        <w:t>В случае</w:t>
      </w:r>
      <w:proofErr w:type="gramStart"/>
      <w:r w:rsidR="004158DA" w:rsidRPr="004158DA">
        <w:rPr>
          <w:rFonts w:ascii="Times New Roman" w:hAnsi="Times New Roman" w:cs="Times New Roman"/>
          <w:sz w:val="28"/>
          <w:szCs w:val="28"/>
        </w:rPr>
        <w:t>,</w:t>
      </w:r>
      <w:proofErr w:type="gramEnd"/>
      <w:r w:rsidR="004158DA" w:rsidRPr="004158DA">
        <w:rPr>
          <w:rFonts w:ascii="Times New Roman" w:hAnsi="Times New Roman" w:cs="Times New Roman"/>
          <w:sz w:val="28"/>
          <w:szCs w:val="28"/>
        </w:rPr>
        <w:t xml:space="preserve"> если деятельность объекта аудита (контроля), направленная на обеспечение закупок товаров (работ, услуг), не является единственным предметом соответствующего контрольного мероприятия, информация о </w:t>
      </w:r>
      <w:r w:rsidR="00C76F57" w:rsidRPr="004158DA">
        <w:rPr>
          <w:rFonts w:ascii="Times New Roman" w:eastAsia="Times New Roman" w:hAnsi="Times New Roman" w:cs="Times New Roman"/>
          <w:sz w:val="28"/>
          <w:szCs w:val="28"/>
          <w:lang w:eastAsia="ru-RU"/>
        </w:rPr>
        <w:t xml:space="preserve">  </w:t>
      </w:r>
      <w:r w:rsidR="004158DA" w:rsidRPr="004158DA">
        <w:rPr>
          <w:rFonts w:ascii="Times New Roman" w:hAnsi="Times New Roman" w:cs="Times New Roman"/>
          <w:sz w:val="28"/>
          <w:szCs w:val="28"/>
        </w:rPr>
        <w:t>результатах аудита в сфере закупок приводится в отдельном разделе акта и (или) отчета. Наименование данного раздела должно содержать указание на цель и (или) предмет аудита в сфере закупок.</w:t>
      </w:r>
      <w:r w:rsidR="00C76F57" w:rsidRPr="004158DA">
        <w:rPr>
          <w:rFonts w:ascii="Times New Roman" w:eastAsia="Times New Roman" w:hAnsi="Times New Roman" w:cs="Times New Roman"/>
          <w:sz w:val="28"/>
          <w:szCs w:val="28"/>
          <w:lang w:eastAsia="ru-RU"/>
        </w:rPr>
        <w:t xml:space="preserve">                                            </w:t>
      </w:r>
    </w:p>
    <w:p w:rsidR="00FF57F0" w:rsidRDefault="00C7284E" w:rsidP="00C7284E">
      <w:pPr>
        <w:tabs>
          <w:tab w:val="left" w:pos="2550"/>
        </w:tabs>
        <w:spacing w:after="0" w:line="240" w:lineRule="auto"/>
        <w:rPr>
          <w:rFonts w:ascii="Times New Roman" w:eastAsia="Times New Roman" w:hAnsi="Times New Roman" w:cs="Times New Roman"/>
          <w:b/>
          <w:sz w:val="28"/>
          <w:szCs w:val="20"/>
          <w:lang w:eastAsia="ru-RU"/>
        </w:rPr>
      </w:pPr>
      <w:r w:rsidRPr="00C7284E">
        <w:rPr>
          <w:rFonts w:ascii="Times New Roman" w:eastAsia="Times New Roman" w:hAnsi="Times New Roman" w:cs="Times New Roman"/>
          <w:b/>
          <w:sz w:val="28"/>
          <w:szCs w:val="20"/>
          <w:lang w:eastAsia="ru-RU"/>
        </w:rPr>
        <w:t xml:space="preserve">                </w:t>
      </w:r>
      <w:r w:rsidR="00195332">
        <w:rPr>
          <w:rFonts w:ascii="Times New Roman" w:eastAsia="Times New Roman" w:hAnsi="Times New Roman" w:cs="Times New Roman"/>
          <w:b/>
          <w:sz w:val="28"/>
          <w:szCs w:val="20"/>
          <w:lang w:eastAsia="ru-RU"/>
        </w:rPr>
        <w:t>4</w:t>
      </w:r>
      <w:r w:rsidRPr="00C7284E">
        <w:rPr>
          <w:rFonts w:ascii="Times New Roman" w:eastAsia="Times New Roman" w:hAnsi="Times New Roman" w:cs="Times New Roman"/>
          <w:b/>
          <w:sz w:val="28"/>
          <w:szCs w:val="20"/>
          <w:lang w:eastAsia="ru-RU"/>
        </w:rPr>
        <w:t>.1. Подготовка к проведению контрольного мероприятия</w:t>
      </w:r>
    </w:p>
    <w:p w:rsidR="00C7284E" w:rsidRDefault="003221C4" w:rsidP="003221C4">
      <w:pPr>
        <w:tabs>
          <w:tab w:val="left" w:pos="2550"/>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95332">
        <w:rPr>
          <w:rFonts w:ascii="Times New Roman" w:eastAsia="Times New Roman" w:hAnsi="Times New Roman" w:cs="Times New Roman"/>
          <w:sz w:val="28"/>
          <w:szCs w:val="20"/>
          <w:lang w:eastAsia="ru-RU"/>
        </w:rPr>
        <w:t>4</w:t>
      </w:r>
      <w:r w:rsidR="005614C8" w:rsidRPr="00C7284E">
        <w:rPr>
          <w:rFonts w:ascii="Times New Roman" w:eastAsia="Times New Roman" w:hAnsi="Times New Roman" w:cs="Times New Roman"/>
          <w:sz w:val="28"/>
          <w:szCs w:val="20"/>
          <w:lang w:eastAsia="ru-RU"/>
        </w:rPr>
        <w:t>.1.1.</w:t>
      </w:r>
      <w:r>
        <w:rPr>
          <w:rFonts w:ascii="Times New Roman" w:eastAsia="Times New Roman" w:hAnsi="Times New Roman" w:cs="Times New Roman"/>
          <w:sz w:val="28"/>
          <w:szCs w:val="20"/>
          <w:lang w:eastAsia="ru-RU"/>
        </w:rPr>
        <w:t xml:space="preserve"> </w:t>
      </w:r>
      <w:r w:rsidR="005614C8" w:rsidRPr="00C7284E">
        <w:rPr>
          <w:rFonts w:ascii="Times New Roman" w:eastAsia="Times New Roman" w:hAnsi="Times New Roman" w:cs="Times New Roman"/>
          <w:sz w:val="28"/>
          <w:szCs w:val="20"/>
          <w:lang w:eastAsia="ru-RU"/>
        </w:rPr>
        <w:t>При подготовке к проведению контрольного мероприятия</w:t>
      </w:r>
      <w:r>
        <w:rPr>
          <w:rFonts w:ascii="Times New Roman" w:eastAsia="Times New Roman" w:hAnsi="Times New Roman" w:cs="Times New Roman"/>
          <w:sz w:val="28"/>
          <w:szCs w:val="20"/>
          <w:lang w:eastAsia="ru-RU"/>
        </w:rPr>
        <w:t xml:space="preserve"> </w:t>
      </w:r>
      <w:r w:rsidR="00C76F57">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о</w:t>
      </w:r>
      <w:r w:rsidR="00C7284E" w:rsidRPr="00C7284E">
        <w:rPr>
          <w:rFonts w:ascii="Times New Roman" w:eastAsia="Times New Roman" w:hAnsi="Times New Roman" w:cs="Times New Roman"/>
          <w:sz w:val="28"/>
          <w:szCs w:val="20"/>
          <w:lang w:eastAsia="ru-RU"/>
        </w:rPr>
        <w:t>сущес</w:t>
      </w:r>
      <w:r w:rsidR="00B016D0">
        <w:rPr>
          <w:rFonts w:ascii="Times New Roman" w:eastAsia="Times New Roman" w:hAnsi="Times New Roman" w:cs="Times New Roman"/>
          <w:sz w:val="28"/>
          <w:szCs w:val="20"/>
          <w:lang w:eastAsia="ru-RU"/>
        </w:rPr>
        <w:t>т</w:t>
      </w:r>
      <w:r w:rsidR="00C7284E" w:rsidRPr="00C7284E">
        <w:rPr>
          <w:rFonts w:ascii="Times New Roman" w:eastAsia="Times New Roman" w:hAnsi="Times New Roman" w:cs="Times New Roman"/>
          <w:sz w:val="28"/>
          <w:szCs w:val="20"/>
          <w:lang w:eastAsia="ru-RU"/>
        </w:rPr>
        <w:t xml:space="preserve">вляются предварительное изучение предмета и объекта аудита (контроля), анализ их специфики, сбор необходимых данных и информации, по результатам которых подготавливается программа аудита в сфере закупок. </w:t>
      </w:r>
    </w:p>
    <w:p w:rsidR="00C7284E" w:rsidRDefault="00257725" w:rsidP="0019533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195332">
        <w:rPr>
          <w:rFonts w:ascii="Times New Roman" w:eastAsia="Times New Roman" w:hAnsi="Times New Roman" w:cs="Times New Roman"/>
          <w:sz w:val="28"/>
          <w:szCs w:val="20"/>
          <w:lang w:eastAsia="ru-RU"/>
        </w:rPr>
        <w:t>4</w:t>
      </w:r>
      <w:r w:rsidR="00C7284E" w:rsidRPr="00C7284E">
        <w:rPr>
          <w:rFonts w:ascii="Times New Roman" w:eastAsia="Times New Roman" w:hAnsi="Times New Roman" w:cs="Times New Roman"/>
          <w:sz w:val="28"/>
          <w:szCs w:val="20"/>
          <w:lang w:eastAsia="ru-RU"/>
        </w:rPr>
        <w:t xml:space="preserve">.1.2. </w:t>
      </w:r>
      <w:r w:rsidR="00195332">
        <w:rPr>
          <w:rFonts w:ascii="Times New Roman" w:eastAsia="Times New Roman" w:hAnsi="Times New Roman" w:cs="Times New Roman"/>
          <w:sz w:val="28"/>
          <w:szCs w:val="20"/>
          <w:lang w:eastAsia="ru-RU"/>
        </w:rPr>
        <w:t>При осуществлении анализа специфики предмета и объекта аудита рекомендуется выявить и проанализировать существующие риски неэффективного использования бюджетных средств.</w:t>
      </w:r>
    </w:p>
    <w:p w:rsidR="00C7284E" w:rsidRDefault="00C7284E" w:rsidP="00C76F5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257725">
        <w:rPr>
          <w:rFonts w:ascii="Times New Roman" w:eastAsia="Times New Roman" w:hAnsi="Times New Roman" w:cs="Times New Roman"/>
          <w:sz w:val="28"/>
          <w:szCs w:val="20"/>
          <w:lang w:eastAsia="ru-RU"/>
        </w:rPr>
        <w:t xml:space="preserve">     </w:t>
      </w:r>
      <w:proofErr w:type="gramStart"/>
      <w:r w:rsidR="00195332">
        <w:rPr>
          <w:rFonts w:ascii="Times New Roman" w:eastAsia="Times New Roman" w:hAnsi="Times New Roman" w:cs="Times New Roman"/>
          <w:sz w:val="28"/>
          <w:szCs w:val="20"/>
          <w:lang w:eastAsia="ru-RU"/>
        </w:rPr>
        <w:t>4</w:t>
      </w:r>
      <w:r w:rsidRPr="00C7284E">
        <w:rPr>
          <w:rFonts w:ascii="Times New Roman" w:eastAsia="Times New Roman" w:hAnsi="Times New Roman" w:cs="Times New Roman"/>
          <w:sz w:val="28"/>
          <w:szCs w:val="20"/>
          <w:lang w:eastAsia="ru-RU"/>
        </w:rPr>
        <w:t>.1.3.</w:t>
      </w:r>
      <w:r w:rsidR="00195332">
        <w:rPr>
          <w:rFonts w:ascii="Times New Roman" w:eastAsia="Times New Roman" w:hAnsi="Times New Roman" w:cs="Times New Roman"/>
          <w:sz w:val="28"/>
          <w:szCs w:val="20"/>
          <w:lang w:eastAsia="ru-RU"/>
        </w:rPr>
        <w:t>Сбор данных и информаци</w:t>
      </w:r>
      <w:r w:rsidR="00E65747">
        <w:rPr>
          <w:rFonts w:ascii="Times New Roman" w:eastAsia="Times New Roman" w:hAnsi="Times New Roman" w:cs="Times New Roman"/>
          <w:sz w:val="28"/>
          <w:szCs w:val="20"/>
          <w:lang w:eastAsia="ru-RU"/>
        </w:rPr>
        <w:t>и</w:t>
      </w:r>
      <w:r w:rsidR="00195332">
        <w:rPr>
          <w:rFonts w:ascii="Times New Roman" w:eastAsia="Times New Roman" w:hAnsi="Times New Roman" w:cs="Times New Roman"/>
          <w:sz w:val="28"/>
          <w:szCs w:val="20"/>
          <w:lang w:eastAsia="ru-RU"/>
        </w:rPr>
        <w:t xml:space="preserve"> на подготовительном этапе рекомендуется осуществлять путем анализа и оценки информации о закупках объектов аудита (контроля)</w:t>
      </w:r>
      <w:r w:rsidR="00E65747">
        <w:rPr>
          <w:rFonts w:ascii="Times New Roman" w:eastAsia="Times New Roman" w:hAnsi="Times New Roman" w:cs="Times New Roman"/>
          <w:sz w:val="28"/>
          <w:szCs w:val="20"/>
          <w:lang w:eastAsia="ru-RU"/>
        </w:rPr>
        <w:t xml:space="preserve"> в открытых информационных системах, а также изучения документов и материалов, имеющих отношение  к предмету аудита в сфере закупок, из других открытых источников (в том числе единая информационная система в сфере закупок, официальный сайт </w:t>
      </w:r>
      <w:proofErr w:type="spellStart"/>
      <w:r w:rsidR="00E65747">
        <w:rPr>
          <w:rFonts w:ascii="Times New Roman" w:eastAsia="Times New Roman" w:hAnsi="Times New Roman" w:cs="Times New Roman"/>
          <w:sz w:val="28"/>
          <w:szCs w:val="20"/>
          <w:lang w:val="en-US" w:eastAsia="ru-RU"/>
        </w:rPr>
        <w:t>zakupki</w:t>
      </w:r>
      <w:proofErr w:type="spellEnd"/>
      <w:r w:rsidR="00E65747" w:rsidRPr="00E65747">
        <w:rPr>
          <w:rFonts w:ascii="Times New Roman" w:eastAsia="Times New Roman" w:hAnsi="Times New Roman" w:cs="Times New Roman"/>
          <w:sz w:val="28"/>
          <w:szCs w:val="20"/>
          <w:lang w:eastAsia="ru-RU"/>
        </w:rPr>
        <w:t>.</w:t>
      </w:r>
      <w:proofErr w:type="spellStart"/>
      <w:r w:rsidR="00E65747">
        <w:rPr>
          <w:rFonts w:ascii="Times New Roman" w:eastAsia="Times New Roman" w:hAnsi="Times New Roman" w:cs="Times New Roman"/>
          <w:sz w:val="28"/>
          <w:szCs w:val="20"/>
          <w:lang w:val="en-US" w:eastAsia="ru-RU"/>
        </w:rPr>
        <w:t>gov</w:t>
      </w:r>
      <w:proofErr w:type="spellEnd"/>
      <w:r w:rsidR="00E65747" w:rsidRPr="00E65747">
        <w:rPr>
          <w:rFonts w:ascii="Times New Roman" w:eastAsia="Times New Roman" w:hAnsi="Times New Roman" w:cs="Times New Roman"/>
          <w:sz w:val="28"/>
          <w:szCs w:val="20"/>
          <w:lang w:eastAsia="ru-RU"/>
        </w:rPr>
        <w:t>.</w:t>
      </w:r>
      <w:proofErr w:type="spellStart"/>
      <w:r w:rsidR="00E65747">
        <w:rPr>
          <w:rFonts w:ascii="Times New Roman" w:eastAsia="Times New Roman" w:hAnsi="Times New Roman" w:cs="Times New Roman"/>
          <w:sz w:val="28"/>
          <w:szCs w:val="20"/>
          <w:lang w:val="en-US" w:eastAsia="ru-RU"/>
        </w:rPr>
        <w:t>ru</w:t>
      </w:r>
      <w:proofErr w:type="spellEnd"/>
      <w:r w:rsidR="00E65747" w:rsidRPr="00E65747">
        <w:rPr>
          <w:rFonts w:ascii="Times New Roman" w:eastAsia="Times New Roman" w:hAnsi="Times New Roman" w:cs="Times New Roman"/>
          <w:sz w:val="28"/>
          <w:szCs w:val="20"/>
          <w:lang w:eastAsia="ru-RU"/>
        </w:rPr>
        <w:t>.</w:t>
      </w:r>
      <w:r w:rsidR="00E65747">
        <w:rPr>
          <w:rFonts w:ascii="Times New Roman" w:eastAsia="Times New Roman" w:hAnsi="Times New Roman" w:cs="Times New Roman"/>
          <w:sz w:val="28"/>
          <w:szCs w:val="20"/>
          <w:lang w:eastAsia="ru-RU"/>
        </w:rPr>
        <w:t>, электронные торговые площадки, официальные</w:t>
      </w:r>
      <w:proofErr w:type="gramEnd"/>
      <w:r w:rsidR="00E65747">
        <w:rPr>
          <w:rFonts w:ascii="Times New Roman" w:eastAsia="Times New Roman" w:hAnsi="Times New Roman" w:cs="Times New Roman"/>
          <w:sz w:val="28"/>
          <w:szCs w:val="20"/>
          <w:lang w:eastAsia="ru-RU"/>
        </w:rPr>
        <w:t xml:space="preserve"> сайты контрольных органов в сфере закупок, официальные сайты объектов аудита (контроля), данные государственной статистики).</w:t>
      </w:r>
    </w:p>
    <w:p w:rsidR="00C7284E" w:rsidRPr="00C7284E" w:rsidRDefault="00E65747" w:rsidP="00C7284E">
      <w:pPr>
        <w:tabs>
          <w:tab w:val="left" w:pos="2115"/>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C7284E" w:rsidRPr="00C7284E">
        <w:rPr>
          <w:rFonts w:ascii="Times New Roman" w:eastAsia="Times New Roman" w:hAnsi="Times New Roman" w:cs="Times New Roman"/>
          <w:b/>
          <w:sz w:val="28"/>
          <w:szCs w:val="20"/>
          <w:lang w:eastAsia="ru-RU"/>
        </w:rPr>
        <w:t>.2. Анализ и оценка закупочной деятельности</w:t>
      </w:r>
    </w:p>
    <w:p w:rsidR="00C7284E" w:rsidRPr="00C7284E" w:rsidRDefault="00C7284E" w:rsidP="00C7284E">
      <w:pPr>
        <w:tabs>
          <w:tab w:val="left" w:pos="2115"/>
        </w:tabs>
        <w:spacing w:after="0" w:line="240" w:lineRule="auto"/>
        <w:jc w:val="center"/>
        <w:rPr>
          <w:rFonts w:ascii="Times New Roman" w:eastAsia="Times New Roman" w:hAnsi="Times New Roman" w:cs="Times New Roman"/>
          <w:b/>
          <w:sz w:val="28"/>
          <w:szCs w:val="20"/>
          <w:lang w:eastAsia="ru-RU"/>
        </w:rPr>
      </w:pPr>
      <w:r w:rsidRPr="00C7284E">
        <w:rPr>
          <w:rFonts w:ascii="Times New Roman" w:eastAsia="Times New Roman" w:hAnsi="Times New Roman" w:cs="Times New Roman"/>
          <w:b/>
          <w:sz w:val="28"/>
          <w:szCs w:val="20"/>
          <w:lang w:eastAsia="ru-RU"/>
        </w:rPr>
        <w:t xml:space="preserve"> объекта аудита (контроля)</w:t>
      </w:r>
    </w:p>
    <w:p w:rsidR="00E34C60" w:rsidRDefault="00257725" w:rsidP="0025772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53113" w:rsidRPr="00753113">
        <w:rPr>
          <w:rFonts w:ascii="Times New Roman" w:eastAsia="Times New Roman" w:hAnsi="Times New Roman" w:cs="Times New Roman"/>
          <w:sz w:val="28"/>
          <w:szCs w:val="20"/>
          <w:lang w:eastAsia="ru-RU"/>
        </w:rPr>
        <w:t xml:space="preserve">В целях оценки обоснованности планирования закупок товаров, работ и услуг для государственных нужд, реализуемости и эффективности </w:t>
      </w:r>
    </w:p>
    <w:p w:rsidR="003221C4" w:rsidRDefault="00E34C60" w:rsidP="0025772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ос</w:t>
      </w:r>
      <w:r w:rsidR="00753113" w:rsidRPr="00753113">
        <w:rPr>
          <w:rFonts w:ascii="Times New Roman" w:eastAsia="Times New Roman" w:hAnsi="Times New Roman" w:cs="Times New Roman"/>
          <w:sz w:val="28"/>
          <w:szCs w:val="20"/>
          <w:lang w:eastAsia="ru-RU"/>
        </w:rPr>
        <w:t xml:space="preserve">уществления указанных закупок должностные лица КСП анализируют систему организации и планирования закупок товаров, работ, услуг объектом аудита (контроля), осуществляют проверку процедур определения поставщика (подрядчика, исполнителя) и результаты исполнения контрактов на поставку товаров, выполнение работ, оказание услуг. </w:t>
      </w:r>
    </w:p>
    <w:p w:rsidR="00E65747" w:rsidRDefault="003221C4" w:rsidP="00257725">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53113" w:rsidRPr="00753113">
        <w:rPr>
          <w:rFonts w:ascii="Times New Roman" w:eastAsia="Times New Roman" w:hAnsi="Times New Roman" w:cs="Times New Roman"/>
          <w:sz w:val="28"/>
          <w:szCs w:val="20"/>
          <w:lang w:eastAsia="ru-RU"/>
        </w:rPr>
        <w:t>При проведен</w:t>
      </w:r>
      <w:proofErr w:type="gramStart"/>
      <w:r w:rsidR="00753113" w:rsidRPr="00753113">
        <w:rPr>
          <w:rFonts w:ascii="Times New Roman" w:eastAsia="Times New Roman" w:hAnsi="Times New Roman" w:cs="Times New Roman"/>
          <w:sz w:val="28"/>
          <w:szCs w:val="20"/>
          <w:lang w:eastAsia="ru-RU"/>
        </w:rPr>
        <w:t>ии ау</w:t>
      </w:r>
      <w:proofErr w:type="gramEnd"/>
      <w:r w:rsidR="00753113" w:rsidRPr="00753113">
        <w:rPr>
          <w:rFonts w:ascii="Times New Roman" w:eastAsia="Times New Roman" w:hAnsi="Times New Roman" w:cs="Times New Roman"/>
          <w:sz w:val="28"/>
          <w:szCs w:val="20"/>
          <w:lang w:eastAsia="ru-RU"/>
        </w:rPr>
        <w:t xml:space="preserve">дита в сфере закупок должностные лица КСП должны анализировать и оценивать соблюдение требований Закона № 44-ФЗ лишь в той степени, в какой это отвечает целям аудита в сфере закупок, а именно </w:t>
      </w:r>
    </w:p>
    <w:p w:rsidR="00753113" w:rsidRDefault="00753113" w:rsidP="00257725">
      <w:pPr>
        <w:spacing w:after="0" w:line="240" w:lineRule="auto"/>
        <w:jc w:val="both"/>
        <w:rPr>
          <w:rFonts w:ascii="Times New Roman" w:eastAsia="Times New Roman" w:hAnsi="Times New Roman" w:cs="Times New Roman"/>
          <w:sz w:val="28"/>
          <w:szCs w:val="20"/>
          <w:lang w:eastAsia="ru-RU"/>
        </w:rPr>
      </w:pPr>
      <w:r w:rsidRPr="00753113">
        <w:rPr>
          <w:rFonts w:ascii="Times New Roman" w:eastAsia="Times New Roman" w:hAnsi="Times New Roman" w:cs="Times New Roman"/>
          <w:sz w:val="28"/>
          <w:szCs w:val="20"/>
          <w:lang w:eastAsia="ru-RU"/>
        </w:rPr>
        <w:t>если несоблюдение таких требований привело или могло привести к не</w:t>
      </w:r>
      <w:r w:rsidR="003221C4">
        <w:rPr>
          <w:rFonts w:ascii="Times New Roman" w:eastAsia="Times New Roman" w:hAnsi="Times New Roman" w:cs="Times New Roman"/>
          <w:sz w:val="28"/>
          <w:szCs w:val="20"/>
          <w:lang w:eastAsia="ru-RU"/>
        </w:rPr>
        <w:t xml:space="preserve"> </w:t>
      </w:r>
      <w:r w:rsidRPr="00753113">
        <w:rPr>
          <w:rFonts w:ascii="Times New Roman" w:eastAsia="Times New Roman" w:hAnsi="Times New Roman" w:cs="Times New Roman"/>
          <w:sz w:val="28"/>
          <w:szCs w:val="20"/>
          <w:lang w:eastAsia="ru-RU"/>
        </w:rPr>
        <w:t>достижению целей осуществления закупки либо к неэффективности и не</w:t>
      </w:r>
      <w:r w:rsidR="003221C4">
        <w:rPr>
          <w:rFonts w:ascii="Times New Roman" w:eastAsia="Times New Roman" w:hAnsi="Times New Roman" w:cs="Times New Roman"/>
          <w:sz w:val="28"/>
          <w:szCs w:val="20"/>
          <w:lang w:eastAsia="ru-RU"/>
        </w:rPr>
        <w:t xml:space="preserve"> </w:t>
      </w:r>
      <w:r w:rsidRPr="00753113">
        <w:rPr>
          <w:rFonts w:ascii="Times New Roman" w:eastAsia="Times New Roman" w:hAnsi="Times New Roman" w:cs="Times New Roman"/>
          <w:sz w:val="28"/>
          <w:szCs w:val="20"/>
          <w:lang w:eastAsia="ru-RU"/>
        </w:rPr>
        <w:t xml:space="preserve">результативности расходов на закупки. </w:t>
      </w:r>
    </w:p>
    <w:p w:rsidR="005F1F6D" w:rsidRDefault="005F1F6D" w:rsidP="00D00F45">
      <w:pPr>
        <w:tabs>
          <w:tab w:val="left" w:pos="3945"/>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8"/>
          <w:lang w:eastAsia="ru-RU"/>
        </w:rPr>
        <w:lastRenderedPageBreak/>
        <w:t>12</w:t>
      </w:r>
    </w:p>
    <w:p w:rsidR="00753113" w:rsidRPr="00753113" w:rsidRDefault="00E65747" w:rsidP="00753113">
      <w:pPr>
        <w:tabs>
          <w:tab w:val="left" w:pos="2625"/>
        </w:tabs>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753113" w:rsidRPr="00753113">
        <w:rPr>
          <w:rFonts w:ascii="Times New Roman" w:eastAsia="Times New Roman" w:hAnsi="Times New Roman" w:cs="Times New Roman"/>
          <w:b/>
          <w:sz w:val="28"/>
          <w:szCs w:val="20"/>
          <w:lang w:eastAsia="ru-RU"/>
        </w:rPr>
        <w:t>.2.1. Анализ системы организации закупок товаров, работ, услуг</w:t>
      </w:r>
    </w:p>
    <w:p w:rsidR="005614C8" w:rsidRDefault="00753113" w:rsidP="003221C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753113">
        <w:rPr>
          <w:rFonts w:ascii="Times New Roman" w:eastAsia="Times New Roman" w:hAnsi="Times New Roman" w:cs="Times New Roman"/>
          <w:sz w:val="28"/>
          <w:szCs w:val="20"/>
          <w:lang w:eastAsia="ru-RU"/>
        </w:rPr>
        <w:t xml:space="preserve">В ходе анализа системы организации закупок товаров, работ, услуг должностным лицам следует оценить полноту и целостность </w:t>
      </w:r>
      <w:proofErr w:type="gramStart"/>
      <w:r w:rsidRPr="00753113">
        <w:rPr>
          <w:rFonts w:ascii="Times New Roman" w:eastAsia="Times New Roman" w:hAnsi="Times New Roman" w:cs="Times New Roman"/>
          <w:sz w:val="28"/>
          <w:szCs w:val="20"/>
          <w:lang w:eastAsia="ru-RU"/>
        </w:rPr>
        <w:t>функционирования системы организации закупок объекта</w:t>
      </w:r>
      <w:proofErr w:type="gramEnd"/>
      <w:r w:rsidRPr="00753113">
        <w:rPr>
          <w:rFonts w:ascii="Times New Roman" w:eastAsia="Times New Roman" w:hAnsi="Times New Roman" w:cs="Times New Roman"/>
          <w:sz w:val="28"/>
          <w:szCs w:val="20"/>
          <w:lang w:eastAsia="ru-RU"/>
        </w:rPr>
        <w:t xml:space="preserve"> аудита (контроля), в том числе провести анализ на предмет соответствия законодательству</w:t>
      </w:r>
    </w:p>
    <w:p w:rsidR="00B45CFC" w:rsidRDefault="005614C8" w:rsidP="003221C4">
      <w:pPr>
        <w:spacing w:after="0" w:line="240" w:lineRule="auto"/>
        <w:jc w:val="both"/>
        <w:rPr>
          <w:rFonts w:ascii="Times New Roman" w:eastAsia="Times New Roman" w:hAnsi="Times New Roman" w:cs="Times New Roman"/>
          <w:sz w:val="28"/>
          <w:szCs w:val="20"/>
          <w:lang w:eastAsia="ru-RU"/>
        </w:rPr>
      </w:pPr>
      <w:r w:rsidRPr="00753113">
        <w:rPr>
          <w:rFonts w:ascii="Times New Roman" w:eastAsia="Times New Roman" w:hAnsi="Times New Roman" w:cs="Times New Roman"/>
          <w:sz w:val="28"/>
          <w:szCs w:val="20"/>
          <w:lang w:eastAsia="ru-RU"/>
        </w:rPr>
        <w:t>Российской Федерации о контрактной системе в сфере закупок внутренних</w:t>
      </w:r>
    </w:p>
    <w:p w:rsidR="00753113" w:rsidRDefault="00753113" w:rsidP="003221C4">
      <w:pPr>
        <w:spacing w:after="0" w:line="240" w:lineRule="auto"/>
        <w:jc w:val="both"/>
        <w:rPr>
          <w:rFonts w:ascii="Times New Roman" w:eastAsia="Times New Roman" w:hAnsi="Times New Roman" w:cs="Times New Roman"/>
          <w:sz w:val="28"/>
          <w:szCs w:val="20"/>
          <w:lang w:eastAsia="ru-RU"/>
        </w:rPr>
      </w:pPr>
      <w:r w:rsidRPr="00753113">
        <w:rPr>
          <w:rFonts w:ascii="Times New Roman" w:eastAsia="Times New Roman" w:hAnsi="Times New Roman" w:cs="Times New Roman"/>
          <w:sz w:val="28"/>
          <w:szCs w:val="20"/>
          <w:lang w:eastAsia="ru-RU"/>
        </w:rPr>
        <w:t xml:space="preserve">документов объекта аудита (контроля), устанавливающих: </w:t>
      </w:r>
    </w:p>
    <w:p w:rsidR="00753113" w:rsidRDefault="00753113" w:rsidP="003221C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753113">
        <w:rPr>
          <w:rFonts w:ascii="Times New Roman" w:eastAsia="Times New Roman" w:hAnsi="Times New Roman" w:cs="Times New Roman"/>
          <w:sz w:val="28"/>
          <w:szCs w:val="20"/>
          <w:lang w:eastAsia="ru-RU"/>
        </w:rPr>
        <w:t>порядок формирования контрактной службы (назначение контрактных управляющих);</w:t>
      </w:r>
    </w:p>
    <w:p w:rsidR="00753113" w:rsidRDefault="00753113" w:rsidP="003221C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753113">
        <w:rPr>
          <w:rFonts w:ascii="Times New Roman" w:eastAsia="Times New Roman" w:hAnsi="Times New Roman" w:cs="Times New Roman"/>
          <w:sz w:val="28"/>
          <w:szCs w:val="20"/>
          <w:lang w:eastAsia="ru-RU"/>
        </w:rPr>
        <w:t xml:space="preserve"> наличие в должностных регламентах государственных гражданских служащих, инструкциях работников обязанностей, закрепленных за работником контрактной службы либо за контрактным управляющим; </w:t>
      </w:r>
    </w:p>
    <w:p w:rsidR="00753113" w:rsidRDefault="00753113" w:rsidP="003221C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753113">
        <w:rPr>
          <w:rFonts w:ascii="Times New Roman" w:eastAsia="Times New Roman" w:hAnsi="Times New Roman" w:cs="Times New Roman"/>
          <w:sz w:val="28"/>
          <w:szCs w:val="20"/>
          <w:lang w:eastAsia="ru-RU"/>
        </w:rPr>
        <w:t xml:space="preserve">порядок формирования комиссии (комиссий) по осуществлению закупок; </w:t>
      </w:r>
    </w:p>
    <w:p w:rsidR="00753113" w:rsidRDefault="00753113" w:rsidP="003221C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753113">
        <w:rPr>
          <w:rFonts w:ascii="Times New Roman" w:eastAsia="Times New Roman" w:hAnsi="Times New Roman" w:cs="Times New Roman"/>
          <w:sz w:val="28"/>
          <w:szCs w:val="20"/>
          <w:lang w:eastAsia="ru-RU"/>
        </w:rPr>
        <w:t xml:space="preserve">порядок выбора и функционал специализированной организации (при осуществлении такого выбора); </w:t>
      </w:r>
    </w:p>
    <w:p w:rsidR="00753113" w:rsidRDefault="00753113" w:rsidP="003221C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753113">
        <w:rPr>
          <w:rFonts w:ascii="Times New Roman" w:eastAsia="Times New Roman" w:hAnsi="Times New Roman" w:cs="Times New Roman"/>
          <w:sz w:val="28"/>
          <w:szCs w:val="20"/>
          <w:lang w:eastAsia="ru-RU"/>
        </w:rPr>
        <w:t xml:space="preserve">порядок организации централизованных закупок (при осуществлении таких закупок); </w:t>
      </w:r>
    </w:p>
    <w:p w:rsidR="00753113" w:rsidRDefault="00753113" w:rsidP="003221C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753113">
        <w:rPr>
          <w:rFonts w:ascii="Times New Roman" w:eastAsia="Times New Roman" w:hAnsi="Times New Roman" w:cs="Times New Roman"/>
          <w:sz w:val="28"/>
          <w:szCs w:val="20"/>
          <w:lang w:eastAsia="ru-RU"/>
        </w:rPr>
        <w:t xml:space="preserve">порядок организации совместных конкурсов и аукционов (при осуществлении таких закупок); </w:t>
      </w:r>
    </w:p>
    <w:p w:rsidR="00753113" w:rsidRDefault="00753113" w:rsidP="003221C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753113">
        <w:rPr>
          <w:rFonts w:ascii="Times New Roman" w:eastAsia="Times New Roman" w:hAnsi="Times New Roman" w:cs="Times New Roman"/>
          <w:sz w:val="28"/>
          <w:szCs w:val="20"/>
          <w:lang w:eastAsia="ru-RU"/>
        </w:rPr>
        <w:t xml:space="preserve">требования к закупаемым отдельным видам товаров, работ, услуг, в том числе к предельным ценам на них и (или) нормативным затратам на обеспечение функций заказчиков; </w:t>
      </w:r>
    </w:p>
    <w:p w:rsidR="00753113" w:rsidRDefault="00753113" w:rsidP="003221C4">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753113">
        <w:rPr>
          <w:rFonts w:ascii="Times New Roman" w:eastAsia="Times New Roman" w:hAnsi="Times New Roman" w:cs="Times New Roman"/>
          <w:sz w:val="28"/>
          <w:szCs w:val="20"/>
          <w:lang w:eastAsia="ru-RU"/>
        </w:rPr>
        <w:t>проведение ведомственного контроля в сфере закупок в отношении подведомственных заказчиков</w:t>
      </w:r>
      <w:r>
        <w:rPr>
          <w:rFonts w:ascii="Times New Roman" w:eastAsia="Times New Roman" w:hAnsi="Times New Roman" w:cs="Times New Roman"/>
          <w:sz w:val="28"/>
          <w:szCs w:val="20"/>
          <w:lang w:eastAsia="ru-RU"/>
        </w:rPr>
        <w:t>;</w:t>
      </w:r>
    </w:p>
    <w:p w:rsidR="00753113" w:rsidRDefault="00C76F57" w:rsidP="00C76F57">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b/>
          <w:sz w:val="28"/>
          <w:szCs w:val="20"/>
          <w:lang w:eastAsia="ru-RU"/>
        </w:rPr>
        <w:t>4</w:t>
      </w:r>
      <w:r w:rsidR="00753113" w:rsidRPr="00753113">
        <w:rPr>
          <w:rFonts w:ascii="Times New Roman" w:eastAsia="Times New Roman" w:hAnsi="Times New Roman" w:cs="Times New Roman"/>
          <w:b/>
          <w:sz w:val="28"/>
          <w:szCs w:val="20"/>
          <w:lang w:eastAsia="ru-RU"/>
        </w:rPr>
        <w:t>.2.2.  Анализ системы планирования закупок товаров, работ, услуг</w:t>
      </w:r>
    </w:p>
    <w:p w:rsidR="006614B5" w:rsidRDefault="006614B5"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257725">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00753113" w:rsidRPr="006614B5">
        <w:rPr>
          <w:rFonts w:ascii="Times New Roman" w:eastAsia="Times New Roman" w:hAnsi="Times New Roman" w:cs="Times New Roman"/>
          <w:sz w:val="28"/>
          <w:szCs w:val="20"/>
          <w:lang w:eastAsia="ru-RU"/>
        </w:rPr>
        <w:t xml:space="preserve">.2.2.1. В ходе анализа системы планирования объектом аудита (контроля) закупок товаров, работ, услуг должностные лица КСП осуществляют контрольные действия в </w:t>
      </w:r>
      <w:r>
        <w:rPr>
          <w:rFonts w:ascii="Times New Roman" w:eastAsia="Times New Roman" w:hAnsi="Times New Roman" w:cs="Times New Roman"/>
          <w:sz w:val="28"/>
          <w:szCs w:val="20"/>
          <w:lang w:eastAsia="ru-RU"/>
        </w:rPr>
        <w:t>отношении планов закупок, плано</w:t>
      </w:r>
      <w:r w:rsidR="000E6ECE">
        <w:rPr>
          <w:rFonts w:ascii="Times New Roman" w:eastAsia="Times New Roman" w:hAnsi="Times New Roman" w:cs="Times New Roman"/>
          <w:sz w:val="28"/>
          <w:szCs w:val="20"/>
          <w:lang w:eastAsia="ru-RU"/>
        </w:rPr>
        <w:t>в</w:t>
      </w: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w:t>
      </w:r>
      <w:r w:rsidR="00753113" w:rsidRPr="006614B5">
        <w:rPr>
          <w:rFonts w:ascii="Times New Roman" w:eastAsia="Times New Roman" w:hAnsi="Times New Roman" w:cs="Times New Roman"/>
          <w:sz w:val="28"/>
          <w:szCs w:val="20"/>
          <w:lang w:eastAsia="ru-RU"/>
        </w:rPr>
        <w:t>г</w:t>
      </w:r>
      <w:proofErr w:type="gramEnd"/>
      <w:r w:rsidR="00753113" w:rsidRPr="006614B5">
        <w:rPr>
          <w:rFonts w:ascii="Times New Roman" w:eastAsia="Times New Roman" w:hAnsi="Times New Roman" w:cs="Times New Roman"/>
          <w:sz w:val="28"/>
          <w:szCs w:val="20"/>
          <w:lang w:eastAsia="ru-RU"/>
        </w:rPr>
        <w:t xml:space="preserve">рафиков закупок, обоснования закупок. </w:t>
      </w:r>
    </w:p>
    <w:p w:rsidR="006614B5" w:rsidRDefault="006614B5"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753113" w:rsidRPr="006614B5">
        <w:rPr>
          <w:rFonts w:ascii="Times New Roman" w:eastAsia="Times New Roman" w:hAnsi="Times New Roman" w:cs="Times New Roman"/>
          <w:sz w:val="28"/>
          <w:szCs w:val="20"/>
          <w:lang w:eastAsia="ru-RU"/>
        </w:rPr>
        <w:t xml:space="preserve">Контрольными мероприятиями устанавливается соответствие формирования, размещения и ведения объектами аудита (контроля) планов закупок и планов-графиков закупок законодательству Российской Федерации о контрактной системе в сфере закупок. </w:t>
      </w:r>
    </w:p>
    <w:p w:rsidR="00753113" w:rsidRDefault="006614B5" w:rsidP="005105BB">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00753113" w:rsidRPr="006614B5">
        <w:rPr>
          <w:rFonts w:ascii="Times New Roman" w:eastAsia="Times New Roman" w:hAnsi="Times New Roman" w:cs="Times New Roman"/>
          <w:sz w:val="28"/>
          <w:szCs w:val="20"/>
          <w:lang w:eastAsia="ru-RU"/>
        </w:rPr>
        <w:t xml:space="preserve">.2.2.2. При проверке формирования плана закупок объектами аудита (контроля) должностные лица КСП осуществляют проверку обоснования выбора объекта закупки на соответствие целям осуществления закупок, требованиям к закупаемым отдельным видам товаров, работ, услуг и (или) нормативным затратам на обеспечение функций заказчиков, а также законодательству Российской Федерации о контрактной системе в сфере </w:t>
      </w:r>
      <w:r w:rsidR="00753113" w:rsidRPr="00C146BF">
        <w:rPr>
          <w:rFonts w:ascii="Times New Roman" w:eastAsia="Times New Roman" w:hAnsi="Times New Roman" w:cs="Times New Roman"/>
          <w:sz w:val="28"/>
          <w:szCs w:val="20"/>
          <w:u w:val="single"/>
          <w:lang w:eastAsia="ru-RU"/>
        </w:rPr>
        <w:t>закупок</w:t>
      </w:r>
      <w:r w:rsidR="00753113" w:rsidRPr="006614B5">
        <w:rPr>
          <w:rFonts w:ascii="Times New Roman" w:eastAsia="Times New Roman" w:hAnsi="Times New Roman" w:cs="Times New Roman"/>
          <w:sz w:val="28"/>
          <w:szCs w:val="20"/>
          <w:lang w:eastAsia="ru-RU"/>
        </w:rPr>
        <w:t>.</w:t>
      </w:r>
    </w:p>
    <w:p w:rsidR="00C146BF" w:rsidRDefault="00B45CFC" w:rsidP="005F1F6D">
      <w:pPr>
        <w:spacing w:after="0" w:line="240" w:lineRule="auto"/>
        <w:jc w:val="both"/>
        <w:rPr>
          <w:rFonts w:ascii="Times New Roman" w:eastAsia="Times New Roman" w:hAnsi="Times New Roman" w:cs="Times New Roman"/>
          <w:sz w:val="28"/>
          <w:szCs w:val="20"/>
          <w:lang w:eastAsia="ru-RU"/>
        </w:rPr>
      </w:pPr>
      <w:r w:rsidRPr="00B45CFC">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 xml:space="preserve">   </w:t>
      </w:r>
      <w:r w:rsidR="00C146BF" w:rsidRPr="00B45CFC">
        <w:rPr>
          <w:rFonts w:ascii="Times New Roman" w:eastAsia="Times New Roman" w:hAnsi="Times New Roman" w:cs="Times New Roman"/>
          <w:sz w:val="28"/>
          <w:szCs w:val="20"/>
          <w:lang w:eastAsia="ru-RU"/>
        </w:rPr>
        <w:t>При проверке формирования плана-графика закупок объектами аудита</w:t>
      </w:r>
    </w:p>
    <w:p w:rsidR="005F1F6D" w:rsidRDefault="005F1F6D" w:rsidP="005F1F6D">
      <w:pPr>
        <w:spacing w:after="0" w:line="240" w:lineRule="auto"/>
        <w:jc w:val="both"/>
        <w:rPr>
          <w:rFonts w:ascii="Times New Roman" w:eastAsia="Times New Roman" w:hAnsi="Times New Roman" w:cs="Times New Roman"/>
          <w:sz w:val="28"/>
          <w:szCs w:val="20"/>
          <w:lang w:eastAsia="ru-RU"/>
        </w:rPr>
      </w:pPr>
      <w:r w:rsidRPr="00B45CFC">
        <w:rPr>
          <w:rFonts w:ascii="Times New Roman" w:eastAsia="Times New Roman" w:hAnsi="Times New Roman" w:cs="Times New Roman"/>
          <w:sz w:val="28"/>
          <w:szCs w:val="20"/>
          <w:lang w:eastAsia="ru-RU"/>
        </w:rPr>
        <w:t xml:space="preserve"> </w:t>
      </w:r>
      <w:r w:rsidR="00B45CFC" w:rsidRPr="00B45CFC">
        <w:rPr>
          <w:rFonts w:ascii="Times New Roman" w:eastAsia="Times New Roman" w:hAnsi="Times New Roman" w:cs="Times New Roman"/>
          <w:sz w:val="28"/>
          <w:szCs w:val="20"/>
          <w:lang w:eastAsia="ru-RU"/>
        </w:rPr>
        <w:t xml:space="preserve">(контроля) должностные лица КСП осуществляют проверку обоснования начальной (максимальной) цены контракта, цены контракта, заключаемого с единственным исполнителем (поставщиком, подрядчиком), и </w:t>
      </w:r>
    </w:p>
    <w:p w:rsidR="005F1F6D" w:rsidRDefault="005F1F6D" w:rsidP="00D00F45">
      <w:pPr>
        <w:tabs>
          <w:tab w:val="left" w:pos="3330"/>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8"/>
          <w:lang w:eastAsia="ru-RU"/>
        </w:rPr>
        <w:lastRenderedPageBreak/>
        <w:t>13</w:t>
      </w:r>
    </w:p>
    <w:p w:rsidR="00F02158" w:rsidRDefault="00B45CFC" w:rsidP="00B45CFC">
      <w:pPr>
        <w:spacing w:after="0" w:line="240" w:lineRule="auto"/>
        <w:jc w:val="both"/>
        <w:rPr>
          <w:rFonts w:ascii="Times New Roman" w:eastAsia="Times New Roman" w:hAnsi="Times New Roman" w:cs="Times New Roman"/>
          <w:sz w:val="28"/>
          <w:szCs w:val="20"/>
          <w:lang w:eastAsia="ru-RU"/>
        </w:rPr>
      </w:pPr>
      <w:r w:rsidRPr="00B45CFC">
        <w:rPr>
          <w:rFonts w:ascii="Times New Roman" w:eastAsia="Times New Roman" w:hAnsi="Times New Roman" w:cs="Times New Roman"/>
          <w:sz w:val="28"/>
          <w:szCs w:val="20"/>
          <w:lang w:eastAsia="ru-RU"/>
        </w:rPr>
        <w:t xml:space="preserve">обоснованности выбора способа определения поставщика (подрядчика, исполнителя). </w:t>
      </w:r>
    </w:p>
    <w:p w:rsidR="000E6ECE" w:rsidRDefault="00F02158"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45CFC" w:rsidRPr="00B45CFC">
        <w:rPr>
          <w:rFonts w:ascii="Times New Roman" w:eastAsia="Times New Roman" w:hAnsi="Times New Roman" w:cs="Times New Roman"/>
          <w:sz w:val="28"/>
          <w:szCs w:val="20"/>
          <w:lang w:eastAsia="ru-RU"/>
        </w:rPr>
        <w:t xml:space="preserve">В рамках контрольного мероприятия целесообразно оценить качество планирования закупок объектом аудита (контроля), в том числе </w:t>
      </w:r>
      <w:r w:rsidR="005614C8" w:rsidRPr="00B45CFC">
        <w:rPr>
          <w:rFonts w:ascii="Times New Roman" w:eastAsia="Times New Roman" w:hAnsi="Times New Roman" w:cs="Times New Roman"/>
          <w:sz w:val="28"/>
          <w:szCs w:val="20"/>
          <w:lang w:eastAsia="ru-RU"/>
        </w:rPr>
        <w:t xml:space="preserve">утвержденные план закупок и план-график закупок, а также равномерность </w:t>
      </w:r>
      <w:r w:rsidR="00B45CFC" w:rsidRPr="00B45CFC">
        <w:rPr>
          <w:rFonts w:ascii="Times New Roman" w:eastAsia="Times New Roman" w:hAnsi="Times New Roman" w:cs="Times New Roman"/>
          <w:sz w:val="28"/>
          <w:szCs w:val="20"/>
          <w:lang w:eastAsia="ru-RU"/>
        </w:rPr>
        <w:t xml:space="preserve">тем анализа количества и объема вносимых изменений </w:t>
      </w:r>
      <w:r w:rsidR="005105BB">
        <w:rPr>
          <w:rFonts w:ascii="Times New Roman" w:eastAsia="Times New Roman" w:hAnsi="Times New Roman" w:cs="Times New Roman"/>
          <w:sz w:val="28"/>
          <w:szCs w:val="20"/>
          <w:lang w:eastAsia="ru-RU"/>
        </w:rPr>
        <w:t xml:space="preserve">к </w:t>
      </w:r>
      <w:r w:rsidR="00B45CFC" w:rsidRPr="00B45CFC">
        <w:rPr>
          <w:rFonts w:ascii="Times New Roman" w:eastAsia="Times New Roman" w:hAnsi="Times New Roman" w:cs="Times New Roman"/>
          <w:sz w:val="28"/>
          <w:szCs w:val="20"/>
          <w:lang w:eastAsia="ru-RU"/>
        </w:rPr>
        <w:t>первоначальн</w:t>
      </w:r>
      <w:r w:rsidR="005105BB">
        <w:rPr>
          <w:rFonts w:ascii="Times New Roman" w:eastAsia="Times New Roman" w:hAnsi="Times New Roman" w:cs="Times New Roman"/>
          <w:sz w:val="28"/>
          <w:szCs w:val="20"/>
          <w:lang w:eastAsia="ru-RU"/>
        </w:rPr>
        <w:t xml:space="preserve">ому </w:t>
      </w:r>
      <w:r w:rsidR="00B45CFC" w:rsidRPr="00B45CFC">
        <w:rPr>
          <w:rFonts w:ascii="Times New Roman" w:eastAsia="Times New Roman" w:hAnsi="Times New Roman" w:cs="Times New Roman"/>
          <w:sz w:val="28"/>
          <w:szCs w:val="20"/>
          <w:lang w:eastAsia="ru-RU"/>
        </w:rPr>
        <w:t>распределени</w:t>
      </w:r>
      <w:r w:rsidR="005105BB">
        <w:rPr>
          <w:rFonts w:ascii="Times New Roman" w:eastAsia="Times New Roman" w:hAnsi="Times New Roman" w:cs="Times New Roman"/>
          <w:sz w:val="28"/>
          <w:szCs w:val="20"/>
          <w:lang w:eastAsia="ru-RU"/>
        </w:rPr>
        <w:t>ю</w:t>
      </w:r>
      <w:r w:rsidR="00B45CFC" w:rsidRPr="00B45CFC">
        <w:rPr>
          <w:rFonts w:ascii="Times New Roman" w:eastAsia="Times New Roman" w:hAnsi="Times New Roman" w:cs="Times New Roman"/>
          <w:sz w:val="28"/>
          <w:szCs w:val="20"/>
          <w:lang w:eastAsia="ru-RU"/>
        </w:rPr>
        <w:t xml:space="preserve"> закупок в течение года.</w:t>
      </w:r>
    </w:p>
    <w:p w:rsidR="00F02158" w:rsidRDefault="00B45CFC"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B45CFC">
        <w:rPr>
          <w:rFonts w:ascii="Times New Roman" w:eastAsia="Times New Roman" w:hAnsi="Times New Roman" w:cs="Times New Roman"/>
          <w:sz w:val="28"/>
          <w:szCs w:val="20"/>
          <w:lang w:eastAsia="ru-RU"/>
        </w:rPr>
        <w:t xml:space="preserve">.2.2.3. </w:t>
      </w:r>
      <w:proofErr w:type="gramStart"/>
      <w:r w:rsidRPr="00B45CFC">
        <w:rPr>
          <w:rFonts w:ascii="Times New Roman" w:eastAsia="Times New Roman" w:hAnsi="Times New Roman" w:cs="Times New Roman"/>
          <w:sz w:val="28"/>
          <w:szCs w:val="20"/>
          <w:lang w:eastAsia="ru-RU"/>
        </w:rPr>
        <w:t xml:space="preserve">В ходе контрольных действий должностные лица КСП устанавливают наличие нарушений, допущенных объектами аудита </w:t>
      </w:r>
      <w:r w:rsidR="00F02158">
        <w:rPr>
          <w:rFonts w:ascii="Times New Roman" w:eastAsia="Times New Roman" w:hAnsi="Times New Roman" w:cs="Times New Roman"/>
          <w:sz w:val="28"/>
          <w:szCs w:val="20"/>
          <w:lang w:eastAsia="ru-RU"/>
        </w:rPr>
        <w:br/>
      </w:r>
      <w:r w:rsidRPr="00B45CFC">
        <w:rPr>
          <w:rFonts w:ascii="Times New Roman" w:eastAsia="Times New Roman" w:hAnsi="Times New Roman" w:cs="Times New Roman"/>
          <w:sz w:val="28"/>
          <w:szCs w:val="20"/>
          <w:lang w:eastAsia="ru-RU"/>
        </w:rPr>
        <w:t xml:space="preserve">(контроля) при обосновании закупок в процессе формирования и утверждения ими планов закупок и планов-графиков закупок (в том числе нарушений установленных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заказчиков). </w:t>
      </w:r>
      <w:proofErr w:type="gramEnd"/>
    </w:p>
    <w:p w:rsidR="00B45CFC" w:rsidRDefault="00F02158"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45CFC" w:rsidRPr="00B45CFC">
        <w:rPr>
          <w:rFonts w:ascii="Times New Roman" w:eastAsia="Times New Roman" w:hAnsi="Times New Roman" w:cs="Times New Roman"/>
          <w:sz w:val="28"/>
          <w:szCs w:val="20"/>
          <w:lang w:eastAsia="ru-RU"/>
        </w:rPr>
        <w:t>Должностные лица КСП делают вывод об обоснованности планируемых закупок, устанавливают соответствие порядка и формы обоснования закупки законодательству Российской Федерации о контрактной системе в сфере закупок.</w:t>
      </w:r>
    </w:p>
    <w:p w:rsidR="00B45CFC" w:rsidRPr="00B45CFC" w:rsidRDefault="00B45CFC" w:rsidP="00B45CFC">
      <w:pPr>
        <w:spacing w:after="0" w:line="240" w:lineRule="auto"/>
        <w:jc w:val="both"/>
        <w:rPr>
          <w:rFonts w:ascii="Times New Roman" w:eastAsia="Times New Roman" w:hAnsi="Times New Roman" w:cs="Times New Roman"/>
          <w:b/>
          <w:sz w:val="28"/>
          <w:szCs w:val="20"/>
          <w:lang w:eastAsia="ru-RU"/>
        </w:rPr>
      </w:pPr>
      <w:r w:rsidRPr="00B45CFC">
        <w:rPr>
          <w:rFonts w:ascii="Times New Roman" w:eastAsia="Times New Roman" w:hAnsi="Times New Roman" w:cs="Times New Roman"/>
          <w:b/>
          <w:sz w:val="28"/>
          <w:szCs w:val="20"/>
          <w:lang w:eastAsia="ru-RU"/>
        </w:rPr>
        <w:t xml:space="preserve">                    </w:t>
      </w:r>
      <w:r w:rsidR="00C146BF">
        <w:rPr>
          <w:rFonts w:ascii="Times New Roman" w:eastAsia="Times New Roman" w:hAnsi="Times New Roman" w:cs="Times New Roman"/>
          <w:b/>
          <w:sz w:val="28"/>
          <w:szCs w:val="20"/>
          <w:lang w:eastAsia="ru-RU"/>
        </w:rPr>
        <w:t>4</w:t>
      </w:r>
      <w:r w:rsidRPr="00B45CFC">
        <w:rPr>
          <w:rFonts w:ascii="Times New Roman" w:eastAsia="Times New Roman" w:hAnsi="Times New Roman" w:cs="Times New Roman"/>
          <w:b/>
          <w:sz w:val="28"/>
          <w:szCs w:val="20"/>
          <w:lang w:eastAsia="ru-RU"/>
        </w:rPr>
        <w:t>.2.3. Проверка процедур определения поставщика</w:t>
      </w:r>
    </w:p>
    <w:p w:rsidR="00B45CFC" w:rsidRDefault="00B45CFC" w:rsidP="00B45CFC">
      <w:pPr>
        <w:spacing w:after="0" w:line="240" w:lineRule="auto"/>
        <w:jc w:val="both"/>
        <w:rPr>
          <w:rFonts w:ascii="Times New Roman" w:eastAsia="Times New Roman" w:hAnsi="Times New Roman" w:cs="Times New Roman"/>
          <w:b/>
          <w:sz w:val="28"/>
          <w:szCs w:val="20"/>
          <w:lang w:eastAsia="ru-RU"/>
        </w:rPr>
      </w:pPr>
      <w:r w:rsidRPr="00B45CFC">
        <w:rPr>
          <w:rFonts w:ascii="Times New Roman" w:eastAsia="Times New Roman" w:hAnsi="Times New Roman" w:cs="Times New Roman"/>
          <w:b/>
          <w:sz w:val="28"/>
          <w:szCs w:val="20"/>
          <w:lang w:eastAsia="ru-RU"/>
        </w:rPr>
        <w:t xml:space="preserve">                                      (подрядчика, исполнителя)</w:t>
      </w:r>
    </w:p>
    <w:p w:rsidR="00B45CFC" w:rsidRDefault="00B45CFC"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257725">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B45CFC">
        <w:rPr>
          <w:rFonts w:ascii="Times New Roman" w:eastAsia="Times New Roman" w:hAnsi="Times New Roman" w:cs="Times New Roman"/>
          <w:sz w:val="28"/>
          <w:szCs w:val="20"/>
          <w:lang w:eastAsia="ru-RU"/>
        </w:rPr>
        <w:t>.2.3.1. В ходе проверки процедур определения поставщика (подрядчика, исполнителя) должностные лица КСП осуществляют контрольные действия в отношении извещения об осуществлении закупки, документации о закупке, проверку законности проведения процедур закупок, подведения итогов закупки и подписания государственного контракта.</w:t>
      </w:r>
    </w:p>
    <w:p w:rsidR="000B72FA" w:rsidRDefault="00B45CFC"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Pr>
          <w:rFonts w:ascii="Times New Roman" w:eastAsia="Times New Roman" w:hAnsi="Times New Roman" w:cs="Times New Roman"/>
          <w:sz w:val="28"/>
          <w:szCs w:val="20"/>
          <w:lang w:eastAsia="ru-RU"/>
        </w:rPr>
        <w:t>.2.3.2.</w:t>
      </w:r>
      <w:r w:rsidRPr="00B45CFC">
        <w:rPr>
          <w:rFonts w:ascii="Times New Roman" w:eastAsia="Times New Roman" w:hAnsi="Times New Roman" w:cs="Times New Roman"/>
          <w:sz w:val="28"/>
          <w:szCs w:val="20"/>
          <w:lang w:eastAsia="ru-RU"/>
        </w:rPr>
        <w:t xml:space="preserve">Контрольными действиями должностные лица КСП устанавливают: </w:t>
      </w:r>
    </w:p>
    <w:p w:rsidR="000B72FA" w:rsidRDefault="000B72FA"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45CFC" w:rsidRPr="00B45CFC">
        <w:rPr>
          <w:rFonts w:ascii="Times New Roman" w:eastAsia="Times New Roman" w:hAnsi="Times New Roman" w:cs="Times New Roman"/>
          <w:sz w:val="28"/>
          <w:szCs w:val="20"/>
          <w:lang w:eastAsia="ru-RU"/>
        </w:rPr>
        <w:t xml:space="preserve">соответствие участника закупки требованиям, установленным законодательством Российской Федерации о контрактной системе в сфере закупок; </w:t>
      </w:r>
    </w:p>
    <w:p w:rsidR="000B72FA" w:rsidRDefault="000B72FA"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45CFC" w:rsidRPr="00B45CFC">
        <w:rPr>
          <w:rFonts w:ascii="Times New Roman" w:eastAsia="Times New Roman" w:hAnsi="Times New Roman" w:cs="Times New Roman"/>
          <w:sz w:val="28"/>
          <w:szCs w:val="20"/>
          <w:lang w:eastAsia="ru-RU"/>
        </w:rPr>
        <w:t>соблюдение требований к содержанию документации (извещения) о закупке, в том числе к обоснованию начальной (максимальной) цены контракта;</w:t>
      </w:r>
    </w:p>
    <w:p w:rsidR="000B72FA" w:rsidRDefault="000B72FA"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45CFC" w:rsidRPr="00B45CFC">
        <w:rPr>
          <w:rFonts w:ascii="Times New Roman" w:eastAsia="Times New Roman" w:hAnsi="Times New Roman" w:cs="Times New Roman"/>
          <w:sz w:val="28"/>
          <w:szCs w:val="20"/>
          <w:lang w:eastAsia="ru-RU"/>
        </w:rPr>
        <w:t xml:space="preserve">соблюдение сроков и полноты размещения информации о закупке в единой информационной системе в сфере закупок, своевременное внесение соответствующих изменений в план-график и план закупок; </w:t>
      </w:r>
    </w:p>
    <w:p w:rsidR="00B45CFC" w:rsidRDefault="000B72FA"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B45CFC" w:rsidRPr="00B45CFC">
        <w:rPr>
          <w:rFonts w:ascii="Times New Roman" w:eastAsia="Times New Roman" w:hAnsi="Times New Roman" w:cs="Times New Roman"/>
          <w:sz w:val="28"/>
          <w:szCs w:val="20"/>
          <w:lang w:eastAsia="ru-RU"/>
        </w:rPr>
        <w:t>соблюдение требований к порядку подведения итогов закупок и к размещению их результатов в единой информационной системе в сфере закупок, законности определения победителя;</w:t>
      </w:r>
    </w:p>
    <w:p w:rsidR="000B72FA" w:rsidRDefault="000B72FA"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0B72FA">
        <w:rPr>
          <w:rFonts w:ascii="Times New Roman" w:eastAsia="Times New Roman" w:hAnsi="Times New Roman" w:cs="Times New Roman"/>
          <w:sz w:val="28"/>
          <w:szCs w:val="20"/>
          <w:lang w:eastAsia="ru-RU"/>
        </w:rPr>
        <w:t>наличие жалоб участников закупок в органы контроля в сфере закупок;</w:t>
      </w:r>
    </w:p>
    <w:p w:rsidR="005F1F6D" w:rsidRDefault="000B72FA"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w:t>
      </w:r>
      <w:r w:rsidRPr="000B72FA">
        <w:rPr>
          <w:rFonts w:ascii="Times New Roman" w:eastAsia="Times New Roman" w:hAnsi="Times New Roman" w:cs="Times New Roman"/>
          <w:sz w:val="28"/>
          <w:szCs w:val="20"/>
          <w:lang w:eastAsia="ru-RU"/>
        </w:rPr>
        <w:t xml:space="preserve">соблюдение порядка согласования заключения контракта с единственным поставщиком (подрядчиком, исполнителем) с контрольным органом в сфере закупок по итогам признания определения поставщика (подрядчика, </w:t>
      </w:r>
      <w:proofErr w:type="gramEnd"/>
    </w:p>
    <w:p w:rsidR="005F1F6D" w:rsidRDefault="005F1F6D" w:rsidP="00B45CFC">
      <w:pPr>
        <w:spacing w:after="0" w:line="240" w:lineRule="auto"/>
        <w:jc w:val="both"/>
        <w:rPr>
          <w:rFonts w:ascii="Times New Roman" w:eastAsia="Times New Roman" w:hAnsi="Times New Roman" w:cs="Times New Roman"/>
          <w:sz w:val="28"/>
          <w:szCs w:val="20"/>
          <w:lang w:eastAsia="ru-RU"/>
        </w:rPr>
      </w:pPr>
    </w:p>
    <w:p w:rsidR="005F1F6D" w:rsidRDefault="005F1F6D" w:rsidP="005F1F6D">
      <w:pPr>
        <w:tabs>
          <w:tab w:val="left" w:pos="3600"/>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8"/>
          <w:lang w:eastAsia="ru-RU"/>
        </w:rPr>
        <w:lastRenderedPageBreak/>
        <w:t>14</w:t>
      </w:r>
    </w:p>
    <w:p w:rsidR="000B72FA" w:rsidRDefault="000B72FA" w:rsidP="00B45CFC">
      <w:pPr>
        <w:spacing w:after="0" w:line="240" w:lineRule="auto"/>
        <w:jc w:val="both"/>
        <w:rPr>
          <w:rFonts w:ascii="Times New Roman" w:eastAsia="Times New Roman" w:hAnsi="Times New Roman" w:cs="Times New Roman"/>
          <w:sz w:val="28"/>
          <w:szCs w:val="20"/>
          <w:lang w:eastAsia="ru-RU"/>
        </w:rPr>
      </w:pPr>
      <w:r w:rsidRPr="000B72FA">
        <w:rPr>
          <w:rFonts w:ascii="Times New Roman" w:eastAsia="Times New Roman" w:hAnsi="Times New Roman" w:cs="Times New Roman"/>
          <w:sz w:val="28"/>
          <w:szCs w:val="20"/>
          <w:lang w:eastAsia="ru-RU"/>
        </w:rPr>
        <w:t>исполнителя) несостоявшимся (в случае, если необходимость такого согласования предусмотрена Законом № 44-ФЗ);</w:t>
      </w:r>
    </w:p>
    <w:p w:rsidR="000B72FA" w:rsidRDefault="000B72FA"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0B72FA">
        <w:rPr>
          <w:rFonts w:ascii="Times New Roman" w:eastAsia="Times New Roman" w:hAnsi="Times New Roman" w:cs="Times New Roman"/>
          <w:sz w:val="28"/>
          <w:szCs w:val="20"/>
          <w:lang w:eastAsia="ru-RU"/>
        </w:rPr>
        <w:t>наличие согласования применения закрытого способа определения поставщиков (подрядчиков, исполнителей) с контрольным органом в сфере закупок;</w:t>
      </w:r>
    </w:p>
    <w:p w:rsidR="00262492" w:rsidRDefault="00257725" w:rsidP="00C146BF">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0B72FA">
        <w:rPr>
          <w:rFonts w:ascii="Times New Roman" w:eastAsia="Times New Roman" w:hAnsi="Times New Roman" w:cs="Times New Roman"/>
          <w:sz w:val="28"/>
          <w:szCs w:val="20"/>
          <w:lang w:eastAsia="ru-RU"/>
        </w:rPr>
        <w:t>соблюдение сроков заключения контракта;</w:t>
      </w:r>
      <w:r w:rsidR="00262492">
        <w:rPr>
          <w:rFonts w:ascii="Times New Roman" w:eastAsia="Times New Roman" w:hAnsi="Times New Roman" w:cs="Times New Roman"/>
          <w:sz w:val="28"/>
          <w:szCs w:val="20"/>
          <w:lang w:eastAsia="ru-RU"/>
        </w:rPr>
        <w:tab/>
        <w:t xml:space="preserve">         </w:t>
      </w:r>
    </w:p>
    <w:p w:rsidR="000B72FA" w:rsidRDefault="000B72FA"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0B72FA">
        <w:rPr>
          <w:rFonts w:ascii="Times New Roman" w:eastAsia="Times New Roman" w:hAnsi="Times New Roman" w:cs="Times New Roman"/>
          <w:sz w:val="28"/>
          <w:szCs w:val="20"/>
          <w:lang w:eastAsia="ru-RU"/>
        </w:rPr>
        <w:t>соответствие подписанного контракта требованиям законодательства Российской Федерации и документации (извещения) о закупке;</w:t>
      </w:r>
    </w:p>
    <w:p w:rsidR="00262492" w:rsidRDefault="00262492"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62492">
        <w:rPr>
          <w:rFonts w:ascii="Times New Roman" w:eastAsia="Times New Roman" w:hAnsi="Times New Roman" w:cs="Times New Roman"/>
          <w:sz w:val="28"/>
          <w:szCs w:val="20"/>
          <w:lang w:eastAsia="ru-RU"/>
        </w:rPr>
        <w:t xml:space="preserve">наличие обеспечения исполнения контракта; </w:t>
      </w:r>
    </w:p>
    <w:p w:rsidR="00262492" w:rsidRDefault="00262492"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62492">
        <w:rPr>
          <w:rFonts w:ascii="Times New Roman" w:eastAsia="Times New Roman" w:hAnsi="Times New Roman" w:cs="Times New Roman"/>
          <w:sz w:val="28"/>
          <w:szCs w:val="20"/>
          <w:lang w:eastAsia="ru-RU"/>
        </w:rPr>
        <w:t>соответствие обеспечения исполнения контракта (банковской гарантии) требованиям Закона № 44-ФЗ в случае, если обеспечением исполнения контракта является банковская гарантия;</w:t>
      </w:r>
    </w:p>
    <w:p w:rsidR="00262492" w:rsidRDefault="00262492" w:rsidP="00B45CFC">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62492">
        <w:rPr>
          <w:rFonts w:ascii="Times New Roman" w:eastAsia="Times New Roman" w:hAnsi="Times New Roman" w:cs="Times New Roman"/>
          <w:sz w:val="28"/>
          <w:szCs w:val="20"/>
          <w:lang w:eastAsia="ru-RU"/>
        </w:rPr>
        <w:t xml:space="preserve">своевременность возврата участникам закупки денежных средств, внесенных в качестве обеспечения заявок. </w:t>
      </w:r>
    </w:p>
    <w:p w:rsidR="00262492" w:rsidRDefault="00262492" w:rsidP="0026249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257725">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262492">
        <w:rPr>
          <w:rFonts w:ascii="Times New Roman" w:eastAsia="Times New Roman" w:hAnsi="Times New Roman" w:cs="Times New Roman"/>
          <w:sz w:val="28"/>
          <w:szCs w:val="20"/>
          <w:lang w:eastAsia="ru-RU"/>
        </w:rPr>
        <w:t>.2.3.3. При осуществлении анализа должностные лица КСП оценивают соблюдение объектом аудита (контроля) принципа обеспечения конкуренции в соответствии со статьей 8 Закона № 44-ФЗ.</w:t>
      </w:r>
    </w:p>
    <w:p w:rsidR="000B72FA" w:rsidRDefault="00262492" w:rsidP="0026249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262492">
        <w:rPr>
          <w:rFonts w:ascii="Times New Roman" w:eastAsia="Times New Roman" w:hAnsi="Times New Roman" w:cs="Times New Roman"/>
          <w:sz w:val="28"/>
          <w:szCs w:val="20"/>
          <w:lang w:eastAsia="ru-RU"/>
        </w:rPr>
        <w:t xml:space="preserve"> </w:t>
      </w:r>
      <w:r w:rsidR="00257725">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262492">
        <w:rPr>
          <w:rFonts w:ascii="Times New Roman" w:eastAsia="Times New Roman" w:hAnsi="Times New Roman" w:cs="Times New Roman"/>
          <w:sz w:val="28"/>
          <w:szCs w:val="20"/>
          <w:lang w:eastAsia="ru-RU"/>
        </w:rPr>
        <w:t>.2.3.4. Должностным лицами делается вывод о соответствии законодательству Российской Федерации о контрактной системе в сфере закупок определения поставщика (подрядчика, исполнителя), проведенного объектом аудита (контроля).</w:t>
      </w:r>
    </w:p>
    <w:p w:rsidR="00262492" w:rsidRPr="00262492" w:rsidRDefault="00C146BF" w:rsidP="00262492">
      <w:pPr>
        <w:tabs>
          <w:tab w:val="left" w:pos="2730"/>
        </w:tabs>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262492" w:rsidRPr="00262492">
        <w:rPr>
          <w:rFonts w:ascii="Times New Roman" w:eastAsia="Times New Roman" w:hAnsi="Times New Roman" w:cs="Times New Roman"/>
          <w:b/>
          <w:sz w:val="28"/>
          <w:szCs w:val="20"/>
          <w:lang w:eastAsia="ru-RU"/>
        </w:rPr>
        <w:t xml:space="preserve">.2.4. Проверка исполнения контрактов на поставку товаров, </w:t>
      </w:r>
    </w:p>
    <w:p w:rsidR="00262492" w:rsidRDefault="00262492" w:rsidP="00262492">
      <w:pPr>
        <w:tabs>
          <w:tab w:val="left" w:pos="2730"/>
        </w:tabs>
        <w:spacing w:after="0" w:line="240" w:lineRule="auto"/>
        <w:jc w:val="center"/>
        <w:rPr>
          <w:rFonts w:ascii="Times New Roman" w:eastAsia="Times New Roman" w:hAnsi="Times New Roman" w:cs="Times New Roman"/>
          <w:sz w:val="28"/>
          <w:szCs w:val="20"/>
          <w:lang w:eastAsia="ru-RU"/>
        </w:rPr>
      </w:pPr>
      <w:r w:rsidRPr="00262492">
        <w:rPr>
          <w:rFonts w:ascii="Times New Roman" w:eastAsia="Times New Roman" w:hAnsi="Times New Roman" w:cs="Times New Roman"/>
          <w:b/>
          <w:sz w:val="28"/>
          <w:szCs w:val="20"/>
          <w:lang w:eastAsia="ru-RU"/>
        </w:rPr>
        <w:t>выполнение работ, оказание услуг</w:t>
      </w:r>
    </w:p>
    <w:p w:rsidR="00262492" w:rsidRDefault="00262492"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262492">
        <w:rPr>
          <w:rFonts w:ascii="Times New Roman" w:eastAsia="Times New Roman" w:hAnsi="Times New Roman" w:cs="Times New Roman"/>
          <w:sz w:val="28"/>
          <w:szCs w:val="20"/>
          <w:lang w:eastAsia="ru-RU"/>
        </w:rPr>
        <w:t xml:space="preserve">.2.4.1. В ходе проверки исполнения контрактов на поставку товаров, выполнение работ, оказание услуг должностные лица КСП осуществляют контрольные действия в отношении документации объекта аудита (контроля) по исполнению государственных контрактов и в отношении полученных результатов закупки товара, работы, услуги. </w:t>
      </w:r>
    </w:p>
    <w:p w:rsidR="00262492" w:rsidRDefault="00262492"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257725">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262492">
        <w:rPr>
          <w:rFonts w:ascii="Times New Roman" w:eastAsia="Times New Roman" w:hAnsi="Times New Roman" w:cs="Times New Roman"/>
          <w:sz w:val="28"/>
          <w:szCs w:val="20"/>
          <w:lang w:eastAsia="ru-RU"/>
        </w:rPr>
        <w:t xml:space="preserve">.2.4.2. Контрольными действиями должностные лица КСП устанавливают: </w:t>
      </w:r>
    </w:p>
    <w:p w:rsidR="00262492" w:rsidRDefault="00262492"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262492">
        <w:rPr>
          <w:rFonts w:ascii="Times New Roman" w:eastAsia="Times New Roman" w:hAnsi="Times New Roman" w:cs="Times New Roman"/>
          <w:sz w:val="28"/>
          <w:szCs w:val="20"/>
          <w:lang w:eastAsia="ru-RU"/>
        </w:rPr>
        <w:t xml:space="preserve">своевременность размещения информации о контрактах в единой информационной системе в сфере закупок (в том числе в реестре контрактов); </w:t>
      </w:r>
    </w:p>
    <w:p w:rsidR="00262492" w:rsidRDefault="00262492"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262492">
        <w:rPr>
          <w:rFonts w:ascii="Times New Roman" w:eastAsia="Times New Roman" w:hAnsi="Times New Roman" w:cs="Times New Roman"/>
          <w:sz w:val="28"/>
          <w:szCs w:val="20"/>
          <w:lang w:eastAsia="ru-RU"/>
        </w:rPr>
        <w:t xml:space="preserve">законность и обоснованность внесения изменений в контракт, своевременность размещения в единой информационной системе в сфере закупок информации о таких изменениях; </w:t>
      </w:r>
    </w:p>
    <w:p w:rsidR="00576B6E" w:rsidRDefault="00262492"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262492">
        <w:rPr>
          <w:rFonts w:ascii="Times New Roman" w:eastAsia="Times New Roman" w:hAnsi="Times New Roman" w:cs="Times New Roman"/>
          <w:sz w:val="28"/>
          <w:szCs w:val="20"/>
          <w:lang w:eastAsia="ru-RU"/>
        </w:rPr>
        <w:t>законность и обоснованность расторжения контракта, своевременность размещения в единой информационной системе в сфере закупок информации о расторжении контракта;</w:t>
      </w:r>
    </w:p>
    <w:p w:rsidR="004B489A" w:rsidRDefault="00576B6E"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00262492" w:rsidRPr="00262492">
        <w:rPr>
          <w:rFonts w:ascii="Times New Roman" w:eastAsia="Times New Roman" w:hAnsi="Times New Roman" w:cs="Times New Roman"/>
          <w:sz w:val="28"/>
          <w:szCs w:val="20"/>
          <w:lang w:eastAsia="ru-RU"/>
        </w:rPr>
        <w:t xml:space="preserve"> наличие заключения эксперта (экспертной организации);</w:t>
      </w:r>
    </w:p>
    <w:p w:rsidR="00576B6E" w:rsidRDefault="00576B6E"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76B6E">
        <w:rPr>
          <w:rFonts w:ascii="Times New Roman" w:eastAsia="Times New Roman" w:hAnsi="Times New Roman" w:cs="Times New Roman"/>
          <w:sz w:val="28"/>
          <w:szCs w:val="20"/>
          <w:lang w:eastAsia="ru-RU"/>
        </w:rPr>
        <w:t xml:space="preserve">законность и действенность способов обеспечения исполнения контракта; </w:t>
      </w:r>
      <w:r>
        <w:rPr>
          <w:rFonts w:ascii="Times New Roman" w:eastAsia="Times New Roman" w:hAnsi="Times New Roman" w:cs="Times New Roman"/>
          <w:sz w:val="28"/>
          <w:szCs w:val="20"/>
          <w:lang w:eastAsia="ru-RU"/>
        </w:rPr>
        <w:t xml:space="preserve">              </w:t>
      </w:r>
      <w:proofErr w:type="gramStart"/>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э</w:t>
      </w:r>
      <w:proofErr w:type="gramEnd"/>
      <w:r w:rsidRPr="00576B6E">
        <w:rPr>
          <w:rFonts w:ascii="Times New Roman" w:eastAsia="Times New Roman" w:hAnsi="Times New Roman" w:cs="Times New Roman"/>
          <w:sz w:val="28"/>
          <w:szCs w:val="20"/>
          <w:lang w:eastAsia="ru-RU"/>
        </w:rPr>
        <w:t>ффективность банковского сопровождения контракта (при неисполнении или ненадлежащем исполнении банком условий договора о банковском сопровождении);</w:t>
      </w:r>
    </w:p>
    <w:p w:rsidR="005F1F6D" w:rsidRDefault="005F1F6D" w:rsidP="00D00F45">
      <w:pPr>
        <w:tabs>
          <w:tab w:val="left" w:pos="3525"/>
        </w:tabs>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8"/>
          <w:lang w:eastAsia="ru-RU"/>
        </w:rPr>
        <w:lastRenderedPageBreak/>
        <w:t>15</w:t>
      </w:r>
    </w:p>
    <w:p w:rsidR="00576B6E" w:rsidRDefault="00576B6E"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 xml:space="preserve"> обоснованность применения (неприменения) объектом аудита (контроля) мер ответственности и совершение иных действий в случае нарушения поставщиком (подрядчиком, исполнителем) условий контракта; </w:t>
      </w:r>
    </w:p>
    <w:p w:rsidR="00576B6E" w:rsidRDefault="00DA58E1" w:rsidP="00576B6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 xml:space="preserve">своевременность и полноту размещения отчета об исполнении контракта </w:t>
      </w:r>
      <w:proofErr w:type="gramStart"/>
      <w:r w:rsidRPr="00576B6E">
        <w:rPr>
          <w:rFonts w:ascii="Times New Roman" w:eastAsia="Times New Roman" w:hAnsi="Times New Roman" w:cs="Times New Roman"/>
          <w:sz w:val="28"/>
          <w:szCs w:val="20"/>
          <w:lang w:eastAsia="ru-RU"/>
        </w:rPr>
        <w:t>в</w:t>
      </w:r>
      <w:proofErr w:type="gramEnd"/>
    </w:p>
    <w:p w:rsidR="00576B6E" w:rsidRDefault="00DA58E1" w:rsidP="00C146BF">
      <w:pPr>
        <w:spacing w:after="0" w:line="240" w:lineRule="auto"/>
        <w:rPr>
          <w:rFonts w:ascii="Times New Roman" w:eastAsia="Times New Roman" w:hAnsi="Times New Roman" w:cs="Times New Roman"/>
          <w:sz w:val="28"/>
          <w:szCs w:val="20"/>
          <w:lang w:eastAsia="ru-RU"/>
        </w:rPr>
      </w:pPr>
      <w:proofErr w:type="gramStart"/>
      <w:r w:rsidRPr="00576B6E">
        <w:rPr>
          <w:rFonts w:ascii="Times New Roman" w:eastAsia="Times New Roman" w:hAnsi="Times New Roman" w:cs="Times New Roman"/>
          <w:sz w:val="28"/>
          <w:szCs w:val="20"/>
          <w:lang w:eastAsia="ru-RU"/>
        </w:rPr>
        <w:t xml:space="preserve">единой информационной системе в сфере </w:t>
      </w:r>
      <w:r>
        <w:rPr>
          <w:rFonts w:ascii="Times New Roman" w:eastAsia="Times New Roman" w:hAnsi="Times New Roman" w:cs="Times New Roman"/>
          <w:sz w:val="28"/>
          <w:szCs w:val="20"/>
          <w:lang w:eastAsia="ru-RU"/>
        </w:rPr>
        <w:t>закупок (за исключением случаев,</w:t>
      </w:r>
      <w:r w:rsidR="007E1B14">
        <w:rPr>
          <w:rFonts w:ascii="Times New Roman" w:eastAsia="Times New Roman" w:hAnsi="Times New Roman" w:cs="Times New Roman"/>
          <w:sz w:val="28"/>
          <w:szCs w:val="20"/>
          <w:lang w:eastAsia="ru-RU"/>
        </w:rPr>
        <w:t xml:space="preserve">                                   </w:t>
      </w:r>
      <w:proofErr w:type="gramEnd"/>
    </w:p>
    <w:p w:rsidR="00576B6E" w:rsidRDefault="00576B6E" w:rsidP="00576B6E">
      <w:pPr>
        <w:spacing w:after="0" w:line="240" w:lineRule="auto"/>
        <w:rPr>
          <w:rFonts w:ascii="Times New Roman" w:eastAsia="Times New Roman" w:hAnsi="Times New Roman" w:cs="Times New Roman"/>
          <w:sz w:val="28"/>
          <w:szCs w:val="20"/>
          <w:lang w:eastAsia="ru-RU"/>
        </w:rPr>
      </w:pPr>
      <w:r w:rsidRPr="00576B6E">
        <w:rPr>
          <w:rFonts w:ascii="Times New Roman" w:eastAsia="Times New Roman" w:hAnsi="Times New Roman" w:cs="Times New Roman"/>
          <w:sz w:val="28"/>
          <w:szCs w:val="20"/>
          <w:lang w:eastAsia="ru-RU"/>
        </w:rPr>
        <w:t>когда размещение отчета не предусмотрено Законом № 44-ФЗ);</w:t>
      </w:r>
    </w:p>
    <w:p w:rsidR="00576B6E" w:rsidRDefault="00576B6E" w:rsidP="00576B6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 xml:space="preserve">соответствие поставленного товара, выполненной работы (ее результата) или оказанной услуги условиям контракта; </w:t>
      </w:r>
    </w:p>
    <w:p w:rsidR="00576B6E" w:rsidRDefault="00576B6E" w:rsidP="00576B6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 xml:space="preserve">отсутствие нарушений порядка оплаты товаров (работ, услуг) по контракту; </w:t>
      </w:r>
    </w:p>
    <w:p w:rsidR="00576B6E" w:rsidRDefault="00576B6E" w:rsidP="00576B6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76B6E">
        <w:rPr>
          <w:rFonts w:ascii="Times New Roman" w:eastAsia="Times New Roman" w:hAnsi="Times New Roman" w:cs="Times New Roman"/>
          <w:sz w:val="28"/>
          <w:szCs w:val="20"/>
          <w:lang w:eastAsia="ru-RU"/>
        </w:rPr>
        <w:t xml:space="preserve">своевременность, полноту и достоверность отражения в документах учета поставленного товара, выполненной работы (ее результата) или оказанной услуги; </w:t>
      </w:r>
    </w:p>
    <w:p w:rsidR="00576B6E" w:rsidRDefault="00576B6E" w:rsidP="00576B6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 xml:space="preserve">соответствие использования поставленного товара, выполненной работы (ее результата) или оказанной услуги целям осуществления закупки. </w:t>
      </w:r>
    </w:p>
    <w:p w:rsidR="00576B6E" w:rsidRDefault="00576B6E" w:rsidP="00576B6E">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576B6E">
        <w:rPr>
          <w:rFonts w:ascii="Times New Roman" w:eastAsia="Times New Roman" w:hAnsi="Times New Roman" w:cs="Times New Roman"/>
          <w:sz w:val="28"/>
          <w:szCs w:val="20"/>
          <w:lang w:eastAsia="ru-RU"/>
        </w:rPr>
        <w:t>.2.4.3. На основании проведенного анализа должностным лицами делается вывод о соответствии результата закупки заключенному контракту на поставку товаров, выполнение работ, оказание услуг и законодательству Российской Федерации о контрактной системе в сфере закупок.</w:t>
      </w:r>
    </w:p>
    <w:p w:rsidR="00576B6E" w:rsidRDefault="00C146BF" w:rsidP="00DA58E1">
      <w:pPr>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4</w:t>
      </w:r>
      <w:r w:rsidR="00576B6E" w:rsidRPr="00576B6E">
        <w:rPr>
          <w:rFonts w:ascii="Times New Roman" w:eastAsia="Times New Roman" w:hAnsi="Times New Roman" w:cs="Times New Roman"/>
          <w:b/>
          <w:sz w:val="28"/>
          <w:szCs w:val="20"/>
          <w:lang w:eastAsia="ru-RU"/>
        </w:rPr>
        <w:t>.2.5. Анализ эффективности расходов на закупки товаров, работ, услуг</w:t>
      </w:r>
    </w:p>
    <w:p w:rsidR="00576B6E" w:rsidRDefault="00576B6E"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576B6E">
        <w:rPr>
          <w:rFonts w:ascii="Times New Roman" w:eastAsia="Times New Roman" w:hAnsi="Times New Roman" w:cs="Times New Roman"/>
          <w:sz w:val="28"/>
          <w:szCs w:val="20"/>
          <w:lang w:eastAsia="ru-RU"/>
        </w:rPr>
        <w:t>.2.5.1. Анализ эффективности расходов на закупки товаров, работ, услуг осуществляется в рамках контроля с применением показателей оценки эффективности.</w:t>
      </w:r>
    </w:p>
    <w:p w:rsidR="00576B6E" w:rsidRDefault="00576B6E"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576B6E">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576B6E">
        <w:rPr>
          <w:rFonts w:ascii="Times New Roman" w:eastAsia="Times New Roman" w:hAnsi="Times New Roman" w:cs="Times New Roman"/>
          <w:sz w:val="28"/>
          <w:szCs w:val="20"/>
          <w:lang w:eastAsia="ru-RU"/>
        </w:rPr>
        <w:t xml:space="preserve">.2.5.2. При оценке эффективности расходов на закупки должностным лицам рекомендуется применять следующие количественные показатели (как в целом по объекту аудита (контроля) за отчетный период, так и по конкретной закупке): </w:t>
      </w:r>
    </w:p>
    <w:p w:rsidR="00576B6E" w:rsidRDefault="00576B6E"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потенциальная экономия бюджетных и иных средств на стадии формирования и обоснования начальных (максимальных) цен контрактов, то есть разница между начальными (максимальными) ценами контрактов, указанными объектом аудита (контроля) в плане-графике закупок, и рыночными ценами на товары, работы, услуги, соответствующими, по оценке должностных лиц, требованиям статьи 22 Закона № 44-ФЗ;</w:t>
      </w:r>
    </w:p>
    <w:p w:rsidR="00576B6E" w:rsidRDefault="00576B6E"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экономия бюджетных и иных средств, полученная в процессе определения поставщиков (исполнителей, подрядчиков), то есть снижение начальной (максимальной) цены контрактов относительно цены заключенных</w:t>
      </w:r>
      <w:r>
        <w:rPr>
          <w:rFonts w:ascii="Times New Roman" w:eastAsia="Times New Roman" w:hAnsi="Times New Roman" w:cs="Times New Roman"/>
          <w:sz w:val="28"/>
          <w:szCs w:val="20"/>
          <w:lang w:eastAsia="ru-RU"/>
        </w:rPr>
        <w:t xml:space="preserve"> </w:t>
      </w:r>
      <w:r w:rsidRPr="00576B6E">
        <w:rPr>
          <w:rFonts w:ascii="Times New Roman" w:eastAsia="Times New Roman" w:hAnsi="Times New Roman" w:cs="Times New Roman"/>
          <w:sz w:val="28"/>
          <w:szCs w:val="20"/>
          <w:lang w:eastAsia="ru-RU"/>
        </w:rPr>
        <w:t>по итогам закупок контрактов на поставку товаров, выполнение работ, оказание услуг;</w:t>
      </w:r>
    </w:p>
    <w:p w:rsidR="00C146BF" w:rsidRDefault="00576B6E"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 xml:space="preserve">экономия бюджетных и иных средств, полученная при исполнении контрактов, то есть снижение цены контракта без изменения предусмотренных контрактом количества товара, объема работы или услуги, </w:t>
      </w:r>
    </w:p>
    <w:p w:rsidR="00576B6E" w:rsidRDefault="00576B6E" w:rsidP="00DA58E1">
      <w:pPr>
        <w:spacing w:after="0" w:line="240" w:lineRule="auto"/>
        <w:jc w:val="both"/>
        <w:rPr>
          <w:rFonts w:ascii="Times New Roman" w:eastAsia="Times New Roman" w:hAnsi="Times New Roman" w:cs="Times New Roman"/>
          <w:sz w:val="28"/>
          <w:szCs w:val="20"/>
          <w:lang w:eastAsia="ru-RU"/>
        </w:rPr>
      </w:pPr>
      <w:r w:rsidRPr="00576B6E">
        <w:rPr>
          <w:rFonts w:ascii="Times New Roman" w:eastAsia="Times New Roman" w:hAnsi="Times New Roman" w:cs="Times New Roman"/>
          <w:sz w:val="28"/>
          <w:szCs w:val="20"/>
          <w:lang w:eastAsia="ru-RU"/>
        </w:rPr>
        <w:t xml:space="preserve">качества поставляемого товара, выполняемой работы, оказываемой услуги и иных условий контракта; </w:t>
      </w:r>
    </w:p>
    <w:p w:rsidR="00216344" w:rsidRDefault="00576B6E"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r w:rsidRPr="00576B6E">
        <w:rPr>
          <w:rFonts w:ascii="Times New Roman" w:eastAsia="Times New Roman" w:hAnsi="Times New Roman" w:cs="Times New Roman"/>
          <w:sz w:val="28"/>
          <w:szCs w:val="20"/>
          <w:lang w:eastAsia="ru-RU"/>
        </w:rPr>
        <w:t xml:space="preserve">дополнительная экономия бюджетных и иных средств, определяемая расчетом в качестве дополнительной выгоды, в том числе за счет закупок инновационной и высокотехнологичной продукции, полученная за счет </w:t>
      </w:r>
    </w:p>
    <w:p w:rsidR="005F1F6D" w:rsidRDefault="005F1F6D" w:rsidP="00D00F45">
      <w:pPr>
        <w:tabs>
          <w:tab w:val="left" w:pos="3735"/>
        </w:tabs>
        <w:spacing w:after="0" w:line="240" w:lineRule="auto"/>
        <w:jc w:val="center"/>
        <w:rPr>
          <w:rFonts w:ascii="Times New Roman" w:eastAsia="Times New Roman" w:hAnsi="Times New Roman" w:cs="Times New Roman"/>
          <w:sz w:val="28"/>
          <w:szCs w:val="20"/>
          <w:lang w:eastAsia="ru-RU"/>
        </w:rPr>
      </w:pPr>
      <w:r>
        <w:rPr>
          <w:rFonts w:ascii="Times New Roman" w:hAnsi="Times New Roman" w:cs="Times New Roman"/>
          <w:b/>
          <w:sz w:val="28"/>
          <w:szCs w:val="28"/>
          <w:lang w:eastAsia="ru-RU"/>
        </w:rPr>
        <w:lastRenderedPageBreak/>
        <w:t>16</w:t>
      </w:r>
    </w:p>
    <w:p w:rsidR="00576B6E" w:rsidRDefault="00576B6E" w:rsidP="00DA58E1">
      <w:pPr>
        <w:spacing w:after="0" w:line="240" w:lineRule="auto"/>
        <w:jc w:val="both"/>
        <w:rPr>
          <w:rFonts w:ascii="Times New Roman" w:eastAsia="Times New Roman" w:hAnsi="Times New Roman" w:cs="Times New Roman"/>
          <w:sz w:val="28"/>
          <w:szCs w:val="20"/>
          <w:lang w:eastAsia="ru-RU"/>
        </w:rPr>
      </w:pPr>
      <w:r w:rsidRPr="00576B6E">
        <w:rPr>
          <w:rFonts w:ascii="Times New Roman" w:eastAsia="Times New Roman" w:hAnsi="Times New Roman" w:cs="Times New Roman"/>
          <w:sz w:val="28"/>
          <w:szCs w:val="20"/>
          <w:lang w:eastAsia="ru-RU"/>
        </w:rPr>
        <w:t xml:space="preserve">дополнительных сервисных услуг, более высоких качественных характеристик и функциональных показателей продукции по сравнению </w:t>
      </w:r>
      <w:proofErr w:type="gramStart"/>
      <w:r w:rsidRPr="00576B6E">
        <w:rPr>
          <w:rFonts w:ascii="Times New Roman" w:eastAsia="Times New Roman" w:hAnsi="Times New Roman" w:cs="Times New Roman"/>
          <w:sz w:val="28"/>
          <w:szCs w:val="20"/>
          <w:lang w:eastAsia="ru-RU"/>
        </w:rPr>
        <w:t>с</w:t>
      </w:r>
      <w:proofErr w:type="gramEnd"/>
      <w:r w:rsidRPr="00576B6E">
        <w:rPr>
          <w:rFonts w:ascii="Times New Roman" w:eastAsia="Times New Roman" w:hAnsi="Times New Roman" w:cs="Times New Roman"/>
          <w:sz w:val="28"/>
          <w:szCs w:val="20"/>
          <w:lang w:eastAsia="ru-RU"/>
        </w:rPr>
        <w:t xml:space="preserve"> </w:t>
      </w:r>
    </w:p>
    <w:p w:rsidR="00DA58E1" w:rsidRDefault="00DA58E1" w:rsidP="00DA58E1">
      <w:pPr>
        <w:spacing w:after="0" w:line="240" w:lineRule="auto"/>
        <w:jc w:val="both"/>
        <w:rPr>
          <w:rFonts w:ascii="Times New Roman" w:eastAsia="Times New Roman" w:hAnsi="Times New Roman" w:cs="Times New Roman"/>
          <w:sz w:val="28"/>
          <w:szCs w:val="20"/>
          <w:lang w:eastAsia="ru-RU"/>
        </w:rPr>
      </w:pPr>
      <w:proofErr w:type="gramStart"/>
      <w:r w:rsidRPr="00576B6E">
        <w:rPr>
          <w:rFonts w:ascii="Times New Roman" w:eastAsia="Times New Roman" w:hAnsi="Times New Roman" w:cs="Times New Roman"/>
          <w:sz w:val="28"/>
          <w:szCs w:val="20"/>
          <w:lang w:eastAsia="ru-RU"/>
        </w:rPr>
        <w:t>обычными</w:t>
      </w:r>
      <w:proofErr w:type="gramEnd"/>
      <w:r w:rsidRPr="00576B6E">
        <w:rPr>
          <w:rFonts w:ascii="Times New Roman" w:eastAsia="Times New Roman" w:hAnsi="Times New Roman" w:cs="Times New Roman"/>
          <w:sz w:val="28"/>
          <w:szCs w:val="20"/>
          <w:lang w:eastAsia="ru-RU"/>
        </w:rPr>
        <w:t>, более низких последующих эксплуатационных расходов по</w:t>
      </w:r>
      <w:r>
        <w:rPr>
          <w:rFonts w:ascii="Times New Roman" w:eastAsia="Times New Roman" w:hAnsi="Times New Roman" w:cs="Times New Roman"/>
          <w:sz w:val="28"/>
          <w:szCs w:val="20"/>
          <w:lang w:eastAsia="ru-RU"/>
        </w:rPr>
        <w:t xml:space="preserve"> </w:t>
      </w:r>
    </w:p>
    <w:p w:rsidR="00576B6E" w:rsidRDefault="00DA58E1" w:rsidP="00DA58E1">
      <w:pPr>
        <w:spacing w:after="0" w:line="240" w:lineRule="auto"/>
        <w:jc w:val="both"/>
        <w:rPr>
          <w:rFonts w:ascii="Times New Roman" w:eastAsia="Times New Roman" w:hAnsi="Times New Roman" w:cs="Times New Roman"/>
          <w:sz w:val="28"/>
          <w:szCs w:val="20"/>
          <w:lang w:eastAsia="ru-RU"/>
        </w:rPr>
      </w:pPr>
      <w:r w:rsidRPr="00576B6E">
        <w:rPr>
          <w:rFonts w:ascii="Times New Roman" w:eastAsia="Times New Roman" w:hAnsi="Times New Roman" w:cs="Times New Roman"/>
          <w:sz w:val="28"/>
          <w:szCs w:val="20"/>
          <w:lang w:eastAsia="ru-RU"/>
        </w:rPr>
        <w:t xml:space="preserve">сравнению с </w:t>
      </w:r>
      <w:proofErr w:type="gramStart"/>
      <w:r w:rsidRPr="00576B6E">
        <w:rPr>
          <w:rFonts w:ascii="Times New Roman" w:eastAsia="Times New Roman" w:hAnsi="Times New Roman" w:cs="Times New Roman"/>
          <w:sz w:val="28"/>
          <w:szCs w:val="20"/>
          <w:lang w:eastAsia="ru-RU"/>
        </w:rPr>
        <w:t>обычными</w:t>
      </w:r>
      <w:proofErr w:type="gramEnd"/>
      <w:r w:rsidRPr="00576B6E">
        <w:rPr>
          <w:rFonts w:ascii="Times New Roman" w:eastAsia="Times New Roman" w:hAnsi="Times New Roman" w:cs="Times New Roman"/>
          <w:sz w:val="28"/>
          <w:szCs w:val="20"/>
          <w:lang w:eastAsia="ru-RU"/>
        </w:rPr>
        <w:t>, более длительного срока гарантийного</w:t>
      </w:r>
      <w:r>
        <w:rPr>
          <w:rFonts w:ascii="Times New Roman" w:eastAsia="Times New Roman" w:hAnsi="Times New Roman" w:cs="Times New Roman"/>
          <w:sz w:val="28"/>
          <w:szCs w:val="20"/>
          <w:lang w:eastAsia="ru-RU"/>
        </w:rPr>
        <w:t xml:space="preserve">                                                              </w:t>
      </w:r>
      <w:r w:rsidRPr="00576B6E">
        <w:rPr>
          <w:rFonts w:ascii="Times New Roman" w:eastAsia="Times New Roman" w:hAnsi="Times New Roman" w:cs="Times New Roman"/>
          <w:sz w:val="28"/>
          <w:szCs w:val="20"/>
          <w:lang w:eastAsia="ru-RU"/>
        </w:rPr>
        <w:t xml:space="preserve">обслуживания </w:t>
      </w:r>
      <w:r w:rsidR="00576B6E" w:rsidRPr="00576B6E">
        <w:rPr>
          <w:rFonts w:ascii="Times New Roman" w:eastAsia="Times New Roman" w:hAnsi="Times New Roman" w:cs="Times New Roman"/>
          <w:sz w:val="28"/>
          <w:szCs w:val="20"/>
          <w:lang w:eastAsia="ru-RU"/>
        </w:rPr>
        <w:t>(определяется при наличии возможности).</w:t>
      </w:r>
    </w:p>
    <w:p w:rsidR="00DA58E1" w:rsidRDefault="00DA58E1" w:rsidP="00DA58E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257725">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DA58E1">
        <w:rPr>
          <w:rFonts w:ascii="Times New Roman" w:eastAsia="Times New Roman" w:hAnsi="Times New Roman" w:cs="Times New Roman"/>
          <w:sz w:val="28"/>
          <w:szCs w:val="20"/>
          <w:lang w:eastAsia="ru-RU"/>
        </w:rPr>
        <w:t>.2.5.3. В процессе анализа эффективности расходов на закупки должностные лица КСП оценивают отдельные процессы и всю систему закупок товаров, работ, услуг в целом, которая действует у объекта аудита (контроля), определяют степень ее влияния на эффективность расходования бюджетных и иных средств, анализируют фактическое использование приобретенных товаров, работ, услуг объектом аудита (контроля).   Определяются наличие, надежность и результативность функционирования ведомственного контроля в сфере закупок, его способность обеспечивать в должной мере достижение запланированных результатов использования бюджетных</w:t>
      </w:r>
      <w:r w:rsidR="00344CF6">
        <w:rPr>
          <w:rFonts w:ascii="Times New Roman" w:eastAsia="Times New Roman" w:hAnsi="Times New Roman" w:cs="Times New Roman"/>
          <w:sz w:val="28"/>
          <w:szCs w:val="20"/>
          <w:lang w:eastAsia="ru-RU"/>
        </w:rPr>
        <w:t xml:space="preserve"> </w:t>
      </w:r>
      <w:r w:rsidRPr="00DA58E1">
        <w:rPr>
          <w:rFonts w:ascii="Times New Roman" w:eastAsia="Times New Roman" w:hAnsi="Times New Roman" w:cs="Times New Roman"/>
          <w:sz w:val="28"/>
          <w:szCs w:val="20"/>
          <w:lang w:eastAsia="ru-RU"/>
        </w:rPr>
        <w:t>и</w:t>
      </w:r>
      <w:r w:rsidR="00344CF6">
        <w:rPr>
          <w:rFonts w:ascii="Times New Roman" w:eastAsia="Times New Roman" w:hAnsi="Times New Roman" w:cs="Times New Roman"/>
          <w:sz w:val="28"/>
          <w:szCs w:val="20"/>
          <w:lang w:eastAsia="ru-RU"/>
        </w:rPr>
        <w:t xml:space="preserve"> </w:t>
      </w:r>
      <w:r w:rsidRPr="00DA58E1">
        <w:rPr>
          <w:rFonts w:ascii="Times New Roman" w:eastAsia="Times New Roman" w:hAnsi="Times New Roman" w:cs="Times New Roman"/>
          <w:sz w:val="28"/>
          <w:szCs w:val="20"/>
          <w:lang w:eastAsia="ru-RU"/>
        </w:rPr>
        <w:t>иных</w:t>
      </w:r>
      <w:r w:rsidR="00344CF6">
        <w:rPr>
          <w:rFonts w:ascii="Times New Roman" w:eastAsia="Times New Roman" w:hAnsi="Times New Roman" w:cs="Times New Roman"/>
          <w:sz w:val="28"/>
          <w:szCs w:val="20"/>
          <w:lang w:eastAsia="ru-RU"/>
        </w:rPr>
        <w:t xml:space="preserve"> </w:t>
      </w:r>
      <w:r w:rsidRPr="00DA58E1">
        <w:rPr>
          <w:rFonts w:ascii="Times New Roman" w:eastAsia="Times New Roman" w:hAnsi="Times New Roman" w:cs="Times New Roman"/>
          <w:sz w:val="28"/>
          <w:szCs w:val="20"/>
          <w:lang w:eastAsia="ru-RU"/>
        </w:rPr>
        <w:t>средств.</w:t>
      </w:r>
    </w:p>
    <w:p w:rsidR="00DA58E1" w:rsidRDefault="00344CF6" w:rsidP="00344CF6">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00DA58E1" w:rsidRPr="00DA58E1">
        <w:rPr>
          <w:rFonts w:ascii="Times New Roman" w:eastAsia="Times New Roman" w:hAnsi="Times New Roman" w:cs="Times New Roman"/>
          <w:sz w:val="28"/>
          <w:szCs w:val="20"/>
          <w:lang w:eastAsia="ru-RU"/>
        </w:rPr>
        <w:t>.2.5.4. Для вывода о неэффективности закупок должны быть получены доказательства того, что существует (существовала) возможность закупки идентичных или однородных товаров (работ, услуг) по меньшей цене либо закупки товаров (работ, услуг) с более высокими характеристиками по такой же или меньшей цене. При наличии доказательств неиспользования приобретенного имущества по прямому назначению в течение длительного времени (одного года) также может быть сделан вывод о неэффективности закупок. Кроме того может проводиться анализ условий транспортировки и хранения закупаемых товаров, результатов работ, услуг (в части обеспечения их сохранности, отсутствия излишних запасов), способов использования результатов закупок в деятельности заказчиков (в части влияния на достижение целей и результатов указанной деятельности, отсутствия избыточных потребительских свойств). Показатели экономии (снижения цены) и конкуренции (количества независимых участников) при осуществлении закупок, степени (доли) использования выделенных средств, результативности (достижения целей) закупок могут использоваться при оценке эффективности расходов на закупки.</w:t>
      </w:r>
    </w:p>
    <w:p w:rsidR="004B489A" w:rsidRDefault="00344CF6" w:rsidP="00344CF6">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Pr="00344CF6">
        <w:rPr>
          <w:rFonts w:ascii="Times New Roman" w:eastAsia="Times New Roman" w:hAnsi="Times New Roman" w:cs="Times New Roman"/>
          <w:sz w:val="28"/>
          <w:szCs w:val="20"/>
          <w:lang w:eastAsia="ru-RU"/>
        </w:rPr>
        <w:t>.2.5.5. Анализ и оценка эффективности расходов на закупки  осуществляются с учетом положений стандарта внешнего государственного</w:t>
      </w:r>
    </w:p>
    <w:p w:rsidR="00344CF6" w:rsidRDefault="00344CF6" w:rsidP="00344CF6">
      <w:pPr>
        <w:spacing w:after="0" w:line="240" w:lineRule="auto"/>
        <w:jc w:val="both"/>
        <w:rPr>
          <w:rFonts w:ascii="Times New Roman" w:eastAsia="Times New Roman" w:hAnsi="Times New Roman" w:cs="Times New Roman"/>
          <w:sz w:val="28"/>
          <w:szCs w:val="20"/>
          <w:lang w:eastAsia="ru-RU"/>
        </w:rPr>
      </w:pPr>
      <w:r w:rsidRPr="00344CF6">
        <w:rPr>
          <w:rFonts w:ascii="Times New Roman" w:eastAsia="Times New Roman" w:hAnsi="Times New Roman" w:cs="Times New Roman"/>
          <w:sz w:val="28"/>
          <w:szCs w:val="20"/>
          <w:lang w:eastAsia="ru-RU"/>
        </w:rPr>
        <w:t>аудита (контроля) КСП, определяющего общие требования, правила и процедуры</w:t>
      </w:r>
      <w:r>
        <w:rPr>
          <w:rFonts w:ascii="Times New Roman" w:eastAsia="Times New Roman" w:hAnsi="Times New Roman" w:cs="Times New Roman"/>
          <w:sz w:val="28"/>
          <w:szCs w:val="20"/>
          <w:lang w:eastAsia="ru-RU"/>
        </w:rPr>
        <w:t xml:space="preserve"> </w:t>
      </w:r>
      <w:r w:rsidRPr="00344CF6">
        <w:rPr>
          <w:rFonts w:ascii="Times New Roman" w:eastAsia="Times New Roman" w:hAnsi="Times New Roman" w:cs="Times New Roman"/>
          <w:sz w:val="28"/>
          <w:szCs w:val="20"/>
          <w:lang w:eastAsia="ru-RU"/>
        </w:rPr>
        <w:t>осуществления</w:t>
      </w:r>
      <w:r>
        <w:rPr>
          <w:rFonts w:ascii="Times New Roman" w:eastAsia="Times New Roman" w:hAnsi="Times New Roman" w:cs="Times New Roman"/>
          <w:sz w:val="28"/>
          <w:szCs w:val="20"/>
          <w:lang w:eastAsia="ru-RU"/>
        </w:rPr>
        <w:t xml:space="preserve"> </w:t>
      </w:r>
      <w:r w:rsidRPr="00344CF6">
        <w:rPr>
          <w:rFonts w:ascii="Times New Roman" w:eastAsia="Times New Roman" w:hAnsi="Times New Roman" w:cs="Times New Roman"/>
          <w:sz w:val="28"/>
          <w:szCs w:val="20"/>
          <w:lang w:eastAsia="ru-RU"/>
        </w:rPr>
        <w:t>аудита</w:t>
      </w:r>
      <w:r>
        <w:rPr>
          <w:rFonts w:ascii="Times New Roman" w:eastAsia="Times New Roman" w:hAnsi="Times New Roman" w:cs="Times New Roman"/>
          <w:sz w:val="28"/>
          <w:szCs w:val="20"/>
          <w:lang w:eastAsia="ru-RU"/>
        </w:rPr>
        <w:t xml:space="preserve"> </w:t>
      </w:r>
      <w:r w:rsidRPr="00344CF6">
        <w:rPr>
          <w:rFonts w:ascii="Times New Roman" w:eastAsia="Times New Roman" w:hAnsi="Times New Roman" w:cs="Times New Roman"/>
          <w:sz w:val="28"/>
          <w:szCs w:val="20"/>
          <w:lang w:eastAsia="ru-RU"/>
        </w:rPr>
        <w:t>эффективности.</w:t>
      </w:r>
    </w:p>
    <w:p w:rsidR="00C146BF" w:rsidRDefault="00344CF6" w:rsidP="00344CF6">
      <w:pPr>
        <w:tabs>
          <w:tab w:val="left" w:pos="1170"/>
        </w:tabs>
        <w:spacing w:after="0" w:line="240" w:lineRule="auto"/>
        <w:jc w:val="both"/>
        <w:rPr>
          <w:rFonts w:ascii="Times New Roman" w:eastAsia="Times New Roman" w:hAnsi="Times New Roman" w:cs="Times New Roman"/>
          <w:b/>
          <w:sz w:val="28"/>
          <w:szCs w:val="20"/>
          <w:lang w:eastAsia="ru-RU"/>
        </w:rPr>
      </w:pPr>
      <w:r>
        <w:rPr>
          <w:rFonts w:ascii="Times New Roman" w:eastAsia="Times New Roman" w:hAnsi="Times New Roman" w:cs="Times New Roman"/>
          <w:sz w:val="28"/>
          <w:szCs w:val="20"/>
          <w:lang w:eastAsia="ru-RU"/>
        </w:rPr>
        <w:tab/>
      </w:r>
      <w:r w:rsidR="00C146BF">
        <w:rPr>
          <w:rFonts w:ascii="Times New Roman" w:eastAsia="Times New Roman" w:hAnsi="Times New Roman" w:cs="Times New Roman"/>
          <w:b/>
          <w:sz w:val="28"/>
          <w:szCs w:val="20"/>
          <w:lang w:eastAsia="ru-RU"/>
        </w:rPr>
        <w:t>4</w:t>
      </w:r>
      <w:r w:rsidRPr="00344CF6">
        <w:rPr>
          <w:rFonts w:ascii="Times New Roman" w:eastAsia="Times New Roman" w:hAnsi="Times New Roman" w:cs="Times New Roman"/>
          <w:b/>
          <w:sz w:val="28"/>
          <w:szCs w:val="20"/>
          <w:lang w:eastAsia="ru-RU"/>
        </w:rPr>
        <w:t>.3. Подведение итогов контрольного мероприятия</w:t>
      </w:r>
    </w:p>
    <w:p w:rsidR="00D31F02" w:rsidRDefault="00344CF6" w:rsidP="00344CF6">
      <w:pPr>
        <w:tabs>
          <w:tab w:val="left" w:pos="1170"/>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E22C22">
        <w:rPr>
          <w:rFonts w:ascii="Times New Roman" w:eastAsia="Times New Roman" w:hAnsi="Times New Roman" w:cs="Times New Roman"/>
          <w:sz w:val="28"/>
          <w:szCs w:val="20"/>
          <w:lang w:eastAsia="ru-RU"/>
        </w:rPr>
        <w:t xml:space="preserve">    </w:t>
      </w:r>
      <w:r w:rsidR="00C146BF">
        <w:rPr>
          <w:rFonts w:ascii="Times New Roman" w:eastAsia="Times New Roman" w:hAnsi="Times New Roman" w:cs="Times New Roman"/>
          <w:sz w:val="28"/>
          <w:szCs w:val="20"/>
          <w:lang w:eastAsia="ru-RU"/>
        </w:rPr>
        <w:t>4</w:t>
      </w:r>
      <w:r w:rsidR="005614C8">
        <w:rPr>
          <w:rFonts w:ascii="Times New Roman" w:eastAsia="Times New Roman" w:hAnsi="Times New Roman" w:cs="Times New Roman"/>
          <w:sz w:val="28"/>
          <w:szCs w:val="20"/>
          <w:lang w:eastAsia="ru-RU"/>
        </w:rPr>
        <w:t>.3.1.</w:t>
      </w:r>
      <w:r w:rsidRPr="00344CF6">
        <w:rPr>
          <w:rFonts w:ascii="Times New Roman" w:eastAsia="Times New Roman" w:hAnsi="Times New Roman" w:cs="Times New Roman"/>
          <w:sz w:val="28"/>
          <w:szCs w:val="20"/>
          <w:lang w:eastAsia="ru-RU"/>
        </w:rPr>
        <w:t xml:space="preserve">По результатам сбора и анализа информации и материалов по месту расположения объекта мероприятия подготавливаются соответствующие акты, которые подписываются должностными лицами КСП - участниками </w:t>
      </w:r>
    </w:p>
    <w:p w:rsidR="00344CF6" w:rsidRDefault="00344CF6" w:rsidP="00344CF6">
      <w:pPr>
        <w:tabs>
          <w:tab w:val="left" w:pos="1170"/>
        </w:tabs>
        <w:spacing w:after="0" w:line="240" w:lineRule="auto"/>
        <w:jc w:val="both"/>
        <w:rPr>
          <w:rFonts w:ascii="Times New Roman" w:eastAsia="Times New Roman" w:hAnsi="Times New Roman" w:cs="Times New Roman"/>
          <w:sz w:val="28"/>
          <w:szCs w:val="20"/>
          <w:lang w:eastAsia="ru-RU"/>
        </w:rPr>
      </w:pPr>
      <w:r w:rsidRPr="00344CF6">
        <w:rPr>
          <w:rFonts w:ascii="Times New Roman" w:eastAsia="Times New Roman" w:hAnsi="Times New Roman" w:cs="Times New Roman"/>
          <w:sz w:val="28"/>
          <w:szCs w:val="20"/>
          <w:lang w:eastAsia="ru-RU"/>
        </w:rPr>
        <w:t xml:space="preserve">рабочей группы, участвующими в данном мероприятии. Содержание и форма актов должны соответствовать требованиям </w:t>
      </w:r>
      <w:r w:rsidR="00257725">
        <w:rPr>
          <w:rFonts w:ascii="Times New Roman" w:eastAsia="Times New Roman" w:hAnsi="Times New Roman" w:cs="Times New Roman"/>
          <w:sz w:val="28"/>
          <w:szCs w:val="28"/>
          <w:lang w:eastAsia="ru-RU"/>
        </w:rPr>
        <w:t>СВМФК КМ</w:t>
      </w:r>
      <w:r w:rsidRPr="00344CF6">
        <w:rPr>
          <w:rFonts w:ascii="Times New Roman" w:eastAsia="Times New Roman" w:hAnsi="Times New Roman" w:cs="Times New Roman"/>
          <w:sz w:val="28"/>
          <w:szCs w:val="20"/>
          <w:lang w:eastAsia="ru-RU"/>
        </w:rPr>
        <w:t>.</w:t>
      </w:r>
    </w:p>
    <w:p w:rsidR="005F1F6D" w:rsidRDefault="00344CF6" w:rsidP="00C146BF">
      <w:pPr>
        <w:tabs>
          <w:tab w:val="left" w:pos="3900"/>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5F1F6D" w:rsidRDefault="005F1F6D" w:rsidP="00C146BF">
      <w:pPr>
        <w:tabs>
          <w:tab w:val="left" w:pos="3900"/>
        </w:tabs>
        <w:spacing w:after="0" w:line="240" w:lineRule="auto"/>
        <w:jc w:val="both"/>
        <w:rPr>
          <w:rFonts w:ascii="Times New Roman" w:eastAsia="Times New Roman" w:hAnsi="Times New Roman" w:cs="Times New Roman"/>
          <w:sz w:val="28"/>
          <w:szCs w:val="20"/>
          <w:lang w:eastAsia="ru-RU"/>
        </w:rPr>
      </w:pPr>
    </w:p>
    <w:p w:rsidR="005F1F6D" w:rsidRDefault="005F1F6D" w:rsidP="00D00F45">
      <w:pPr>
        <w:tabs>
          <w:tab w:val="left" w:pos="3900"/>
        </w:tabs>
        <w:spacing w:after="0" w:line="240" w:lineRule="auto"/>
        <w:jc w:val="center"/>
        <w:rPr>
          <w:rFonts w:ascii="Times New Roman" w:eastAsia="Times New Roman" w:hAnsi="Times New Roman" w:cs="Times New Roman"/>
          <w:sz w:val="28"/>
          <w:szCs w:val="20"/>
          <w:lang w:eastAsia="ru-RU"/>
        </w:rPr>
      </w:pPr>
      <w:r>
        <w:rPr>
          <w:rFonts w:ascii="Times New Roman" w:hAnsi="Times New Roman" w:cs="Times New Roman"/>
          <w:b/>
          <w:sz w:val="28"/>
          <w:szCs w:val="28"/>
        </w:rPr>
        <w:lastRenderedPageBreak/>
        <w:t>17</w:t>
      </w:r>
    </w:p>
    <w:p w:rsidR="005614C8" w:rsidRDefault="00344CF6" w:rsidP="00C146BF">
      <w:pPr>
        <w:tabs>
          <w:tab w:val="left" w:pos="3900"/>
        </w:tabs>
        <w:spacing w:after="0" w:line="240" w:lineRule="auto"/>
        <w:jc w:val="both"/>
        <w:rPr>
          <w:rFonts w:ascii="Times New Roman" w:eastAsia="Times New Roman" w:hAnsi="Times New Roman" w:cs="Times New Roman"/>
          <w:sz w:val="28"/>
          <w:szCs w:val="20"/>
          <w:lang w:eastAsia="ru-RU"/>
        </w:rPr>
      </w:pPr>
      <w:r w:rsidRPr="00344CF6">
        <w:rPr>
          <w:rFonts w:ascii="Times New Roman" w:eastAsia="Times New Roman" w:hAnsi="Times New Roman" w:cs="Times New Roman"/>
          <w:sz w:val="28"/>
          <w:szCs w:val="20"/>
          <w:lang w:eastAsia="ru-RU"/>
        </w:rPr>
        <w:t>При подведении итогов контрольного мероприятия обобщаются результаты проведения аудита, подготавливается отчет о проведенном аудите, в том числе устанавливаются причины выявленных отклонений,</w:t>
      </w:r>
    </w:p>
    <w:p w:rsidR="005614C8" w:rsidRDefault="005614C8" w:rsidP="00F02158">
      <w:pPr>
        <w:spacing w:after="0" w:line="240" w:lineRule="auto"/>
        <w:jc w:val="both"/>
        <w:rPr>
          <w:rFonts w:ascii="Times New Roman" w:eastAsia="Times New Roman" w:hAnsi="Times New Roman" w:cs="Times New Roman"/>
          <w:sz w:val="28"/>
          <w:szCs w:val="20"/>
          <w:lang w:eastAsia="ru-RU"/>
        </w:rPr>
      </w:pPr>
      <w:r w:rsidRPr="00344CF6">
        <w:rPr>
          <w:rFonts w:ascii="Times New Roman" w:eastAsia="Times New Roman" w:hAnsi="Times New Roman" w:cs="Times New Roman"/>
          <w:sz w:val="28"/>
          <w:szCs w:val="20"/>
          <w:lang w:eastAsia="ru-RU"/>
        </w:rPr>
        <w:t>нарушений и недостатков, подготавливаются предложения (рекомендации), направленные на их устранение.</w:t>
      </w:r>
      <w:r w:rsidR="007E1B14">
        <w:rPr>
          <w:rFonts w:ascii="Times New Roman" w:eastAsia="Times New Roman" w:hAnsi="Times New Roman" w:cs="Times New Roman"/>
          <w:b/>
          <w:sz w:val="28"/>
          <w:szCs w:val="28"/>
          <w:lang w:eastAsia="ru-RU"/>
        </w:rPr>
        <w:t xml:space="preserve">                                                      </w:t>
      </w:r>
    </w:p>
    <w:p w:rsidR="00344CF6" w:rsidRDefault="00344CF6" w:rsidP="00D31F02">
      <w:pPr>
        <w:tabs>
          <w:tab w:val="left" w:pos="3810"/>
        </w:tabs>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25772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344CF6">
        <w:rPr>
          <w:rFonts w:ascii="Times New Roman" w:eastAsia="Times New Roman" w:hAnsi="Times New Roman" w:cs="Times New Roman"/>
          <w:sz w:val="28"/>
          <w:szCs w:val="20"/>
          <w:lang w:eastAsia="ru-RU"/>
        </w:rPr>
        <w:t>Отчет о результатах контрольного мероприятия должен содержать подробную информацию о выявленных нарушениях законодательства Российской Федерации, целесообразности, обоснованности, своевременности, об эффективности и о результативности расходов на закупки</w:t>
      </w:r>
      <w:r>
        <w:rPr>
          <w:rFonts w:ascii="Times New Roman" w:eastAsia="Times New Roman" w:hAnsi="Times New Roman" w:cs="Times New Roman"/>
          <w:sz w:val="28"/>
          <w:szCs w:val="20"/>
          <w:lang w:eastAsia="ru-RU"/>
        </w:rPr>
        <w:t xml:space="preserve"> </w:t>
      </w:r>
      <w:r w:rsidRPr="00344CF6">
        <w:rPr>
          <w:rFonts w:ascii="Times New Roman" w:eastAsia="Times New Roman" w:hAnsi="Times New Roman" w:cs="Times New Roman"/>
          <w:sz w:val="28"/>
          <w:szCs w:val="20"/>
          <w:lang w:eastAsia="ru-RU"/>
        </w:rPr>
        <w:t>товаров,</w:t>
      </w:r>
      <w:r>
        <w:rPr>
          <w:rFonts w:ascii="Times New Roman" w:eastAsia="Times New Roman" w:hAnsi="Times New Roman" w:cs="Times New Roman"/>
          <w:sz w:val="28"/>
          <w:szCs w:val="20"/>
          <w:lang w:eastAsia="ru-RU"/>
        </w:rPr>
        <w:t xml:space="preserve"> </w:t>
      </w:r>
      <w:r w:rsidRPr="00344CF6">
        <w:rPr>
          <w:rFonts w:ascii="Times New Roman" w:eastAsia="Times New Roman" w:hAnsi="Times New Roman" w:cs="Times New Roman"/>
          <w:sz w:val="28"/>
          <w:szCs w:val="20"/>
          <w:lang w:eastAsia="ru-RU"/>
        </w:rPr>
        <w:t>работ,</w:t>
      </w:r>
      <w:r>
        <w:rPr>
          <w:rFonts w:ascii="Times New Roman" w:eastAsia="Times New Roman" w:hAnsi="Times New Roman" w:cs="Times New Roman"/>
          <w:sz w:val="28"/>
          <w:szCs w:val="20"/>
          <w:lang w:eastAsia="ru-RU"/>
        </w:rPr>
        <w:t xml:space="preserve"> </w:t>
      </w:r>
      <w:r w:rsidRPr="00344CF6">
        <w:rPr>
          <w:rFonts w:ascii="Times New Roman" w:eastAsia="Times New Roman" w:hAnsi="Times New Roman" w:cs="Times New Roman"/>
          <w:sz w:val="28"/>
          <w:szCs w:val="20"/>
          <w:lang w:eastAsia="ru-RU"/>
        </w:rPr>
        <w:t>услуг.</w:t>
      </w:r>
    </w:p>
    <w:p w:rsidR="005614C8" w:rsidRDefault="00344CF6" w:rsidP="00344CF6">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roofErr w:type="gramStart"/>
      <w:r w:rsidRPr="00344CF6">
        <w:rPr>
          <w:rFonts w:ascii="Times New Roman" w:eastAsia="Times New Roman" w:hAnsi="Times New Roman" w:cs="Times New Roman"/>
          <w:sz w:val="28"/>
          <w:szCs w:val="20"/>
          <w:lang w:eastAsia="ru-RU"/>
        </w:rPr>
        <w:t>В случае если в ходе аудита выявлены отклонения, нарушения и недостатки, а сделанные выводы указывают на возможность существенно повысить качество и результаты работы объектов аудита (контроля) в сфере закупок, необходимо подготовить соответствующие предложения, направленные на их устранение и на совершенствование деятельности объекта аудита (контроля) в сфере закупок, которые включаются в отчет о результатах аудита в сфере закупок, а также направляются</w:t>
      </w:r>
      <w:proofErr w:type="gramEnd"/>
      <w:r w:rsidRPr="00344CF6">
        <w:rPr>
          <w:rFonts w:ascii="Times New Roman" w:eastAsia="Times New Roman" w:hAnsi="Times New Roman" w:cs="Times New Roman"/>
          <w:sz w:val="28"/>
          <w:szCs w:val="20"/>
          <w:lang w:eastAsia="ru-RU"/>
        </w:rPr>
        <w:t xml:space="preserve"> в виде представления, предписания объекту аудита (контроля).</w:t>
      </w:r>
    </w:p>
    <w:p w:rsidR="00344CF6" w:rsidRDefault="005614C8" w:rsidP="00344CF6">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344CF6" w:rsidRPr="00344CF6">
        <w:rPr>
          <w:rFonts w:ascii="Times New Roman" w:eastAsia="Times New Roman" w:hAnsi="Times New Roman" w:cs="Times New Roman"/>
          <w:sz w:val="28"/>
          <w:szCs w:val="20"/>
          <w:lang w:eastAsia="ru-RU"/>
        </w:rPr>
        <w:t xml:space="preserve">Оформление отчета (раздела отчета), заместителя председателя, аудитора КСП по результатам аудита в сфере закупок осуществляется в соответствии с </w:t>
      </w:r>
      <w:r w:rsidR="00257725">
        <w:rPr>
          <w:rFonts w:ascii="Times New Roman" w:eastAsia="Times New Roman" w:hAnsi="Times New Roman" w:cs="Times New Roman"/>
          <w:sz w:val="28"/>
          <w:szCs w:val="28"/>
          <w:lang w:eastAsia="ru-RU"/>
        </w:rPr>
        <w:t>СВМФК КМ</w:t>
      </w:r>
      <w:r w:rsidR="00344CF6" w:rsidRPr="00344CF6">
        <w:rPr>
          <w:rFonts w:ascii="Times New Roman" w:eastAsia="Times New Roman" w:hAnsi="Times New Roman" w:cs="Times New Roman"/>
          <w:sz w:val="28"/>
          <w:szCs w:val="20"/>
          <w:lang w:eastAsia="ru-RU"/>
        </w:rPr>
        <w:t>.</w:t>
      </w:r>
    </w:p>
    <w:p w:rsidR="00B016D0" w:rsidRDefault="00B016D0" w:rsidP="00705196">
      <w:pPr>
        <w:tabs>
          <w:tab w:val="left" w:pos="1065"/>
        </w:tabs>
        <w:spacing w:after="0" w:line="240" w:lineRule="auto"/>
        <w:jc w:val="center"/>
        <w:rPr>
          <w:rFonts w:ascii="Times New Roman" w:hAnsi="Times New Roman" w:cs="Times New Roman"/>
          <w:b/>
          <w:sz w:val="28"/>
          <w:szCs w:val="28"/>
        </w:rPr>
      </w:pPr>
    </w:p>
    <w:p w:rsidR="00705196" w:rsidRDefault="00705196" w:rsidP="00705196">
      <w:pPr>
        <w:tabs>
          <w:tab w:val="left" w:pos="1065"/>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705196">
        <w:rPr>
          <w:rFonts w:ascii="Times New Roman" w:hAnsi="Times New Roman" w:cs="Times New Roman"/>
          <w:b/>
          <w:sz w:val="28"/>
          <w:szCs w:val="28"/>
        </w:rPr>
        <w:t xml:space="preserve">5. Экспертно-аналитическая деятельность в рамках </w:t>
      </w:r>
    </w:p>
    <w:p w:rsidR="00705196" w:rsidRDefault="00705196" w:rsidP="00705196">
      <w:pPr>
        <w:tabs>
          <w:tab w:val="left" w:pos="1065"/>
        </w:tabs>
        <w:spacing w:after="0" w:line="240" w:lineRule="auto"/>
        <w:jc w:val="center"/>
        <w:rPr>
          <w:rFonts w:ascii="Times New Roman" w:hAnsi="Times New Roman" w:cs="Times New Roman"/>
          <w:b/>
          <w:sz w:val="28"/>
          <w:szCs w:val="28"/>
        </w:rPr>
      </w:pPr>
      <w:r w:rsidRPr="00705196">
        <w:rPr>
          <w:rFonts w:ascii="Times New Roman" w:hAnsi="Times New Roman" w:cs="Times New Roman"/>
          <w:b/>
          <w:sz w:val="28"/>
          <w:szCs w:val="28"/>
        </w:rPr>
        <w:t>аудита в сфере закупок</w:t>
      </w:r>
    </w:p>
    <w:p w:rsidR="00705196" w:rsidRDefault="00705196" w:rsidP="00705196">
      <w:pPr>
        <w:tabs>
          <w:tab w:val="left" w:pos="1065"/>
        </w:tabs>
        <w:spacing w:after="0" w:line="240" w:lineRule="auto"/>
        <w:jc w:val="center"/>
      </w:pPr>
    </w:p>
    <w:p w:rsidR="00216344" w:rsidRDefault="00705196" w:rsidP="00BA192C">
      <w:pPr>
        <w:tabs>
          <w:tab w:val="left" w:pos="1065"/>
        </w:tabs>
        <w:spacing w:after="0" w:line="240" w:lineRule="auto"/>
        <w:jc w:val="both"/>
        <w:rPr>
          <w:rFonts w:ascii="Times New Roman" w:hAnsi="Times New Roman" w:cs="Times New Roman"/>
          <w:sz w:val="28"/>
          <w:szCs w:val="28"/>
        </w:rPr>
      </w:pPr>
      <w:r>
        <w:t xml:space="preserve"> </w:t>
      </w:r>
      <w:r w:rsidRPr="00BA192C">
        <w:rPr>
          <w:rFonts w:ascii="Times New Roman" w:hAnsi="Times New Roman" w:cs="Times New Roman"/>
          <w:sz w:val="28"/>
          <w:szCs w:val="28"/>
        </w:rPr>
        <w:t>5.1.</w:t>
      </w:r>
      <w:r>
        <w:t xml:space="preserve"> </w:t>
      </w:r>
      <w:r w:rsidRPr="00705196">
        <w:rPr>
          <w:rFonts w:ascii="Times New Roman" w:hAnsi="Times New Roman" w:cs="Times New Roman"/>
          <w:sz w:val="28"/>
          <w:szCs w:val="28"/>
        </w:rPr>
        <w:t xml:space="preserve">Проведение экспертно-аналитического мероприятия в рамках аудита в сфере закупок осуществляется методами анализа и мониторинга в форме оперативного анализа и последующего аудита, при этом: </w:t>
      </w:r>
    </w:p>
    <w:p w:rsidR="00BA192C" w:rsidRDefault="00705196" w:rsidP="00BA192C">
      <w:pPr>
        <w:tabs>
          <w:tab w:val="left" w:pos="1065"/>
        </w:tabs>
        <w:spacing w:after="0" w:line="240" w:lineRule="auto"/>
        <w:jc w:val="both"/>
        <w:rPr>
          <w:rFonts w:ascii="Times New Roman" w:hAnsi="Times New Roman" w:cs="Times New Roman"/>
          <w:sz w:val="28"/>
          <w:szCs w:val="28"/>
        </w:rPr>
      </w:pPr>
      <w:proofErr w:type="gramStart"/>
      <w:r w:rsidRPr="00705196">
        <w:rPr>
          <w:rFonts w:ascii="Times New Roman" w:hAnsi="Times New Roman" w:cs="Times New Roman"/>
          <w:sz w:val="28"/>
          <w:szCs w:val="28"/>
        </w:rPr>
        <w:t>экспертно-аналитические мероприятия в форме оперативного анализа</w:t>
      </w:r>
      <w:r w:rsidR="00E22C22">
        <w:rPr>
          <w:rFonts w:ascii="Times New Roman" w:hAnsi="Times New Roman" w:cs="Times New Roman"/>
          <w:sz w:val="28"/>
          <w:szCs w:val="28"/>
        </w:rPr>
        <w:t xml:space="preserve"> </w:t>
      </w:r>
      <w:r w:rsidRPr="00705196">
        <w:rPr>
          <w:rFonts w:ascii="Times New Roman" w:hAnsi="Times New Roman" w:cs="Times New Roman"/>
          <w:sz w:val="28"/>
          <w:szCs w:val="28"/>
        </w:rPr>
        <w:t xml:space="preserve">проводятся посредством анализа информации о закупках товаров, работ, услуг, размещаемой в единой информационной системе в сфере закупок; </w:t>
      </w:r>
      <w:r w:rsidR="00BA192C">
        <w:rPr>
          <w:rFonts w:ascii="Times New Roman" w:hAnsi="Times New Roman" w:cs="Times New Roman"/>
          <w:sz w:val="28"/>
          <w:szCs w:val="28"/>
        </w:rPr>
        <w:t xml:space="preserve">                                                                     </w:t>
      </w:r>
      <w:r w:rsidRPr="00705196">
        <w:rPr>
          <w:rFonts w:ascii="Times New Roman" w:hAnsi="Times New Roman" w:cs="Times New Roman"/>
          <w:sz w:val="28"/>
          <w:szCs w:val="28"/>
        </w:rPr>
        <w:t>экспертно-аналитические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 Российской Федерации о контрактной  системе в сфере закупок, систематизации выявленных отклонений, недостатков и нарушений.</w:t>
      </w:r>
      <w:proofErr w:type="gramEnd"/>
      <w:r w:rsidRPr="00705196">
        <w:rPr>
          <w:rFonts w:ascii="Times New Roman" w:hAnsi="Times New Roman" w:cs="Times New Roman"/>
          <w:sz w:val="28"/>
          <w:szCs w:val="28"/>
        </w:rPr>
        <w:t xml:space="preserve"> Общие требования к организации, подготовке к проведению, проведению и оформлению результатов экспертно-аналитического мероприятия установлены СВ</w:t>
      </w:r>
      <w:r w:rsidR="00E22C22">
        <w:rPr>
          <w:rFonts w:ascii="Times New Roman" w:hAnsi="Times New Roman" w:cs="Times New Roman"/>
          <w:sz w:val="28"/>
          <w:szCs w:val="28"/>
        </w:rPr>
        <w:t>М</w:t>
      </w:r>
      <w:r w:rsidRPr="00705196">
        <w:rPr>
          <w:rFonts w:ascii="Times New Roman" w:hAnsi="Times New Roman" w:cs="Times New Roman"/>
          <w:sz w:val="28"/>
          <w:szCs w:val="28"/>
        </w:rPr>
        <w:t xml:space="preserve">ФК </w:t>
      </w:r>
      <w:r w:rsidR="00E22C22">
        <w:rPr>
          <w:rFonts w:ascii="Times New Roman" w:hAnsi="Times New Roman" w:cs="Times New Roman"/>
          <w:sz w:val="28"/>
          <w:szCs w:val="28"/>
        </w:rPr>
        <w:t>ЭАМ</w:t>
      </w:r>
      <w:r w:rsidRPr="00705196">
        <w:rPr>
          <w:rFonts w:ascii="Times New Roman" w:hAnsi="Times New Roman" w:cs="Times New Roman"/>
          <w:sz w:val="28"/>
          <w:szCs w:val="28"/>
        </w:rPr>
        <w:t xml:space="preserve">. </w:t>
      </w:r>
    </w:p>
    <w:p w:rsidR="005F1F6D" w:rsidRDefault="00BA192C" w:rsidP="00BA192C">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96" w:rsidRPr="00705196">
        <w:rPr>
          <w:rFonts w:ascii="Times New Roman" w:hAnsi="Times New Roman" w:cs="Times New Roman"/>
          <w:sz w:val="28"/>
          <w:szCs w:val="28"/>
        </w:rPr>
        <w:t>5.2. Перечень анализируемых в ходе аудита в сфере закупок вопросов (изучаемых документов и материалов, проверяемых органов и организаций) определяется участниками проведения соответствующего экспертно</w:t>
      </w:r>
      <w:r>
        <w:rPr>
          <w:rFonts w:ascii="Times New Roman" w:hAnsi="Times New Roman" w:cs="Times New Roman"/>
          <w:sz w:val="28"/>
          <w:szCs w:val="28"/>
        </w:rPr>
        <w:t>-</w:t>
      </w:r>
      <w:r w:rsidR="00705196" w:rsidRPr="00705196">
        <w:rPr>
          <w:rFonts w:ascii="Times New Roman" w:hAnsi="Times New Roman" w:cs="Times New Roman"/>
          <w:sz w:val="28"/>
          <w:szCs w:val="28"/>
        </w:rPr>
        <w:t xml:space="preserve">аналитического мероприятия исходя из сроков проведения мероприятия, значимости и существенности ожидаемых выводов, содержания и особенностей деятельности объектов аудита и проводимых ими закупок, а </w:t>
      </w:r>
    </w:p>
    <w:p w:rsidR="005F1F6D" w:rsidRDefault="005F1F6D" w:rsidP="00D00F45">
      <w:pPr>
        <w:tabs>
          <w:tab w:val="left" w:pos="3645"/>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18</w:t>
      </w:r>
    </w:p>
    <w:p w:rsidR="00BA192C" w:rsidRDefault="00705196" w:rsidP="00BA192C">
      <w:pPr>
        <w:tabs>
          <w:tab w:val="left" w:pos="1065"/>
        </w:tabs>
        <w:spacing w:after="0" w:line="240" w:lineRule="auto"/>
        <w:jc w:val="both"/>
        <w:rPr>
          <w:rFonts w:ascii="Times New Roman" w:hAnsi="Times New Roman" w:cs="Times New Roman"/>
          <w:sz w:val="28"/>
          <w:szCs w:val="28"/>
        </w:rPr>
      </w:pPr>
      <w:r w:rsidRPr="00705196">
        <w:rPr>
          <w:rFonts w:ascii="Times New Roman" w:hAnsi="Times New Roman" w:cs="Times New Roman"/>
          <w:sz w:val="28"/>
          <w:szCs w:val="28"/>
        </w:rPr>
        <w:t xml:space="preserve">также результатов ранее проведенных мероприятий (выявленных рисков, установленных нарушений и недостатков). </w:t>
      </w:r>
    </w:p>
    <w:p w:rsidR="00BA192C" w:rsidRDefault="00BA192C" w:rsidP="00BA192C">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96" w:rsidRPr="00705196">
        <w:rPr>
          <w:rFonts w:ascii="Times New Roman" w:hAnsi="Times New Roman" w:cs="Times New Roman"/>
          <w:sz w:val="28"/>
          <w:szCs w:val="28"/>
        </w:rPr>
        <w:t xml:space="preserve">5.3. Экспертно-аналитическое мероприятие в рамках аудита в сфере закупок проводится как в отношении закупок отдельных групп товаров, работ и услуг объекта аудита (контроля),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 </w:t>
      </w:r>
    </w:p>
    <w:p w:rsidR="00BA192C" w:rsidRDefault="00BA192C" w:rsidP="00BA192C">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96" w:rsidRPr="00705196">
        <w:rPr>
          <w:rFonts w:ascii="Times New Roman" w:hAnsi="Times New Roman" w:cs="Times New Roman"/>
          <w:sz w:val="28"/>
          <w:szCs w:val="28"/>
        </w:rPr>
        <w:t xml:space="preserve">5.4. В рамках экспертно-аналитического мероприятия в отношении отдельных групп товаров, работ, услуг должностные лица КСП анализируют: законодательство Российской Федерации, регулирующее рынок отдельных групп товаров, работ и услуг, включая особенности осуществления закупок данных товаров, работ, услуг; </w:t>
      </w:r>
      <w:proofErr w:type="gramStart"/>
      <w:r w:rsidR="00705196" w:rsidRPr="00705196">
        <w:rPr>
          <w:rFonts w:ascii="Times New Roman" w:hAnsi="Times New Roman" w:cs="Times New Roman"/>
          <w:sz w:val="28"/>
          <w:szCs w:val="28"/>
        </w:rPr>
        <w:t>объем и структуру закупок отдельных групп товаров, работ и услуг для обеспечения государственных нужд, их эффективность в части достижения экономии по результатам осуществления закупок, уровень развития конкурентной среды при осуществлении анализируемых закупок товаров, работ, услуг; деятельность заказчиков, осуществляющих закупки отдельных групп товаров, работ и услуг, включая документы, составленные при осуществлении закупочной деятельности (приказы, протоколы, контракты, договоры, отчеты и др.);</w:t>
      </w:r>
      <w:proofErr w:type="gramEnd"/>
      <w:r w:rsidR="00705196" w:rsidRPr="00705196">
        <w:rPr>
          <w:rFonts w:ascii="Times New Roman" w:hAnsi="Times New Roman" w:cs="Times New Roman"/>
          <w:sz w:val="28"/>
          <w:szCs w:val="28"/>
        </w:rPr>
        <w:t xml:space="preserve"> результаты контрольных мероприятий, в рамках которых рассматривались вопросы закупок отдельных групп товаров, работ, услуг (выявленные отклонения, недостатки и нарушения законодательства Российской Федерации о контрактной системе в сфере закупок). </w:t>
      </w:r>
    </w:p>
    <w:p w:rsidR="00D23B58" w:rsidRDefault="00BA192C" w:rsidP="00BA192C">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96" w:rsidRPr="00705196">
        <w:rPr>
          <w:rFonts w:ascii="Times New Roman" w:hAnsi="Times New Roman" w:cs="Times New Roman"/>
          <w:sz w:val="28"/>
          <w:szCs w:val="28"/>
        </w:rPr>
        <w:t xml:space="preserve">5.5. В рамках экспертно-аналитического мероприятия в целях мониторинга развития контрактной системы в сфере закупок должностные лица КСП анализируют: </w:t>
      </w:r>
    </w:p>
    <w:p w:rsidR="00D23B58" w:rsidRDefault="00D23B58" w:rsidP="00BA192C">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05196" w:rsidRPr="00705196">
        <w:rPr>
          <w:rFonts w:ascii="Times New Roman" w:hAnsi="Times New Roman" w:cs="Times New Roman"/>
          <w:sz w:val="28"/>
          <w:szCs w:val="28"/>
        </w:rPr>
        <w:t>законодательство Российской Федерации о контрактной системе в сфере закупок; общий объем и структуру закупок для обеспечения государственных и муниципальных нужд, эффективность закупок в части достижения экономии по результатам осуществления закупок, уровень развития конкурентной среды при осуществлении закупок;</w:t>
      </w:r>
    </w:p>
    <w:p w:rsidR="00D23B58" w:rsidRDefault="00D23B58" w:rsidP="00BA192C">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05196" w:rsidRPr="00705196">
        <w:rPr>
          <w:rFonts w:ascii="Times New Roman" w:hAnsi="Times New Roman" w:cs="Times New Roman"/>
          <w:sz w:val="28"/>
          <w:szCs w:val="28"/>
        </w:rPr>
        <w:t>систему организации закупочной деятельности участников контрактной системы в сфере закупок;</w:t>
      </w:r>
    </w:p>
    <w:p w:rsidR="00D23B58" w:rsidRDefault="00D23B58" w:rsidP="00BA192C">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05196" w:rsidRPr="00705196">
        <w:rPr>
          <w:rFonts w:ascii="Times New Roman" w:hAnsi="Times New Roman" w:cs="Times New Roman"/>
          <w:sz w:val="28"/>
          <w:szCs w:val="28"/>
        </w:rPr>
        <w:t>функционирование единой информационной системы в сфере закупок;</w:t>
      </w:r>
    </w:p>
    <w:p w:rsidR="00D23B58" w:rsidRDefault="00D23B58" w:rsidP="00BA192C">
      <w:pPr>
        <w:tabs>
          <w:tab w:val="left" w:pos="1065"/>
        </w:tabs>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00705196" w:rsidRPr="00705196">
        <w:rPr>
          <w:rFonts w:ascii="Times New Roman" w:hAnsi="Times New Roman" w:cs="Times New Roman"/>
          <w:sz w:val="28"/>
          <w:szCs w:val="28"/>
        </w:rPr>
        <w:t xml:space="preserve">результаты контрольных мероприятий в части аудита в сфере закупок товаров, работ, услуг для государственных нужд (с учетом систематизации </w:t>
      </w:r>
      <w:proofErr w:type="gramEnd"/>
    </w:p>
    <w:p w:rsidR="00BA192C" w:rsidRDefault="00705196" w:rsidP="00BA192C">
      <w:pPr>
        <w:tabs>
          <w:tab w:val="left" w:pos="1065"/>
        </w:tabs>
        <w:spacing w:after="0" w:line="240" w:lineRule="auto"/>
        <w:jc w:val="both"/>
        <w:rPr>
          <w:rFonts w:ascii="Times New Roman" w:hAnsi="Times New Roman" w:cs="Times New Roman"/>
          <w:sz w:val="28"/>
          <w:szCs w:val="28"/>
        </w:rPr>
      </w:pPr>
      <w:r w:rsidRPr="00705196">
        <w:rPr>
          <w:rFonts w:ascii="Times New Roman" w:hAnsi="Times New Roman" w:cs="Times New Roman"/>
          <w:sz w:val="28"/>
          <w:szCs w:val="28"/>
        </w:rPr>
        <w:t xml:space="preserve">выявленных отклонений, недостатков и нарушений законодательства Российской Федерации о контрактной системе в сфере закупок). </w:t>
      </w:r>
    </w:p>
    <w:p w:rsidR="00521FF6" w:rsidRDefault="00BA192C" w:rsidP="00BA192C">
      <w:pPr>
        <w:tabs>
          <w:tab w:val="left" w:pos="10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05196" w:rsidRPr="00705196">
        <w:rPr>
          <w:rFonts w:ascii="Times New Roman" w:hAnsi="Times New Roman" w:cs="Times New Roman"/>
          <w:sz w:val="28"/>
          <w:szCs w:val="28"/>
        </w:rPr>
        <w:t xml:space="preserve">5.6. Заключение о результатах экспертно-аналитического мероприятия должно содержать предложения об устранении нарушений и недостатков, выявленных в результате проведения аудита в сфере закупок, и предложения, направленные на совершенствование контрактной системы. Оформление </w:t>
      </w:r>
    </w:p>
    <w:p w:rsidR="005F1F6D" w:rsidRDefault="005F1F6D" w:rsidP="00BA192C">
      <w:pPr>
        <w:tabs>
          <w:tab w:val="left" w:pos="1065"/>
        </w:tabs>
        <w:spacing w:after="0" w:line="240" w:lineRule="auto"/>
        <w:jc w:val="both"/>
        <w:rPr>
          <w:rFonts w:ascii="Times New Roman" w:hAnsi="Times New Roman" w:cs="Times New Roman"/>
          <w:sz w:val="28"/>
          <w:szCs w:val="28"/>
        </w:rPr>
      </w:pPr>
    </w:p>
    <w:p w:rsidR="005F1F6D" w:rsidRPr="00521FF6" w:rsidRDefault="005F1F6D" w:rsidP="005F1F6D">
      <w:pPr>
        <w:tabs>
          <w:tab w:val="left" w:pos="1065"/>
        </w:tabs>
        <w:spacing w:after="0" w:line="240" w:lineRule="auto"/>
        <w:jc w:val="center"/>
        <w:rPr>
          <w:rFonts w:ascii="Times New Roman" w:hAnsi="Times New Roman" w:cs="Times New Roman"/>
          <w:b/>
          <w:sz w:val="28"/>
          <w:szCs w:val="28"/>
        </w:rPr>
      </w:pPr>
      <w:r w:rsidRPr="00521FF6">
        <w:rPr>
          <w:rFonts w:ascii="Times New Roman" w:hAnsi="Times New Roman" w:cs="Times New Roman"/>
          <w:b/>
          <w:sz w:val="28"/>
          <w:szCs w:val="28"/>
        </w:rPr>
        <w:lastRenderedPageBreak/>
        <w:t>19</w:t>
      </w:r>
    </w:p>
    <w:p w:rsidR="00344CF6" w:rsidRDefault="00705196" w:rsidP="00BA192C">
      <w:pPr>
        <w:tabs>
          <w:tab w:val="left" w:pos="1065"/>
        </w:tabs>
        <w:spacing w:after="0" w:line="240" w:lineRule="auto"/>
        <w:jc w:val="both"/>
        <w:rPr>
          <w:rFonts w:ascii="Times New Roman" w:hAnsi="Times New Roman" w:cs="Times New Roman"/>
          <w:sz w:val="28"/>
          <w:szCs w:val="28"/>
        </w:rPr>
      </w:pPr>
      <w:r w:rsidRPr="00705196">
        <w:rPr>
          <w:rFonts w:ascii="Times New Roman" w:hAnsi="Times New Roman" w:cs="Times New Roman"/>
          <w:sz w:val="28"/>
          <w:szCs w:val="28"/>
        </w:rPr>
        <w:t xml:space="preserve">заключения заместителя председателя, аудитора КСП по результатам аудита в сфере закупок осуществляется в соответствии с </w:t>
      </w:r>
      <w:r w:rsidR="00D23B58" w:rsidRPr="00705196">
        <w:rPr>
          <w:rFonts w:ascii="Times New Roman" w:hAnsi="Times New Roman" w:cs="Times New Roman"/>
          <w:sz w:val="28"/>
          <w:szCs w:val="28"/>
        </w:rPr>
        <w:t>СВ</w:t>
      </w:r>
      <w:r w:rsidR="00D23B58">
        <w:rPr>
          <w:rFonts w:ascii="Times New Roman" w:hAnsi="Times New Roman" w:cs="Times New Roman"/>
          <w:sz w:val="28"/>
          <w:szCs w:val="28"/>
        </w:rPr>
        <w:t>М</w:t>
      </w:r>
      <w:r w:rsidR="00D23B58" w:rsidRPr="00705196">
        <w:rPr>
          <w:rFonts w:ascii="Times New Roman" w:hAnsi="Times New Roman" w:cs="Times New Roman"/>
          <w:sz w:val="28"/>
          <w:szCs w:val="28"/>
        </w:rPr>
        <w:t xml:space="preserve">ФК </w:t>
      </w:r>
      <w:r w:rsidR="00D23B58">
        <w:rPr>
          <w:rFonts w:ascii="Times New Roman" w:hAnsi="Times New Roman" w:cs="Times New Roman"/>
          <w:sz w:val="28"/>
          <w:szCs w:val="28"/>
        </w:rPr>
        <w:t>ЭАМ</w:t>
      </w:r>
      <w:r w:rsidRPr="00705196">
        <w:rPr>
          <w:rFonts w:ascii="Times New Roman" w:hAnsi="Times New Roman" w:cs="Times New Roman"/>
          <w:sz w:val="28"/>
          <w:szCs w:val="28"/>
        </w:rPr>
        <w:t>.</w:t>
      </w:r>
    </w:p>
    <w:p w:rsidR="00D23B58" w:rsidRPr="00705196" w:rsidRDefault="00D23B58" w:rsidP="00BA192C">
      <w:pPr>
        <w:tabs>
          <w:tab w:val="left" w:pos="1065"/>
        </w:tabs>
        <w:spacing w:after="0" w:line="240" w:lineRule="auto"/>
        <w:jc w:val="both"/>
        <w:rPr>
          <w:rFonts w:ascii="Times New Roman" w:eastAsia="Times New Roman" w:hAnsi="Times New Roman" w:cs="Times New Roman"/>
          <w:sz w:val="28"/>
          <w:szCs w:val="28"/>
          <w:lang w:eastAsia="ru-RU"/>
        </w:rPr>
      </w:pPr>
    </w:p>
    <w:p w:rsidR="00D31F02" w:rsidRDefault="00D31F02" w:rsidP="005614C8">
      <w:pPr>
        <w:spacing w:after="0" w:line="240" w:lineRule="auto"/>
        <w:ind w:left="993"/>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9414B9">
        <w:rPr>
          <w:rFonts w:ascii="Times New Roman" w:eastAsia="Times New Roman" w:hAnsi="Times New Roman" w:cs="Times New Roman"/>
          <w:b/>
          <w:sz w:val="28"/>
          <w:szCs w:val="20"/>
          <w:lang w:eastAsia="ru-RU"/>
        </w:rPr>
        <w:t>6</w:t>
      </w:r>
      <w:r w:rsidR="005614C8" w:rsidRPr="005614C8">
        <w:rPr>
          <w:rFonts w:ascii="Times New Roman" w:eastAsia="Times New Roman" w:hAnsi="Times New Roman" w:cs="Times New Roman"/>
          <w:b/>
          <w:sz w:val="28"/>
          <w:szCs w:val="20"/>
          <w:lang w:eastAsia="ru-RU"/>
        </w:rPr>
        <w:t>. Формирование и размещение обобщенной информации о результатах аудита в сфере закупок в единой информационной системе в сфере закупок</w:t>
      </w:r>
    </w:p>
    <w:p w:rsidR="005F1F6D" w:rsidRDefault="005F1F6D" w:rsidP="005614C8">
      <w:pPr>
        <w:spacing w:after="0" w:line="240" w:lineRule="auto"/>
        <w:ind w:left="993"/>
        <w:rPr>
          <w:lang w:eastAsia="ru-RU"/>
        </w:rPr>
      </w:pPr>
    </w:p>
    <w:p w:rsidR="005F1F6D" w:rsidRDefault="00D31F02" w:rsidP="005F1F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1F02">
        <w:rPr>
          <w:rFonts w:ascii="Times New Roman" w:hAnsi="Times New Roman" w:cs="Times New Roman"/>
          <w:sz w:val="28"/>
          <w:szCs w:val="28"/>
          <w:lang w:eastAsia="ru-RU"/>
        </w:rPr>
        <w:t>6.1</w:t>
      </w:r>
      <w:r w:rsidR="009414B9" w:rsidRPr="009414B9">
        <w:rPr>
          <w:rFonts w:ascii="Times New Roman" w:hAnsi="Times New Roman" w:cs="Times New Roman"/>
          <w:sz w:val="28"/>
          <w:szCs w:val="28"/>
          <w:lang w:eastAsia="ru-RU"/>
        </w:rPr>
        <w:t>. Обобщенная информация о результатах аудита в сфере закупок товаров, работ, услуг для государственных и муниципальных нужд (далее – аудит в сфере закупок) формируется и публикуется КСП в соответствии с требованиями статьи 98 Закона № 44-ФЗ. К</w:t>
      </w:r>
      <w:proofErr w:type="gramStart"/>
      <w:r w:rsidR="009414B9" w:rsidRPr="009414B9">
        <w:rPr>
          <w:rFonts w:ascii="Times New Roman" w:hAnsi="Times New Roman" w:cs="Times New Roman"/>
          <w:sz w:val="28"/>
          <w:szCs w:val="28"/>
          <w:lang w:eastAsia="ru-RU"/>
        </w:rPr>
        <w:t>СП в пр</w:t>
      </w:r>
      <w:proofErr w:type="gramEnd"/>
      <w:r w:rsidR="009414B9" w:rsidRPr="009414B9">
        <w:rPr>
          <w:rFonts w:ascii="Times New Roman" w:hAnsi="Times New Roman" w:cs="Times New Roman"/>
          <w:sz w:val="28"/>
          <w:szCs w:val="28"/>
          <w:lang w:eastAsia="ru-RU"/>
        </w:rPr>
        <w:t>еделах своих полномочий: –</w:t>
      </w:r>
      <w:r w:rsidR="00A503FE">
        <w:rPr>
          <w:rFonts w:ascii="Times New Roman" w:hAnsi="Times New Roman" w:cs="Times New Roman"/>
          <w:sz w:val="28"/>
          <w:szCs w:val="28"/>
          <w:lang w:eastAsia="ru-RU"/>
        </w:rPr>
        <w:t xml:space="preserve"> </w:t>
      </w:r>
      <w:r w:rsidR="009414B9" w:rsidRPr="009414B9">
        <w:rPr>
          <w:rFonts w:ascii="Times New Roman" w:hAnsi="Times New Roman" w:cs="Times New Roman"/>
          <w:sz w:val="28"/>
          <w:szCs w:val="28"/>
          <w:lang w:eastAsia="ru-RU"/>
        </w:rPr>
        <w:t xml:space="preserve">осуществляет анализ и оценку результатов достижения целей осуществления закупок, определенных статьи 13 Закона № 44-ФЗ; </w:t>
      </w:r>
    </w:p>
    <w:p w:rsidR="00A503FE" w:rsidRDefault="009414B9" w:rsidP="005F1F6D">
      <w:pPr>
        <w:spacing w:after="0" w:line="240" w:lineRule="auto"/>
        <w:jc w:val="both"/>
        <w:rPr>
          <w:rFonts w:ascii="Times New Roman" w:hAnsi="Times New Roman" w:cs="Times New Roman"/>
          <w:sz w:val="28"/>
          <w:szCs w:val="28"/>
          <w:lang w:eastAsia="ru-RU"/>
        </w:rPr>
      </w:pPr>
      <w:r w:rsidRPr="009414B9">
        <w:rPr>
          <w:rFonts w:ascii="Times New Roman" w:hAnsi="Times New Roman" w:cs="Times New Roman"/>
          <w:sz w:val="28"/>
          <w:szCs w:val="28"/>
          <w:lang w:eastAsia="ru-RU"/>
        </w:rPr>
        <w:t>–</w:t>
      </w:r>
      <w:r w:rsidR="00A503FE">
        <w:rPr>
          <w:rFonts w:ascii="Times New Roman" w:hAnsi="Times New Roman" w:cs="Times New Roman"/>
          <w:sz w:val="28"/>
          <w:szCs w:val="28"/>
          <w:lang w:eastAsia="ru-RU"/>
        </w:rPr>
        <w:t xml:space="preserve"> </w:t>
      </w:r>
      <w:r w:rsidRPr="009414B9">
        <w:rPr>
          <w:rFonts w:ascii="Times New Roman" w:hAnsi="Times New Roman" w:cs="Times New Roman"/>
          <w:sz w:val="28"/>
          <w:szCs w:val="28"/>
          <w:lang w:eastAsia="ru-RU"/>
        </w:rPr>
        <w:t xml:space="preserve">формирует предложения по устранению выявленных отклонений, нарушений, недостатков и предложения по совершенствованию контрактной системы в сфере закупок; </w:t>
      </w:r>
    </w:p>
    <w:p w:rsidR="00D31F02" w:rsidRDefault="009414B9" w:rsidP="005F1F6D">
      <w:pPr>
        <w:spacing w:after="0" w:line="240" w:lineRule="auto"/>
        <w:jc w:val="both"/>
        <w:rPr>
          <w:rFonts w:ascii="Times New Roman" w:hAnsi="Times New Roman" w:cs="Times New Roman"/>
          <w:sz w:val="28"/>
          <w:szCs w:val="28"/>
          <w:lang w:eastAsia="ru-RU"/>
        </w:rPr>
      </w:pPr>
      <w:r w:rsidRPr="009414B9">
        <w:rPr>
          <w:rFonts w:ascii="Times New Roman" w:hAnsi="Times New Roman" w:cs="Times New Roman"/>
          <w:sz w:val="28"/>
          <w:szCs w:val="28"/>
          <w:lang w:eastAsia="ru-RU"/>
        </w:rPr>
        <w:t>– осуществляет публикацию обобщенной информации о результатах аудита в сфере закупок товаров в Единой информационной системе в сфере закупок (далее – ЕИС).</w:t>
      </w:r>
    </w:p>
    <w:p w:rsidR="005F1F6D" w:rsidRDefault="005F1F6D" w:rsidP="005F1F6D">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414B9" w:rsidRPr="009414B9">
        <w:rPr>
          <w:rFonts w:ascii="Times New Roman" w:hAnsi="Times New Roman" w:cs="Times New Roman"/>
          <w:sz w:val="28"/>
          <w:szCs w:val="28"/>
          <w:lang w:eastAsia="ru-RU"/>
        </w:rPr>
        <w:t>6.2.</w:t>
      </w:r>
      <w:r>
        <w:rPr>
          <w:rFonts w:ascii="Times New Roman" w:hAnsi="Times New Roman" w:cs="Times New Roman"/>
          <w:sz w:val="28"/>
          <w:szCs w:val="28"/>
          <w:lang w:eastAsia="ru-RU"/>
        </w:rPr>
        <w:t xml:space="preserve"> </w:t>
      </w:r>
      <w:r w:rsidR="009414B9" w:rsidRPr="009414B9">
        <w:rPr>
          <w:rFonts w:ascii="Times New Roman" w:hAnsi="Times New Roman" w:cs="Times New Roman"/>
          <w:sz w:val="28"/>
          <w:szCs w:val="28"/>
          <w:lang w:eastAsia="ru-RU"/>
        </w:rPr>
        <w:t xml:space="preserve">Обобщенная информация по результатам аудита в сфере закупок может формироваться: </w:t>
      </w:r>
    </w:p>
    <w:p w:rsidR="005F1F6D" w:rsidRDefault="009414B9" w:rsidP="005F1F6D">
      <w:pPr>
        <w:spacing w:after="0" w:line="240" w:lineRule="auto"/>
        <w:jc w:val="both"/>
        <w:rPr>
          <w:rFonts w:ascii="Times New Roman" w:hAnsi="Times New Roman" w:cs="Times New Roman"/>
          <w:sz w:val="28"/>
          <w:szCs w:val="28"/>
          <w:lang w:eastAsia="ru-RU"/>
        </w:rPr>
      </w:pPr>
      <w:r w:rsidRPr="009414B9">
        <w:rPr>
          <w:rFonts w:ascii="Times New Roman" w:hAnsi="Times New Roman" w:cs="Times New Roman"/>
          <w:sz w:val="28"/>
          <w:szCs w:val="28"/>
          <w:lang w:eastAsia="ru-RU"/>
        </w:rPr>
        <w:t xml:space="preserve">–по итогам отдельного контрольного или экспертно-аналитического мероприятия «Аудит в сфере закупок», предусмотренного планом работы КСП на год; </w:t>
      </w:r>
    </w:p>
    <w:p w:rsidR="005F1F6D" w:rsidRDefault="009414B9" w:rsidP="005F1F6D">
      <w:pPr>
        <w:spacing w:after="0" w:line="240" w:lineRule="auto"/>
        <w:jc w:val="both"/>
        <w:rPr>
          <w:rFonts w:ascii="Times New Roman" w:hAnsi="Times New Roman" w:cs="Times New Roman"/>
          <w:sz w:val="28"/>
          <w:szCs w:val="28"/>
          <w:lang w:eastAsia="ru-RU"/>
        </w:rPr>
      </w:pPr>
      <w:r w:rsidRPr="009414B9">
        <w:rPr>
          <w:rFonts w:ascii="Times New Roman" w:hAnsi="Times New Roman" w:cs="Times New Roman"/>
          <w:sz w:val="28"/>
          <w:szCs w:val="28"/>
          <w:lang w:eastAsia="ru-RU"/>
        </w:rPr>
        <w:t xml:space="preserve">–по итогам тематических контрольных и/или экспертно-аналитических мероприятий, проводимых по плану работы КСП на год, в программы которых включены отдельные вопросы аудита в сфере закупок; </w:t>
      </w:r>
    </w:p>
    <w:p w:rsidR="009414B9" w:rsidRPr="009414B9" w:rsidRDefault="009414B9" w:rsidP="005F1F6D">
      <w:pPr>
        <w:spacing w:after="0" w:line="240" w:lineRule="auto"/>
        <w:jc w:val="both"/>
        <w:rPr>
          <w:rFonts w:ascii="Times New Roman" w:hAnsi="Times New Roman" w:cs="Times New Roman"/>
          <w:sz w:val="28"/>
          <w:szCs w:val="28"/>
          <w:lang w:eastAsia="ru-RU"/>
        </w:rPr>
      </w:pPr>
      <w:r w:rsidRPr="009414B9">
        <w:rPr>
          <w:rFonts w:ascii="Times New Roman" w:hAnsi="Times New Roman" w:cs="Times New Roman"/>
          <w:sz w:val="28"/>
          <w:szCs w:val="28"/>
          <w:lang w:eastAsia="ru-RU"/>
        </w:rPr>
        <w:t xml:space="preserve">–путем обобщения выявленных фактов отклонений, нарушений и недостатков в сфере закупок, установленных в ходе проводимых по плану </w:t>
      </w:r>
    </w:p>
    <w:p w:rsidR="009414B9" w:rsidRDefault="009414B9" w:rsidP="005F1F6D">
      <w:pPr>
        <w:spacing w:after="0" w:line="240" w:lineRule="auto"/>
        <w:jc w:val="both"/>
        <w:rPr>
          <w:rFonts w:ascii="Times New Roman" w:hAnsi="Times New Roman" w:cs="Times New Roman"/>
          <w:sz w:val="28"/>
          <w:szCs w:val="28"/>
          <w:lang w:eastAsia="ru-RU"/>
        </w:rPr>
      </w:pPr>
      <w:r w:rsidRPr="009414B9">
        <w:rPr>
          <w:rFonts w:ascii="Times New Roman" w:hAnsi="Times New Roman" w:cs="Times New Roman"/>
          <w:sz w:val="28"/>
          <w:szCs w:val="28"/>
          <w:lang w:eastAsia="ru-RU"/>
        </w:rPr>
        <w:t>работы КСП на год контрольных и/или экспертно-аналитических мероприятий.</w:t>
      </w:r>
    </w:p>
    <w:p w:rsidR="005B1EBC" w:rsidRPr="005B1EBC" w:rsidRDefault="005B1EBC" w:rsidP="005B1EBC">
      <w:pPr>
        <w:widowControl w:val="0"/>
        <w:tabs>
          <w:tab w:val="left" w:pos="1666"/>
        </w:tabs>
        <w:autoSpaceDE w:val="0"/>
        <w:autoSpaceDN w:val="0"/>
        <w:spacing w:before="2" w:after="0" w:line="240" w:lineRule="auto"/>
        <w:ind w:right="308"/>
        <w:jc w:val="both"/>
        <w:rPr>
          <w:rFonts w:ascii="Times New Roman" w:eastAsia="Times New Roman" w:hAnsi="Times New Roman" w:cs="Times New Roman"/>
          <w:sz w:val="28"/>
          <w:lang w:eastAsia="ru-RU" w:bidi="ru-RU"/>
        </w:rPr>
      </w:pPr>
      <w:r>
        <w:rPr>
          <w:rFonts w:ascii="Times New Roman" w:eastAsia="Times New Roman" w:hAnsi="Times New Roman" w:cs="Times New Roman"/>
          <w:sz w:val="28"/>
          <w:lang w:eastAsia="ru-RU" w:bidi="ru-RU"/>
        </w:rPr>
        <w:t xml:space="preserve">     6.3.</w:t>
      </w:r>
      <w:r w:rsidRPr="005B1EBC">
        <w:rPr>
          <w:rFonts w:ascii="Times New Roman" w:eastAsia="Times New Roman" w:hAnsi="Times New Roman" w:cs="Times New Roman"/>
          <w:sz w:val="28"/>
          <w:lang w:eastAsia="ru-RU" w:bidi="ru-RU"/>
        </w:rPr>
        <w:t xml:space="preserve">Отчет (заключение) о результатах аудита в сфере закупок в обязательном порядке направляется в </w:t>
      </w:r>
      <w:r>
        <w:rPr>
          <w:rFonts w:ascii="Times New Roman" w:eastAsia="Times New Roman" w:hAnsi="Times New Roman" w:cs="Times New Roman"/>
          <w:sz w:val="28"/>
          <w:lang w:eastAsia="ru-RU" w:bidi="ru-RU"/>
        </w:rPr>
        <w:t xml:space="preserve">собрание депутатов </w:t>
      </w:r>
      <w:proofErr w:type="spellStart"/>
      <w:r>
        <w:rPr>
          <w:rFonts w:ascii="Times New Roman" w:eastAsia="Times New Roman" w:hAnsi="Times New Roman" w:cs="Times New Roman"/>
          <w:sz w:val="28"/>
          <w:lang w:eastAsia="ru-RU" w:bidi="ru-RU"/>
        </w:rPr>
        <w:t>Варненского</w:t>
      </w:r>
      <w:proofErr w:type="spellEnd"/>
      <w:r>
        <w:rPr>
          <w:rFonts w:ascii="Times New Roman" w:eastAsia="Times New Roman" w:hAnsi="Times New Roman" w:cs="Times New Roman"/>
          <w:sz w:val="28"/>
          <w:lang w:eastAsia="ru-RU" w:bidi="ru-RU"/>
        </w:rPr>
        <w:t xml:space="preserve"> муниципального района</w:t>
      </w:r>
      <w:r w:rsidRPr="005B1EBC">
        <w:rPr>
          <w:rFonts w:ascii="Times New Roman" w:eastAsia="Times New Roman" w:hAnsi="Times New Roman" w:cs="Times New Roman"/>
          <w:sz w:val="28"/>
          <w:lang w:eastAsia="ru-RU" w:bidi="ru-RU"/>
        </w:rPr>
        <w:t xml:space="preserve"> и Главе </w:t>
      </w:r>
      <w:proofErr w:type="spellStart"/>
      <w:r>
        <w:rPr>
          <w:rFonts w:ascii="Times New Roman" w:eastAsia="Times New Roman" w:hAnsi="Times New Roman" w:cs="Times New Roman"/>
          <w:sz w:val="28"/>
          <w:lang w:eastAsia="ru-RU" w:bidi="ru-RU"/>
        </w:rPr>
        <w:t>Варненского</w:t>
      </w:r>
      <w:proofErr w:type="spellEnd"/>
      <w:r>
        <w:rPr>
          <w:rFonts w:ascii="Times New Roman" w:eastAsia="Times New Roman" w:hAnsi="Times New Roman" w:cs="Times New Roman"/>
          <w:sz w:val="28"/>
          <w:lang w:eastAsia="ru-RU" w:bidi="ru-RU"/>
        </w:rPr>
        <w:t xml:space="preserve"> </w:t>
      </w:r>
      <w:r w:rsidRPr="005B1EBC">
        <w:rPr>
          <w:rFonts w:ascii="Times New Roman" w:eastAsia="Times New Roman" w:hAnsi="Times New Roman" w:cs="Times New Roman"/>
          <w:sz w:val="28"/>
          <w:lang w:eastAsia="ru-RU" w:bidi="ru-RU"/>
        </w:rPr>
        <w:t xml:space="preserve">муниципального </w:t>
      </w:r>
      <w:r>
        <w:rPr>
          <w:rFonts w:ascii="Times New Roman" w:eastAsia="Times New Roman" w:hAnsi="Times New Roman" w:cs="Times New Roman"/>
          <w:sz w:val="28"/>
          <w:lang w:eastAsia="ru-RU" w:bidi="ru-RU"/>
        </w:rPr>
        <w:t>района</w:t>
      </w:r>
      <w:r w:rsidRPr="005B1EBC">
        <w:rPr>
          <w:rFonts w:ascii="Times New Roman" w:eastAsia="Times New Roman" w:hAnsi="Times New Roman" w:cs="Times New Roman"/>
          <w:sz w:val="28"/>
          <w:lang w:eastAsia="ru-RU" w:bidi="ru-RU"/>
        </w:rPr>
        <w:t>.</w:t>
      </w:r>
    </w:p>
    <w:p w:rsidR="005B1EBC" w:rsidRPr="005B1EBC" w:rsidRDefault="005B1EBC" w:rsidP="005B1EBC">
      <w:pPr>
        <w:widowControl w:val="0"/>
        <w:autoSpaceDE w:val="0"/>
        <w:autoSpaceDN w:val="0"/>
        <w:spacing w:after="0" w:line="240" w:lineRule="auto"/>
        <w:ind w:right="30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5B1EBC">
        <w:rPr>
          <w:rFonts w:ascii="Times New Roman" w:eastAsia="Times New Roman" w:hAnsi="Times New Roman" w:cs="Times New Roman"/>
          <w:sz w:val="28"/>
          <w:szCs w:val="28"/>
          <w:lang w:eastAsia="ru-RU" w:bidi="ru-RU"/>
        </w:rPr>
        <w:t>При необходимости информирования руководителей заинтересованных  органов муниципальной власти муниципального образования, муниципальных органов и организаций о результатах аудита в сфере закупок</w:t>
      </w:r>
      <w:r>
        <w:rPr>
          <w:rFonts w:ascii="Times New Roman" w:eastAsia="Times New Roman" w:hAnsi="Times New Roman" w:cs="Times New Roman"/>
          <w:sz w:val="28"/>
          <w:szCs w:val="28"/>
          <w:lang w:eastAsia="ru-RU" w:bidi="ru-RU"/>
        </w:rPr>
        <w:t xml:space="preserve"> </w:t>
      </w:r>
      <w:r w:rsidRPr="005B1EBC">
        <w:rPr>
          <w:rFonts w:ascii="Times New Roman" w:hAnsi="Times New Roman" w:cs="Times New Roman"/>
          <w:sz w:val="28"/>
          <w:szCs w:val="28"/>
        </w:rPr>
        <w:t>в их адрес могут направляться информационные письма, подготовка которых осуществляется в соответствии  с Регламентом.</w:t>
      </w:r>
    </w:p>
    <w:p w:rsidR="005B1EBC" w:rsidRDefault="005B1EBC" w:rsidP="005B1EBC">
      <w:pPr>
        <w:widowControl w:val="0"/>
        <w:tabs>
          <w:tab w:val="left" w:pos="1620"/>
        </w:tabs>
        <w:autoSpaceDE w:val="0"/>
        <w:autoSpaceDN w:val="0"/>
        <w:spacing w:after="0" w:line="240" w:lineRule="auto"/>
        <w:ind w:right="307"/>
        <w:jc w:val="both"/>
        <w:rPr>
          <w:rFonts w:ascii="Times New Roman" w:eastAsia="Times New Roman" w:hAnsi="Times New Roman" w:cs="Times New Roman"/>
          <w:sz w:val="28"/>
          <w:lang w:eastAsia="ru-RU" w:bidi="ru-RU"/>
        </w:rPr>
      </w:pPr>
      <w:r>
        <w:rPr>
          <w:rFonts w:ascii="Times New Roman" w:eastAsia="Times New Roman" w:hAnsi="Times New Roman" w:cs="Times New Roman"/>
          <w:snapToGrid w:val="0"/>
          <w:sz w:val="28"/>
          <w:szCs w:val="28"/>
          <w:lang w:eastAsia="ru-RU"/>
        </w:rPr>
        <w:t xml:space="preserve">    </w:t>
      </w:r>
      <w:r w:rsidR="00A503FE" w:rsidRPr="005B1EBC">
        <w:rPr>
          <w:rFonts w:ascii="Times New Roman" w:eastAsia="Times New Roman" w:hAnsi="Times New Roman" w:cs="Times New Roman"/>
          <w:snapToGrid w:val="0"/>
          <w:sz w:val="28"/>
          <w:szCs w:val="28"/>
          <w:lang w:eastAsia="ru-RU"/>
        </w:rPr>
        <w:t xml:space="preserve"> 6.</w:t>
      </w:r>
      <w:r w:rsidRPr="005B1EBC">
        <w:rPr>
          <w:rFonts w:ascii="Times New Roman" w:eastAsia="Times New Roman" w:hAnsi="Times New Roman" w:cs="Times New Roman"/>
          <w:snapToGrid w:val="0"/>
          <w:sz w:val="28"/>
          <w:szCs w:val="28"/>
          <w:lang w:eastAsia="ru-RU"/>
        </w:rPr>
        <w:t>4</w:t>
      </w:r>
      <w:r w:rsidR="00A503FE" w:rsidRPr="005B1EBC">
        <w:rPr>
          <w:rFonts w:ascii="Times New Roman" w:eastAsia="Times New Roman" w:hAnsi="Times New Roman" w:cs="Times New Roman"/>
          <w:snapToGrid w:val="0"/>
          <w:sz w:val="28"/>
          <w:szCs w:val="28"/>
          <w:lang w:eastAsia="ru-RU"/>
        </w:rPr>
        <w:t xml:space="preserve">. В соответствии с ч.4 ст.98 Федерального закона № 44-ФЗ </w:t>
      </w:r>
      <w:r w:rsidRPr="005B1EBC">
        <w:rPr>
          <w:rFonts w:ascii="Times New Roman" w:eastAsia="Times New Roman" w:hAnsi="Times New Roman" w:cs="Times New Roman"/>
          <w:sz w:val="28"/>
          <w:lang w:eastAsia="ru-RU" w:bidi="ru-RU"/>
        </w:rPr>
        <w:t>Контрольно-счетн</w:t>
      </w:r>
      <w:r>
        <w:rPr>
          <w:rFonts w:ascii="Times New Roman" w:eastAsia="Times New Roman" w:hAnsi="Times New Roman" w:cs="Times New Roman"/>
          <w:sz w:val="28"/>
          <w:lang w:eastAsia="ru-RU" w:bidi="ru-RU"/>
        </w:rPr>
        <w:t>ая</w:t>
      </w:r>
      <w:r w:rsidRPr="005B1EBC">
        <w:rPr>
          <w:rFonts w:ascii="Times New Roman" w:eastAsia="Times New Roman" w:hAnsi="Times New Roman" w:cs="Times New Roman"/>
          <w:sz w:val="28"/>
          <w:lang w:eastAsia="ru-RU" w:bidi="ru-RU"/>
        </w:rPr>
        <w:t xml:space="preserve"> </w:t>
      </w:r>
      <w:r>
        <w:rPr>
          <w:rFonts w:ascii="Times New Roman" w:eastAsia="Times New Roman" w:hAnsi="Times New Roman" w:cs="Times New Roman"/>
          <w:sz w:val="28"/>
          <w:lang w:eastAsia="ru-RU" w:bidi="ru-RU"/>
        </w:rPr>
        <w:t>палата</w:t>
      </w:r>
      <w:r w:rsidRPr="005B1EBC">
        <w:rPr>
          <w:rFonts w:ascii="Times New Roman" w:eastAsia="Times New Roman" w:hAnsi="Times New Roman" w:cs="Times New Roman"/>
          <w:sz w:val="28"/>
          <w:lang w:eastAsia="ru-RU" w:bidi="ru-RU"/>
        </w:rPr>
        <w:t xml:space="preserve"> обобщает результаты осуществления деятельности по аудиту в сфере закупок,  в том числе устанавливает причины выявленных отклонений, нарушений и недостатков, подготавливает предложения, направленные на их устранение и </w:t>
      </w:r>
      <w:proofErr w:type="gramStart"/>
      <w:r w:rsidRPr="005B1EBC">
        <w:rPr>
          <w:rFonts w:ascii="Times New Roman" w:eastAsia="Times New Roman" w:hAnsi="Times New Roman" w:cs="Times New Roman"/>
          <w:sz w:val="28"/>
          <w:lang w:eastAsia="ru-RU" w:bidi="ru-RU"/>
        </w:rPr>
        <w:t>на</w:t>
      </w:r>
      <w:proofErr w:type="gramEnd"/>
      <w:r w:rsidRPr="005B1EBC">
        <w:rPr>
          <w:rFonts w:ascii="Times New Roman" w:eastAsia="Times New Roman" w:hAnsi="Times New Roman" w:cs="Times New Roman"/>
          <w:sz w:val="28"/>
          <w:lang w:eastAsia="ru-RU" w:bidi="ru-RU"/>
        </w:rPr>
        <w:t xml:space="preserve"> </w:t>
      </w:r>
    </w:p>
    <w:p w:rsidR="005B1EBC" w:rsidRDefault="005B1EBC" w:rsidP="005B1EBC">
      <w:pPr>
        <w:widowControl w:val="0"/>
        <w:tabs>
          <w:tab w:val="left" w:pos="3900"/>
        </w:tabs>
        <w:autoSpaceDE w:val="0"/>
        <w:autoSpaceDN w:val="0"/>
        <w:spacing w:after="0" w:line="240" w:lineRule="auto"/>
        <w:ind w:right="307"/>
        <w:jc w:val="center"/>
        <w:rPr>
          <w:rFonts w:ascii="Times New Roman" w:eastAsia="Times New Roman" w:hAnsi="Times New Roman" w:cs="Times New Roman"/>
          <w:b/>
          <w:sz w:val="28"/>
          <w:lang w:eastAsia="ru-RU" w:bidi="ru-RU"/>
        </w:rPr>
      </w:pPr>
      <w:r w:rsidRPr="005B1EBC">
        <w:rPr>
          <w:rFonts w:ascii="Times New Roman" w:eastAsia="Times New Roman" w:hAnsi="Times New Roman" w:cs="Times New Roman"/>
          <w:b/>
          <w:sz w:val="28"/>
          <w:lang w:eastAsia="ru-RU" w:bidi="ru-RU"/>
        </w:rPr>
        <w:lastRenderedPageBreak/>
        <w:t>20</w:t>
      </w:r>
    </w:p>
    <w:p w:rsidR="005B1EBC" w:rsidRPr="005B1EBC" w:rsidRDefault="005B1EBC" w:rsidP="005B1EBC">
      <w:pPr>
        <w:widowControl w:val="0"/>
        <w:tabs>
          <w:tab w:val="left" w:pos="3900"/>
        </w:tabs>
        <w:autoSpaceDE w:val="0"/>
        <w:autoSpaceDN w:val="0"/>
        <w:spacing w:after="0" w:line="240" w:lineRule="auto"/>
        <w:ind w:right="307"/>
        <w:jc w:val="center"/>
        <w:rPr>
          <w:rFonts w:ascii="Times New Roman" w:eastAsia="Times New Roman" w:hAnsi="Times New Roman" w:cs="Times New Roman"/>
          <w:b/>
          <w:sz w:val="28"/>
          <w:lang w:eastAsia="ru-RU" w:bidi="ru-RU"/>
        </w:rPr>
      </w:pPr>
    </w:p>
    <w:p w:rsidR="005B1EBC" w:rsidRPr="005B1EBC" w:rsidRDefault="005B1EBC" w:rsidP="005B1EBC">
      <w:pPr>
        <w:widowControl w:val="0"/>
        <w:tabs>
          <w:tab w:val="left" w:pos="1620"/>
        </w:tabs>
        <w:autoSpaceDE w:val="0"/>
        <w:autoSpaceDN w:val="0"/>
        <w:spacing w:after="0" w:line="240" w:lineRule="auto"/>
        <w:ind w:right="307"/>
        <w:jc w:val="both"/>
        <w:rPr>
          <w:rFonts w:ascii="Times New Roman" w:eastAsia="Times New Roman" w:hAnsi="Times New Roman" w:cs="Times New Roman"/>
          <w:sz w:val="28"/>
          <w:lang w:eastAsia="ru-RU" w:bidi="ru-RU"/>
        </w:rPr>
      </w:pPr>
      <w:r w:rsidRPr="005B1EBC">
        <w:rPr>
          <w:rFonts w:ascii="Times New Roman" w:eastAsia="Times New Roman" w:hAnsi="Times New Roman" w:cs="Times New Roman"/>
          <w:sz w:val="28"/>
          <w:lang w:eastAsia="ru-RU" w:bidi="ru-RU"/>
        </w:rPr>
        <w:t>совершенствование контрактной системы в сфере закупок,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w:t>
      </w:r>
    </w:p>
    <w:p w:rsidR="005B1EBC" w:rsidRPr="005B1EBC" w:rsidRDefault="005B1EBC" w:rsidP="005B1EBC">
      <w:pPr>
        <w:widowControl w:val="0"/>
        <w:autoSpaceDE w:val="0"/>
        <w:autoSpaceDN w:val="0"/>
        <w:spacing w:before="1" w:after="0" w:line="240" w:lineRule="auto"/>
        <w:ind w:right="30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pacing w:val="-4"/>
          <w:sz w:val="28"/>
          <w:szCs w:val="28"/>
          <w:lang w:eastAsia="ru-RU" w:bidi="ru-RU"/>
        </w:rPr>
        <w:t xml:space="preserve">    </w:t>
      </w:r>
      <w:r w:rsidRPr="005B1EBC">
        <w:rPr>
          <w:rFonts w:ascii="Times New Roman" w:eastAsia="Times New Roman" w:hAnsi="Times New Roman" w:cs="Times New Roman"/>
          <w:spacing w:val="-4"/>
          <w:sz w:val="28"/>
          <w:szCs w:val="28"/>
          <w:lang w:eastAsia="ru-RU" w:bidi="ru-RU"/>
        </w:rPr>
        <w:t xml:space="preserve">Для </w:t>
      </w:r>
      <w:r w:rsidRPr="005B1EBC">
        <w:rPr>
          <w:rFonts w:ascii="Times New Roman" w:eastAsia="Times New Roman" w:hAnsi="Times New Roman" w:cs="Times New Roman"/>
          <w:spacing w:val="-5"/>
          <w:sz w:val="28"/>
          <w:szCs w:val="28"/>
          <w:lang w:eastAsia="ru-RU" w:bidi="ru-RU"/>
        </w:rPr>
        <w:t xml:space="preserve">размещения </w:t>
      </w:r>
      <w:r w:rsidRPr="005B1EBC">
        <w:rPr>
          <w:rFonts w:ascii="Times New Roman" w:eastAsia="Times New Roman" w:hAnsi="Times New Roman" w:cs="Times New Roman"/>
          <w:sz w:val="28"/>
          <w:szCs w:val="28"/>
          <w:lang w:eastAsia="ru-RU" w:bidi="ru-RU"/>
        </w:rPr>
        <w:t xml:space="preserve">в </w:t>
      </w:r>
      <w:r w:rsidRPr="005B1EBC">
        <w:rPr>
          <w:rFonts w:ascii="Times New Roman" w:eastAsia="Times New Roman" w:hAnsi="Times New Roman" w:cs="Times New Roman"/>
          <w:spacing w:val="-4"/>
          <w:sz w:val="28"/>
          <w:szCs w:val="28"/>
          <w:lang w:eastAsia="ru-RU" w:bidi="ru-RU"/>
        </w:rPr>
        <w:t xml:space="preserve">единой </w:t>
      </w:r>
      <w:r w:rsidRPr="005B1EBC">
        <w:rPr>
          <w:rFonts w:ascii="Times New Roman" w:eastAsia="Times New Roman" w:hAnsi="Times New Roman" w:cs="Times New Roman"/>
          <w:spacing w:val="-5"/>
          <w:sz w:val="28"/>
          <w:szCs w:val="28"/>
          <w:lang w:eastAsia="ru-RU" w:bidi="ru-RU"/>
        </w:rPr>
        <w:t xml:space="preserve">информационной системе обобщается </w:t>
      </w:r>
      <w:r w:rsidRPr="005B1EBC">
        <w:rPr>
          <w:rFonts w:ascii="Times New Roman" w:eastAsia="Times New Roman" w:hAnsi="Times New Roman" w:cs="Times New Roman"/>
          <w:spacing w:val="-4"/>
          <w:sz w:val="28"/>
          <w:szCs w:val="28"/>
          <w:lang w:eastAsia="ru-RU" w:bidi="ru-RU"/>
        </w:rPr>
        <w:t xml:space="preserve">информация </w:t>
      </w:r>
      <w:r w:rsidRPr="005B1EBC">
        <w:rPr>
          <w:rFonts w:ascii="Times New Roman" w:eastAsia="Times New Roman" w:hAnsi="Times New Roman" w:cs="Times New Roman"/>
          <w:sz w:val="28"/>
          <w:szCs w:val="28"/>
          <w:lang w:eastAsia="ru-RU" w:bidi="ru-RU"/>
        </w:rPr>
        <w:t xml:space="preserve">из </w:t>
      </w:r>
      <w:r w:rsidRPr="005B1EBC">
        <w:rPr>
          <w:rFonts w:ascii="Times New Roman" w:eastAsia="Times New Roman" w:hAnsi="Times New Roman" w:cs="Times New Roman"/>
          <w:spacing w:val="-5"/>
          <w:sz w:val="28"/>
          <w:szCs w:val="28"/>
          <w:lang w:eastAsia="ru-RU" w:bidi="ru-RU"/>
        </w:rPr>
        <w:t xml:space="preserve">актов </w:t>
      </w:r>
      <w:r w:rsidRPr="005B1EBC">
        <w:rPr>
          <w:rFonts w:ascii="Times New Roman" w:eastAsia="Times New Roman" w:hAnsi="Times New Roman" w:cs="Times New Roman"/>
          <w:sz w:val="28"/>
          <w:szCs w:val="28"/>
          <w:lang w:eastAsia="ru-RU" w:bidi="ru-RU"/>
        </w:rPr>
        <w:t xml:space="preserve">и </w:t>
      </w:r>
      <w:r w:rsidRPr="005B1EBC">
        <w:rPr>
          <w:rFonts w:ascii="Times New Roman" w:eastAsia="Times New Roman" w:hAnsi="Times New Roman" w:cs="Times New Roman"/>
          <w:spacing w:val="-4"/>
          <w:sz w:val="28"/>
          <w:szCs w:val="28"/>
          <w:lang w:eastAsia="ru-RU" w:bidi="ru-RU"/>
        </w:rPr>
        <w:t xml:space="preserve">(или) </w:t>
      </w:r>
      <w:r w:rsidRPr="005B1EBC">
        <w:rPr>
          <w:rFonts w:ascii="Times New Roman" w:eastAsia="Times New Roman" w:hAnsi="Times New Roman" w:cs="Times New Roman"/>
          <w:spacing w:val="-5"/>
          <w:sz w:val="28"/>
          <w:szCs w:val="28"/>
          <w:lang w:eastAsia="ru-RU" w:bidi="ru-RU"/>
        </w:rPr>
        <w:t xml:space="preserve">отчетов (заключений) </w:t>
      </w:r>
      <w:r w:rsidRPr="005B1EBC">
        <w:rPr>
          <w:rFonts w:ascii="Times New Roman" w:eastAsia="Times New Roman" w:hAnsi="Times New Roman" w:cs="Times New Roman"/>
          <w:sz w:val="28"/>
          <w:szCs w:val="28"/>
          <w:lang w:eastAsia="ru-RU" w:bidi="ru-RU"/>
        </w:rPr>
        <w:t xml:space="preserve">по </w:t>
      </w:r>
      <w:r w:rsidRPr="005B1EBC">
        <w:rPr>
          <w:rFonts w:ascii="Times New Roman" w:eastAsia="Times New Roman" w:hAnsi="Times New Roman" w:cs="Times New Roman"/>
          <w:spacing w:val="-5"/>
          <w:sz w:val="28"/>
          <w:szCs w:val="28"/>
          <w:lang w:eastAsia="ru-RU" w:bidi="ru-RU"/>
        </w:rPr>
        <w:t xml:space="preserve">результатам контрольных </w:t>
      </w:r>
      <w:r w:rsidRPr="005B1EBC">
        <w:rPr>
          <w:rFonts w:ascii="Times New Roman" w:eastAsia="Times New Roman" w:hAnsi="Times New Roman" w:cs="Times New Roman"/>
          <w:sz w:val="28"/>
          <w:szCs w:val="28"/>
          <w:lang w:eastAsia="ru-RU" w:bidi="ru-RU"/>
        </w:rPr>
        <w:t xml:space="preserve">и </w:t>
      </w:r>
      <w:r w:rsidRPr="005B1EBC">
        <w:rPr>
          <w:rFonts w:ascii="Times New Roman" w:eastAsia="Times New Roman" w:hAnsi="Times New Roman" w:cs="Times New Roman"/>
          <w:spacing w:val="-5"/>
          <w:sz w:val="28"/>
          <w:szCs w:val="28"/>
          <w:lang w:eastAsia="ru-RU" w:bidi="ru-RU"/>
        </w:rPr>
        <w:t xml:space="preserve">экспертно-аналитических мероприятий, предметом </w:t>
      </w:r>
      <w:r w:rsidRPr="005B1EBC">
        <w:rPr>
          <w:rFonts w:ascii="Times New Roman" w:eastAsia="Times New Roman" w:hAnsi="Times New Roman" w:cs="Times New Roman"/>
          <w:spacing w:val="-4"/>
          <w:sz w:val="28"/>
          <w:szCs w:val="28"/>
          <w:lang w:eastAsia="ru-RU" w:bidi="ru-RU"/>
        </w:rPr>
        <w:t xml:space="preserve">(одним </w:t>
      </w:r>
      <w:r w:rsidRPr="005B1EBC">
        <w:rPr>
          <w:rFonts w:ascii="Times New Roman" w:eastAsia="Times New Roman" w:hAnsi="Times New Roman" w:cs="Times New Roman"/>
          <w:sz w:val="28"/>
          <w:szCs w:val="28"/>
          <w:lang w:eastAsia="ru-RU" w:bidi="ru-RU"/>
        </w:rPr>
        <w:t xml:space="preserve">из </w:t>
      </w:r>
      <w:r w:rsidRPr="005B1EBC">
        <w:rPr>
          <w:rFonts w:ascii="Times New Roman" w:eastAsia="Times New Roman" w:hAnsi="Times New Roman" w:cs="Times New Roman"/>
          <w:spacing w:val="-5"/>
          <w:sz w:val="28"/>
          <w:szCs w:val="28"/>
          <w:lang w:eastAsia="ru-RU" w:bidi="ru-RU"/>
        </w:rPr>
        <w:t xml:space="preserve">предметов) </w:t>
      </w:r>
      <w:r w:rsidRPr="005B1EBC">
        <w:rPr>
          <w:rFonts w:ascii="Times New Roman" w:eastAsia="Times New Roman" w:hAnsi="Times New Roman" w:cs="Times New Roman"/>
          <w:spacing w:val="-4"/>
          <w:sz w:val="28"/>
          <w:szCs w:val="28"/>
          <w:lang w:eastAsia="ru-RU" w:bidi="ru-RU"/>
        </w:rPr>
        <w:t xml:space="preserve">которых </w:t>
      </w:r>
      <w:r w:rsidRPr="005B1EBC">
        <w:rPr>
          <w:rFonts w:ascii="Times New Roman" w:eastAsia="Times New Roman" w:hAnsi="Times New Roman" w:cs="Times New Roman"/>
          <w:spacing w:val="-5"/>
          <w:sz w:val="28"/>
          <w:szCs w:val="28"/>
          <w:lang w:eastAsia="ru-RU" w:bidi="ru-RU"/>
        </w:rPr>
        <w:t xml:space="preserve">являлись </w:t>
      </w:r>
      <w:r w:rsidRPr="005B1EBC">
        <w:rPr>
          <w:rFonts w:ascii="Times New Roman" w:eastAsia="Times New Roman" w:hAnsi="Times New Roman" w:cs="Times New Roman"/>
          <w:spacing w:val="-4"/>
          <w:sz w:val="28"/>
          <w:szCs w:val="28"/>
          <w:lang w:eastAsia="ru-RU" w:bidi="ru-RU"/>
        </w:rPr>
        <w:t xml:space="preserve">закупки </w:t>
      </w:r>
      <w:r w:rsidRPr="005B1EBC">
        <w:rPr>
          <w:rFonts w:ascii="Times New Roman" w:eastAsia="Times New Roman" w:hAnsi="Times New Roman" w:cs="Times New Roman"/>
          <w:spacing w:val="-5"/>
          <w:sz w:val="28"/>
          <w:szCs w:val="28"/>
          <w:lang w:eastAsia="ru-RU" w:bidi="ru-RU"/>
        </w:rPr>
        <w:t xml:space="preserve">товаров, </w:t>
      </w:r>
      <w:r w:rsidRPr="005B1EBC">
        <w:rPr>
          <w:rFonts w:ascii="Times New Roman" w:eastAsia="Times New Roman" w:hAnsi="Times New Roman" w:cs="Times New Roman"/>
          <w:spacing w:val="-4"/>
          <w:sz w:val="28"/>
          <w:szCs w:val="28"/>
          <w:lang w:eastAsia="ru-RU" w:bidi="ru-RU"/>
        </w:rPr>
        <w:t xml:space="preserve">работ, </w:t>
      </w:r>
      <w:r w:rsidRPr="005B1EBC">
        <w:rPr>
          <w:rFonts w:ascii="Times New Roman" w:eastAsia="Times New Roman" w:hAnsi="Times New Roman" w:cs="Times New Roman"/>
          <w:spacing w:val="-5"/>
          <w:sz w:val="28"/>
          <w:szCs w:val="28"/>
          <w:lang w:eastAsia="ru-RU" w:bidi="ru-RU"/>
        </w:rPr>
        <w:t xml:space="preserve">услуг </w:t>
      </w:r>
      <w:r w:rsidRPr="005B1EBC">
        <w:rPr>
          <w:rFonts w:ascii="Times New Roman" w:eastAsia="Times New Roman" w:hAnsi="Times New Roman" w:cs="Times New Roman"/>
          <w:spacing w:val="-3"/>
          <w:sz w:val="28"/>
          <w:szCs w:val="28"/>
          <w:lang w:eastAsia="ru-RU" w:bidi="ru-RU"/>
        </w:rPr>
        <w:t xml:space="preserve">за </w:t>
      </w:r>
      <w:r w:rsidRPr="005B1EBC">
        <w:rPr>
          <w:rFonts w:ascii="Times New Roman" w:eastAsia="Times New Roman" w:hAnsi="Times New Roman" w:cs="Times New Roman"/>
          <w:spacing w:val="-5"/>
          <w:sz w:val="28"/>
          <w:szCs w:val="28"/>
          <w:lang w:eastAsia="ru-RU" w:bidi="ru-RU"/>
        </w:rPr>
        <w:t xml:space="preserve">определенный </w:t>
      </w:r>
      <w:r w:rsidRPr="005B1EBC">
        <w:rPr>
          <w:rFonts w:ascii="Times New Roman" w:eastAsia="Times New Roman" w:hAnsi="Times New Roman" w:cs="Times New Roman"/>
          <w:spacing w:val="-4"/>
          <w:sz w:val="28"/>
          <w:szCs w:val="28"/>
          <w:lang w:eastAsia="ru-RU" w:bidi="ru-RU"/>
        </w:rPr>
        <w:t xml:space="preserve">период </w:t>
      </w:r>
      <w:r w:rsidRPr="005B1EBC">
        <w:rPr>
          <w:rFonts w:ascii="Times New Roman" w:eastAsia="Times New Roman" w:hAnsi="Times New Roman" w:cs="Times New Roman"/>
          <w:spacing w:val="-3"/>
          <w:sz w:val="28"/>
          <w:szCs w:val="28"/>
          <w:lang w:eastAsia="ru-RU" w:bidi="ru-RU"/>
        </w:rPr>
        <w:t xml:space="preserve">(не </w:t>
      </w:r>
      <w:r w:rsidRPr="005B1EBC">
        <w:rPr>
          <w:rFonts w:ascii="Times New Roman" w:eastAsia="Times New Roman" w:hAnsi="Times New Roman" w:cs="Times New Roman"/>
          <w:spacing w:val="-4"/>
          <w:sz w:val="28"/>
          <w:szCs w:val="28"/>
          <w:lang w:eastAsia="ru-RU" w:bidi="ru-RU"/>
        </w:rPr>
        <w:t xml:space="preserve">реже, чем </w:t>
      </w:r>
      <w:r w:rsidRPr="005B1EBC">
        <w:rPr>
          <w:rFonts w:ascii="Times New Roman" w:eastAsia="Times New Roman" w:hAnsi="Times New Roman" w:cs="Times New Roman"/>
          <w:spacing w:val="-5"/>
          <w:sz w:val="28"/>
          <w:szCs w:val="28"/>
          <w:lang w:eastAsia="ru-RU" w:bidi="ru-RU"/>
        </w:rPr>
        <w:t>ежегодно).</w:t>
      </w:r>
    </w:p>
    <w:p w:rsidR="00A503FE" w:rsidRPr="00A503FE" w:rsidRDefault="00A503FE" w:rsidP="00A503FE">
      <w:pPr>
        <w:widowControl w:val="0"/>
        <w:spacing w:after="0" w:line="240" w:lineRule="auto"/>
        <w:jc w:val="both"/>
        <w:rPr>
          <w:rFonts w:ascii="Times New Roman" w:eastAsia="Times New Roman" w:hAnsi="Times New Roman" w:cs="Times New Roman"/>
          <w:snapToGrid w:val="0"/>
          <w:sz w:val="28"/>
          <w:szCs w:val="28"/>
          <w:lang w:eastAsia="ru-RU"/>
        </w:rPr>
      </w:pPr>
    </w:p>
    <w:p w:rsidR="009414B9" w:rsidRDefault="009414B9" w:rsidP="009414B9">
      <w:pPr>
        <w:rPr>
          <w:rFonts w:ascii="Times New Roman" w:hAnsi="Times New Roman" w:cs="Times New Roman"/>
          <w:sz w:val="28"/>
          <w:szCs w:val="28"/>
          <w:lang w:eastAsia="ru-RU"/>
        </w:rPr>
      </w:pPr>
    </w:p>
    <w:p w:rsidR="009414B9" w:rsidRDefault="009414B9" w:rsidP="009414B9">
      <w:pPr>
        <w:rPr>
          <w:rFonts w:ascii="Times New Roman" w:hAnsi="Times New Roman" w:cs="Times New Roman"/>
          <w:sz w:val="28"/>
          <w:szCs w:val="28"/>
          <w:lang w:eastAsia="ru-RU"/>
        </w:rPr>
      </w:pPr>
    </w:p>
    <w:p w:rsidR="0056594A" w:rsidRDefault="0056594A" w:rsidP="009414B9">
      <w:pPr>
        <w:rPr>
          <w:rFonts w:ascii="Times New Roman" w:hAnsi="Times New Roman" w:cs="Times New Roman"/>
          <w:sz w:val="28"/>
          <w:szCs w:val="28"/>
          <w:lang w:eastAsia="ru-RU"/>
        </w:rPr>
      </w:pPr>
    </w:p>
    <w:p w:rsidR="0056594A" w:rsidRPr="0056594A" w:rsidRDefault="0056594A" w:rsidP="0056594A">
      <w:pPr>
        <w:rPr>
          <w:rFonts w:ascii="Times New Roman" w:hAnsi="Times New Roman" w:cs="Times New Roman"/>
          <w:sz w:val="28"/>
          <w:szCs w:val="28"/>
          <w:lang w:eastAsia="ru-RU"/>
        </w:rPr>
      </w:pPr>
    </w:p>
    <w:p w:rsidR="0056594A" w:rsidRPr="0056594A" w:rsidRDefault="0056594A" w:rsidP="0056594A">
      <w:pPr>
        <w:rPr>
          <w:rFonts w:ascii="Times New Roman" w:hAnsi="Times New Roman" w:cs="Times New Roman"/>
          <w:sz w:val="28"/>
          <w:szCs w:val="28"/>
          <w:lang w:eastAsia="ru-RU"/>
        </w:rPr>
      </w:pPr>
    </w:p>
    <w:p w:rsidR="0056594A" w:rsidRPr="0056594A" w:rsidRDefault="0056594A" w:rsidP="0056594A">
      <w:pPr>
        <w:rPr>
          <w:rFonts w:ascii="Times New Roman" w:hAnsi="Times New Roman" w:cs="Times New Roman"/>
          <w:sz w:val="28"/>
          <w:szCs w:val="28"/>
          <w:lang w:eastAsia="ru-RU"/>
        </w:rPr>
      </w:pPr>
    </w:p>
    <w:p w:rsidR="0056594A" w:rsidRPr="0056594A" w:rsidRDefault="0056594A" w:rsidP="0056594A">
      <w:pPr>
        <w:rPr>
          <w:rFonts w:ascii="Times New Roman" w:hAnsi="Times New Roman" w:cs="Times New Roman"/>
          <w:sz w:val="28"/>
          <w:szCs w:val="28"/>
          <w:lang w:eastAsia="ru-RU"/>
        </w:rPr>
      </w:pPr>
    </w:p>
    <w:p w:rsidR="000C28C1" w:rsidRDefault="000C28C1" w:rsidP="0056594A">
      <w:pPr>
        <w:rPr>
          <w:rFonts w:ascii="Times New Roman" w:hAnsi="Times New Roman" w:cs="Times New Roman"/>
          <w:sz w:val="28"/>
          <w:szCs w:val="28"/>
          <w:lang w:eastAsia="ru-RU"/>
        </w:rPr>
      </w:pPr>
    </w:p>
    <w:p w:rsidR="000C28C1" w:rsidRDefault="000C28C1">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FF57F0" w:rsidRPr="00FF57F0" w:rsidRDefault="00895031" w:rsidP="008B0D5F">
      <w:pPr>
        <w:spacing w:after="0" w:line="240" w:lineRule="auto"/>
        <w:ind w:left="720"/>
        <w:jc w:val="center"/>
        <w:rPr>
          <w:rFonts w:ascii="Times New Roman" w:eastAsia="Calibri" w:hAnsi="Times New Roman" w:cs="Times New Roman"/>
          <w:sz w:val="28"/>
          <w:szCs w:val="28"/>
          <w:lang w:eastAsia="ru-RU"/>
        </w:rPr>
      </w:pPr>
      <w:r w:rsidRPr="00895031">
        <w:rPr>
          <w:rFonts w:ascii="Times New Roman" w:eastAsia="Calibri" w:hAnsi="Times New Roman" w:cs="Times New Roman"/>
          <w:b/>
          <w:sz w:val="28"/>
          <w:szCs w:val="28"/>
          <w:lang w:eastAsia="ru-RU"/>
        </w:rPr>
        <w:lastRenderedPageBreak/>
        <w:t>21</w:t>
      </w:r>
      <w:r w:rsidRPr="00895031">
        <w:rPr>
          <w:rFonts w:ascii="Times New Roman" w:eastAsia="Calibri" w:hAnsi="Times New Roman" w:cs="Times New Roman"/>
          <w:b/>
          <w:sz w:val="28"/>
          <w:szCs w:val="28"/>
          <w:lang w:eastAsia="ru-RU"/>
        </w:rPr>
        <w:br w:type="textWrapping" w:clear="all"/>
      </w:r>
    </w:p>
    <w:p w:rsidR="0056594A" w:rsidRPr="0056594A" w:rsidRDefault="0056594A" w:rsidP="0056594A">
      <w:pPr>
        <w:widowControl w:val="0"/>
        <w:autoSpaceDE w:val="0"/>
        <w:autoSpaceDN w:val="0"/>
        <w:spacing w:after="0" w:line="322" w:lineRule="exact"/>
        <w:ind w:left="1056" w:right="1048"/>
        <w:jc w:val="center"/>
        <w:outlineLvl w:val="0"/>
        <w:rPr>
          <w:rFonts w:ascii="Times New Roman" w:eastAsia="Times New Roman" w:hAnsi="Times New Roman" w:cs="Times New Roman"/>
          <w:b/>
          <w:bCs/>
          <w:sz w:val="28"/>
          <w:szCs w:val="28"/>
          <w:lang w:eastAsia="ru-RU" w:bidi="ru-RU"/>
        </w:rPr>
      </w:pPr>
      <w:r w:rsidRPr="0056594A">
        <w:rPr>
          <w:rFonts w:ascii="Times New Roman" w:eastAsia="Times New Roman" w:hAnsi="Times New Roman" w:cs="Times New Roman"/>
          <w:b/>
          <w:bCs/>
          <w:sz w:val="28"/>
          <w:szCs w:val="28"/>
          <w:lang w:eastAsia="ru-RU" w:bidi="ru-RU"/>
        </w:rPr>
        <w:t>Структура</w:t>
      </w:r>
    </w:p>
    <w:p w:rsidR="0056594A" w:rsidRPr="0056594A" w:rsidRDefault="0056594A" w:rsidP="0056594A">
      <w:pPr>
        <w:widowControl w:val="0"/>
        <w:autoSpaceDE w:val="0"/>
        <w:autoSpaceDN w:val="0"/>
        <w:spacing w:after="0" w:line="240" w:lineRule="auto"/>
        <w:ind w:left="609" w:right="604"/>
        <w:jc w:val="center"/>
        <w:rPr>
          <w:rFonts w:ascii="Times New Roman" w:eastAsia="Times New Roman" w:hAnsi="Times New Roman" w:cs="Times New Roman"/>
          <w:b/>
          <w:sz w:val="28"/>
          <w:szCs w:val="28"/>
          <w:lang w:eastAsia="ru-RU" w:bidi="ru-RU"/>
        </w:rPr>
      </w:pPr>
      <w:r w:rsidRPr="0056594A">
        <w:rPr>
          <w:rFonts w:ascii="Times New Roman" w:eastAsia="Times New Roman" w:hAnsi="Times New Roman" w:cs="Times New Roman"/>
          <w:b/>
          <w:sz w:val="28"/>
          <w:szCs w:val="28"/>
          <w:lang w:eastAsia="ru-RU" w:bidi="ru-RU"/>
        </w:rPr>
        <w:t>раздела акта и (или) отчета (заключения) о результатах аудита в сфере закупок</w:t>
      </w:r>
    </w:p>
    <w:p w:rsidR="00FF57F0" w:rsidRPr="00FF57F0" w:rsidRDefault="00FF57F0" w:rsidP="00FF57F0">
      <w:pPr>
        <w:spacing w:after="0" w:line="240" w:lineRule="auto"/>
        <w:jc w:val="right"/>
        <w:rPr>
          <w:rFonts w:ascii="Times New Roman" w:eastAsia="Calibri" w:hAnsi="Times New Roman" w:cs="Times New Roman"/>
          <w:i/>
          <w:iCs/>
          <w:sz w:val="24"/>
          <w:szCs w:val="24"/>
          <w:lang w:eastAsia="ru-RU"/>
        </w:rPr>
      </w:pPr>
    </w:p>
    <w:p w:rsidR="00D00F45" w:rsidRPr="0056594A" w:rsidRDefault="00D00F45" w:rsidP="008B0D5F">
      <w:pPr>
        <w:tabs>
          <w:tab w:val="left" w:pos="2660"/>
        </w:tabs>
        <w:spacing w:after="0" w:line="240" w:lineRule="auto"/>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roofErr w:type="gramStart"/>
      <w:r>
        <w:rPr>
          <w:rFonts w:ascii="Times New Roman" w:eastAsia="Times New Roman" w:hAnsi="Times New Roman" w:cs="Times New Roman"/>
          <w:sz w:val="28"/>
          <w:szCs w:val="28"/>
          <w:lang w:eastAsia="ru-RU" w:bidi="ru-RU"/>
        </w:rPr>
        <w:t>1.</w:t>
      </w:r>
      <w:r w:rsidRPr="0056594A">
        <w:rPr>
          <w:rFonts w:ascii="Times New Roman" w:eastAsia="Times New Roman" w:hAnsi="Times New Roman" w:cs="Times New Roman"/>
          <w:sz w:val="28"/>
          <w:szCs w:val="28"/>
          <w:lang w:eastAsia="ru-RU" w:bidi="ru-RU"/>
        </w:rPr>
        <w:t>Анализ количества и объемов закупок объекта контроля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w:t>
      </w:r>
      <w:proofErr w:type="gramEnd"/>
    </w:p>
    <w:p w:rsidR="00D00F45" w:rsidRPr="0056594A" w:rsidRDefault="00D00F45" w:rsidP="00D00F45">
      <w:pPr>
        <w:widowControl w:val="0"/>
        <w:tabs>
          <w:tab w:val="left" w:pos="1735"/>
        </w:tabs>
        <w:autoSpaceDE w:val="0"/>
        <w:autoSpaceDN w:val="0"/>
        <w:spacing w:before="2" w:after="0" w:line="240" w:lineRule="auto"/>
        <w:ind w:right="306"/>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2.</w:t>
      </w:r>
      <w:r w:rsidRPr="0056594A">
        <w:rPr>
          <w:rFonts w:ascii="Times New Roman" w:eastAsia="Times New Roman" w:hAnsi="Times New Roman" w:cs="Times New Roman"/>
          <w:sz w:val="28"/>
          <w:szCs w:val="28"/>
          <w:lang w:eastAsia="ru-RU" w:bidi="ru-RU"/>
        </w:rPr>
        <w:t>Оценка и анализ эффективности закупок, а также соотнесение их с показателями конкуренции (количество участников закупки на один лот) при осуществлении</w:t>
      </w:r>
      <w:r w:rsidRPr="0056594A">
        <w:rPr>
          <w:rFonts w:ascii="Times New Roman" w:eastAsia="Times New Roman" w:hAnsi="Times New Roman" w:cs="Times New Roman"/>
          <w:spacing w:val="-1"/>
          <w:sz w:val="28"/>
          <w:szCs w:val="28"/>
          <w:lang w:eastAsia="ru-RU" w:bidi="ru-RU"/>
        </w:rPr>
        <w:t xml:space="preserve"> </w:t>
      </w:r>
      <w:r w:rsidRPr="0056594A">
        <w:rPr>
          <w:rFonts w:ascii="Times New Roman" w:eastAsia="Times New Roman" w:hAnsi="Times New Roman" w:cs="Times New Roman"/>
          <w:sz w:val="28"/>
          <w:szCs w:val="28"/>
          <w:lang w:eastAsia="ru-RU" w:bidi="ru-RU"/>
        </w:rPr>
        <w:t>закупок.</w:t>
      </w:r>
    </w:p>
    <w:p w:rsidR="00D00F45" w:rsidRPr="0056594A" w:rsidRDefault="00D00F45" w:rsidP="00D00F45">
      <w:pPr>
        <w:widowControl w:val="0"/>
        <w:tabs>
          <w:tab w:val="left" w:pos="1735"/>
        </w:tabs>
        <w:autoSpaceDE w:val="0"/>
        <w:autoSpaceDN w:val="0"/>
        <w:spacing w:after="0" w:line="240" w:lineRule="auto"/>
        <w:ind w:right="314"/>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3.</w:t>
      </w:r>
      <w:r w:rsidRPr="0056594A">
        <w:rPr>
          <w:rFonts w:ascii="Times New Roman" w:eastAsia="Times New Roman" w:hAnsi="Times New Roman" w:cs="Times New Roman"/>
          <w:sz w:val="28"/>
          <w:szCs w:val="28"/>
          <w:lang w:eastAsia="ru-RU" w:bidi="ru-RU"/>
        </w:rPr>
        <w:t>Количество и объем проверенных закупок (в разрезе способов закупок) объекта</w:t>
      </w:r>
      <w:r w:rsidRPr="0056594A">
        <w:rPr>
          <w:rFonts w:ascii="Times New Roman" w:eastAsia="Times New Roman" w:hAnsi="Times New Roman" w:cs="Times New Roman"/>
          <w:spacing w:val="-1"/>
          <w:sz w:val="28"/>
          <w:szCs w:val="28"/>
          <w:lang w:eastAsia="ru-RU" w:bidi="ru-RU"/>
        </w:rPr>
        <w:t xml:space="preserve"> </w:t>
      </w:r>
      <w:r w:rsidRPr="0056594A">
        <w:rPr>
          <w:rFonts w:ascii="Times New Roman" w:eastAsia="Times New Roman" w:hAnsi="Times New Roman" w:cs="Times New Roman"/>
          <w:sz w:val="28"/>
          <w:szCs w:val="28"/>
          <w:lang w:eastAsia="ru-RU" w:bidi="ru-RU"/>
        </w:rPr>
        <w:t>контроля.</w:t>
      </w:r>
    </w:p>
    <w:p w:rsidR="00D00F45" w:rsidRPr="0056594A" w:rsidRDefault="00D00F45" w:rsidP="00D00F45">
      <w:pPr>
        <w:widowControl w:val="0"/>
        <w:tabs>
          <w:tab w:val="left" w:pos="1735"/>
        </w:tabs>
        <w:autoSpaceDE w:val="0"/>
        <w:autoSpaceDN w:val="0"/>
        <w:spacing w:after="0" w:line="240" w:lineRule="auto"/>
        <w:ind w:right="30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4.</w:t>
      </w:r>
      <w:r w:rsidRPr="0056594A">
        <w:rPr>
          <w:rFonts w:ascii="Times New Roman" w:eastAsia="Times New Roman" w:hAnsi="Times New Roman" w:cs="Times New Roman"/>
          <w:sz w:val="28"/>
          <w:szCs w:val="28"/>
          <w:lang w:eastAsia="ru-RU" w:bidi="ru-RU"/>
        </w:rPr>
        <w:t>Анализ организационного и нормативного обеспечения закупок у объекта контроля, включая оценку системы ведомственного контроля в сфере закупок и контроля в сфере закупок, осуществляемого</w:t>
      </w:r>
      <w:r w:rsidRPr="0056594A">
        <w:rPr>
          <w:rFonts w:ascii="Times New Roman" w:eastAsia="Times New Roman" w:hAnsi="Times New Roman" w:cs="Times New Roman"/>
          <w:spacing w:val="-9"/>
          <w:sz w:val="28"/>
          <w:szCs w:val="28"/>
          <w:lang w:eastAsia="ru-RU" w:bidi="ru-RU"/>
        </w:rPr>
        <w:t xml:space="preserve"> </w:t>
      </w:r>
      <w:r w:rsidRPr="0056594A">
        <w:rPr>
          <w:rFonts w:ascii="Times New Roman" w:eastAsia="Times New Roman" w:hAnsi="Times New Roman" w:cs="Times New Roman"/>
          <w:sz w:val="28"/>
          <w:szCs w:val="28"/>
          <w:lang w:eastAsia="ru-RU" w:bidi="ru-RU"/>
        </w:rPr>
        <w:t>заказчиком.</w:t>
      </w:r>
    </w:p>
    <w:p w:rsidR="00D00F45" w:rsidRPr="0056594A" w:rsidRDefault="00D00F45" w:rsidP="00D00F45">
      <w:pPr>
        <w:widowControl w:val="0"/>
        <w:tabs>
          <w:tab w:val="left" w:pos="1735"/>
        </w:tabs>
        <w:autoSpaceDE w:val="0"/>
        <w:autoSpaceDN w:val="0"/>
        <w:spacing w:after="0" w:line="240" w:lineRule="auto"/>
        <w:ind w:right="31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5.</w:t>
      </w:r>
      <w:r w:rsidRPr="0056594A">
        <w:rPr>
          <w:rFonts w:ascii="Times New Roman" w:eastAsia="Times New Roman" w:hAnsi="Times New Roman" w:cs="Times New Roman"/>
          <w:sz w:val="28"/>
          <w:szCs w:val="28"/>
          <w:lang w:eastAsia="ru-RU" w:bidi="ru-RU"/>
        </w:rPr>
        <w:t>Оценка системы планирования закупок объектом контроля, включая анализ качества исполнения плана закупок, плана-графика</w:t>
      </w:r>
      <w:r w:rsidRPr="0056594A">
        <w:rPr>
          <w:rFonts w:ascii="Times New Roman" w:eastAsia="Times New Roman" w:hAnsi="Times New Roman" w:cs="Times New Roman"/>
          <w:spacing w:val="-13"/>
          <w:sz w:val="28"/>
          <w:szCs w:val="28"/>
          <w:lang w:eastAsia="ru-RU" w:bidi="ru-RU"/>
        </w:rPr>
        <w:t xml:space="preserve"> </w:t>
      </w:r>
      <w:r w:rsidRPr="0056594A">
        <w:rPr>
          <w:rFonts w:ascii="Times New Roman" w:eastAsia="Times New Roman" w:hAnsi="Times New Roman" w:cs="Times New Roman"/>
          <w:sz w:val="28"/>
          <w:szCs w:val="28"/>
          <w:lang w:eastAsia="ru-RU" w:bidi="ru-RU"/>
        </w:rPr>
        <w:t>закупок.</w:t>
      </w:r>
    </w:p>
    <w:p w:rsidR="00D00F45" w:rsidRPr="0056594A" w:rsidRDefault="00D00F45" w:rsidP="00D00F45">
      <w:pPr>
        <w:widowControl w:val="0"/>
        <w:tabs>
          <w:tab w:val="left" w:pos="1735"/>
        </w:tabs>
        <w:autoSpaceDE w:val="0"/>
        <w:autoSpaceDN w:val="0"/>
        <w:spacing w:after="0" w:line="240" w:lineRule="auto"/>
        <w:ind w:right="3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6.</w:t>
      </w:r>
      <w:r w:rsidRPr="0056594A">
        <w:rPr>
          <w:rFonts w:ascii="Times New Roman" w:eastAsia="Times New Roman" w:hAnsi="Times New Roman" w:cs="Times New Roman"/>
          <w:sz w:val="28"/>
          <w:szCs w:val="28"/>
          <w:lang w:eastAsia="ru-RU" w:bidi="ru-RU"/>
        </w:rPr>
        <w:t>Оценка процесса обоснования закупок объектом контроля, включая анализ нормирования и установления начальных (максимальных) цен контрактов, цен контрактов, заключенных с единственным поставщиком (подрядчиком,</w:t>
      </w:r>
      <w:r w:rsidRPr="0056594A">
        <w:rPr>
          <w:rFonts w:ascii="Times New Roman" w:eastAsia="Times New Roman" w:hAnsi="Times New Roman" w:cs="Times New Roman"/>
          <w:spacing w:val="-3"/>
          <w:sz w:val="28"/>
          <w:szCs w:val="28"/>
          <w:lang w:eastAsia="ru-RU" w:bidi="ru-RU"/>
        </w:rPr>
        <w:t xml:space="preserve"> </w:t>
      </w:r>
      <w:r w:rsidRPr="0056594A">
        <w:rPr>
          <w:rFonts w:ascii="Times New Roman" w:eastAsia="Times New Roman" w:hAnsi="Times New Roman" w:cs="Times New Roman"/>
          <w:sz w:val="28"/>
          <w:szCs w:val="28"/>
          <w:lang w:eastAsia="ru-RU" w:bidi="ru-RU"/>
        </w:rPr>
        <w:t>исполнителем).</w:t>
      </w:r>
    </w:p>
    <w:p w:rsidR="00D00F45" w:rsidRPr="0056594A" w:rsidRDefault="00D00F45" w:rsidP="00D00F45">
      <w:pPr>
        <w:widowControl w:val="0"/>
        <w:tabs>
          <w:tab w:val="left" w:pos="1735"/>
        </w:tabs>
        <w:autoSpaceDE w:val="0"/>
        <w:autoSpaceDN w:val="0"/>
        <w:spacing w:after="0" w:line="240" w:lineRule="auto"/>
        <w:ind w:right="31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7.</w:t>
      </w:r>
      <w:r w:rsidRPr="0056594A">
        <w:rPr>
          <w:rFonts w:ascii="Times New Roman" w:eastAsia="Times New Roman" w:hAnsi="Times New Roman" w:cs="Times New Roman"/>
          <w:sz w:val="28"/>
          <w:szCs w:val="28"/>
          <w:lang w:eastAsia="ru-RU" w:bidi="ru-RU"/>
        </w:rPr>
        <w:t>Оценка процесса осуществления закупок объектом контроля на предмет наличия факторов, ограничивающих число участников</w:t>
      </w:r>
      <w:r w:rsidRPr="0056594A">
        <w:rPr>
          <w:rFonts w:ascii="Times New Roman" w:eastAsia="Times New Roman" w:hAnsi="Times New Roman" w:cs="Times New Roman"/>
          <w:spacing w:val="-15"/>
          <w:sz w:val="28"/>
          <w:szCs w:val="28"/>
          <w:lang w:eastAsia="ru-RU" w:bidi="ru-RU"/>
        </w:rPr>
        <w:t xml:space="preserve"> </w:t>
      </w:r>
      <w:r w:rsidRPr="0056594A">
        <w:rPr>
          <w:rFonts w:ascii="Times New Roman" w:eastAsia="Times New Roman" w:hAnsi="Times New Roman" w:cs="Times New Roman"/>
          <w:sz w:val="28"/>
          <w:szCs w:val="28"/>
          <w:lang w:eastAsia="ru-RU" w:bidi="ru-RU"/>
        </w:rPr>
        <w:t>закупок.</w:t>
      </w:r>
    </w:p>
    <w:p w:rsidR="00D00F45" w:rsidRPr="0056594A" w:rsidRDefault="00D00F45" w:rsidP="00D00F45">
      <w:pPr>
        <w:widowControl w:val="0"/>
        <w:tabs>
          <w:tab w:val="left" w:pos="1735"/>
        </w:tabs>
        <w:autoSpaceDE w:val="0"/>
        <w:autoSpaceDN w:val="0"/>
        <w:spacing w:after="0" w:line="240" w:lineRule="auto"/>
        <w:ind w:right="3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8.</w:t>
      </w:r>
      <w:r w:rsidRPr="0056594A">
        <w:rPr>
          <w:rFonts w:ascii="Times New Roman" w:eastAsia="Times New Roman" w:hAnsi="Times New Roman" w:cs="Times New Roman"/>
          <w:sz w:val="28"/>
          <w:szCs w:val="28"/>
          <w:lang w:eastAsia="ru-RU" w:bidi="ru-RU"/>
        </w:rPr>
        <w:t xml:space="preserve">Оценка </w:t>
      </w:r>
      <w:proofErr w:type="gramStart"/>
      <w:r w:rsidRPr="0056594A">
        <w:rPr>
          <w:rFonts w:ascii="Times New Roman" w:eastAsia="Times New Roman" w:hAnsi="Times New Roman" w:cs="Times New Roman"/>
          <w:sz w:val="28"/>
          <w:szCs w:val="28"/>
          <w:lang w:eastAsia="ru-RU" w:bidi="ru-RU"/>
        </w:rPr>
        <w:t>эффективности системы организации закупочной деятельности объекта</w:t>
      </w:r>
      <w:proofErr w:type="gramEnd"/>
      <w:r w:rsidRPr="0056594A">
        <w:rPr>
          <w:rFonts w:ascii="Times New Roman" w:eastAsia="Times New Roman" w:hAnsi="Times New Roman" w:cs="Times New Roman"/>
          <w:sz w:val="28"/>
          <w:szCs w:val="28"/>
          <w:lang w:eastAsia="ru-RU" w:bidi="ru-RU"/>
        </w:rPr>
        <w:t xml:space="preserve"> контроля, включая своевременность действий объекта контроля по реализации условий контракта, применения обеспечительных мер и мер ответственности по контракту и их влияние на достижение целей осуществления</w:t>
      </w:r>
      <w:r w:rsidRPr="0056594A">
        <w:rPr>
          <w:rFonts w:ascii="Times New Roman" w:eastAsia="Times New Roman" w:hAnsi="Times New Roman" w:cs="Times New Roman"/>
          <w:spacing w:val="-1"/>
          <w:sz w:val="28"/>
          <w:szCs w:val="28"/>
          <w:lang w:eastAsia="ru-RU" w:bidi="ru-RU"/>
        </w:rPr>
        <w:t xml:space="preserve"> </w:t>
      </w:r>
      <w:r w:rsidRPr="0056594A">
        <w:rPr>
          <w:rFonts w:ascii="Times New Roman" w:eastAsia="Times New Roman" w:hAnsi="Times New Roman" w:cs="Times New Roman"/>
          <w:sz w:val="28"/>
          <w:szCs w:val="28"/>
          <w:lang w:eastAsia="ru-RU" w:bidi="ru-RU"/>
        </w:rPr>
        <w:t>закупки.</w:t>
      </w:r>
    </w:p>
    <w:p w:rsidR="00895031" w:rsidRDefault="00D00F45" w:rsidP="00D00F45">
      <w:pPr>
        <w:widowControl w:val="0"/>
        <w:tabs>
          <w:tab w:val="left" w:pos="1735"/>
        </w:tabs>
        <w:autoSpaceDE w:val="0"/>
        <w:autoSpaceDN w:val="0"/>
        <w:spacing w:after="0" w:line="240" w:lineRule="auto"/>
        <w:ind w:right="305"/>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9.</w:t>
      </w:r>
      <w:r w:rsidRPr="0056594A">
        <w:rPr>
          <w:rFonts w:ascii="Times New Roman" w:eastAsia="Times New Roman" w:hAnsi="Times New Roman" w:cs="Times New Roman"/>
          <w:sz w:val="28"/>
          <w:szCs w:val="28"/>
          <w:lang w:eastAsia="ru-RU" w:bidi="ru-RU"/>
        </w:rPr>
        <w:t xml:space="preserve">Оценка законности расходов на закупки объектом контроля в разрезе этапов закупочной деятельности (планирование, определение поставщика (подрядчика, исполнителя) и исполнение контрактов) с указанием конкретных нарушений законодательства Российской </w:t>
      </w:r>
    </w:p>
    <w:p w:rsidR="00D00F45" w:rsidRPr="0056594A" w:rsidRDefault="00D00F45" w:rsidP="00D00F45">
      <w:pPr>
        <w:widowControl w:val="0"/>
        <w:tabs>
          <w:tab w:val="left" w:pos="1735"/>
        </w:tabs>
        <w:autoSpaceDE w:val="0"/>
        <w:autoSpaceDN w:val="0"/>
        <w:spacing w:after="0" w:line="240" w:lineRule="auto"/>
        <w:ind w:right="305"/>
        <w:jc w:val="both"/>
        <w:rPr>
          <w:rFonts w:ascii="Times New Roman" w:eastAsia="Times New Roman" w:hAnsi="Times New Roman" w:cs="Times New Roman"/>
          <w:sz w:val="28"/>
          <w:szCs w:val="28"/>
          <w:lang w:eastAsia="ru-RU" w:bidi="ru-RU"/>
        </w:rPr>
      </w:pPr>
      <w:r w:rsidRPr="0056594A">
        <w:rPr>
          <w:rFonts w:ascii="Times New Roman" w:eastAsia="Times New Roman" w:hAnsi="Times New Roman" w:cs="Times New Roman"/>
          <w:sz w:val="28"/>
          <w:szCs w:val="28"/>
          <w:lang w:eastAsia="ru-RU" w:bidi="ru-RU"/>
        </w:rPr>
        <w:t xml:space="preserve">Федерации о  контрактной системе в сфере закупок, в том числе влекущих неэффективное расходование бюджетных и иных средств и </w:t>
      </w:r>
      <w:proofErr w:type="spellStart"/>
      <w:r w:rsidRPr="0056594A">
        <w:rPr>
          <w:rFonts w:ascii="Times New Roman" w:eastAsia="Times New Roman" w:hAnsi="Times New Roman" w:cs="Times New Roman"/>
          <w:sz w:val="28"/>
          <w:szCs w:val="28"/>
          <w:lang w:eastAsia="ru-RU" w:bidi="ru-RU"/>
        </w:rPr>
        <w:t>недостижение</w:t>
      </w:r>
      <w:proofErr w:type="spellEnd"/>
      <w:r w:rsidRPr="0056594A">
        <w:rPr>
          <w:rFonts w:ascii="Times New Roman" w:eastAsia="Times New Roman" w:hAnsi="Times New Roman" w:cs="Times New Roman"/>
          <w:sz w:val="28"/>
          <w:szCs w:val="28"/>
          <w:lang w:eastAsia="ru-RU" w:bidi="ru-RU"/>
        </w:rPr>
        <w:t xml:space="preserve"> целей</w:t>
      </w:r>
      <w:r w:rsidRPr="0056594A">
        <w:rPr>
          <w:rFonts w:ascii="Times New Roman" w:eastAsia="Times New Roman" w:hAnsi="Times New Roman" w:cs="Times New Roman"/>
          <w:spacing w:val="-14"/>
          <w:sz w:val="28"/>
          <w:szCs w:val="28"/>
          <w:lang w:eastAsia="ru-RU" w:bidi="ru-RU"/>
        </w:rPr>
        <w:t xml:space="preserve"> </w:t>
      </w:r>
      <w:r w:rsidRPr="0056594A">
        <w:rPr>
          <w:rFonts w:ascii="Times New Roman" w:eastAsia="Times New Roman" w:hAnsi="Times New Roman" w:cs="Times New Roman"/>
          <w:sz w:val="28"/>
          <w:szCs w:val="28"/>
          <w:lang w:eastAsia="ru-RU" w:bidi="ru-RU"/>
        </w:rPr>
        <w:t>закупки.</w:t>
      </w:r>
    </w:p>
    <w:p w:rsidR="008B0D5F" w:rsidRDefault="00D00F45" w:rsidP="008B0D5F">
      <w:pPr>
        <w:widowControl w:val="0"/>
        <w:tabs>
          <w:tab w:val="left" w:pos="2466"/>
          <w:tab w:val="left" w:pos="4287"/>
          <w:tab w:val="left" w:pos="6016"/>
          <w:tab w:val="left" w:pos="7880"/>
          <w:tab w:val="left" w:pos="9807"/>
        </w:tabs>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10. </w:t>
      </w:r>
      <w:r w:rsidRPr="008B0D5F">
        <w:rPr>
          <w:rFonts w:ascii="Times New Roman" w:eastAsia="Times New Roman" w:hAnsi="Times New Roman" w:cs="Times New Roman"/>
          <w:sz w:val="28"/>
          <w:szCs w:val="28"/>
          <w:lang w:eastAsia="ru-RU" w:bidi="ru-RU"/>
        </w:rPr>
        <w:t>Указание количества и объ</w:t>
      </w:r>
      <w:r w:rsidR="008B0D5F" w:rsidRPr="008B0D5F">
        <w:rPr>
          <w:rFonts w:ascii="Times New Roman" w:eastAsia="Times New Roman" w:hAnsi="Times New Roman" w:cs="Times New Roman"/>
          <w:sz w:val="28"/>
          <w:szCs w:val="28"/>
          <w:lang w:eastAsia="ru-RU" w:bidi="ru-RU"/>
        </w:rPr>
        <w:t xml:space="preserve">ема закупок </w:t>
      </w:r>
      <w:proofErr w:type="gramStart"/>
      <w:r w:rsidR="008B0D5F" w:rsidRPr="008B0D5F">
        <w:rPr>
          <w:rFonts w:ascii="Times New Roman" w:eastAsia="Times New Roman" w:hAnsi="Times New Roman" w:cs="Times New Roman"/>
          <w:sz w:val="28"/>
          <w:szCs w:val="28"/>
          <w:lang w:eastAsia="ru-RU" w:bidi="ru-RU"/>
        </w:rPr>
        <w:t>объектом</w:t>
      </w:r>
      <w:proofErr w:type="gramEnd"/>
      <w:r w:rsidR="008B0D5F" w:rsidRPr="008B0D5F">
        <w:rPr>
          <w:rFonts w:ascii="Times New Roman" w:eastAsia="Times New Roman" w:hAnsi="Times New Roman" w:cs="Times New Roman"/>
          <w:sz w:val="28"/>
          <w:szCs w:val="28"/>
          <w:lang w:eastAsia="ru-RU" w:bidi="ru-RU"/>
        </w:rPr>
        <w:t xml:space="preserve"> в </w:t>
      </w:r>
      <w:r w:rsidRPr="008B0D5F">
        <w:rPr>
          <w:rFonts w:ascii="Times New Roman" w:eastAsia="Times New Roman" w:hAnsi="Times New Roman" w:cs="Times New Roman"/>
          <w:sz w:val="28"/>
          <w:szCs w:val="28"/>
          <w:lang w:eastAsia="ru-RU" w:bidi="ru-RU"/>
        </w:rPr>
        <w:t>которых выявлены нарушения законодательства Российской Федерации о контрактной системе в сфере закупок в разрезе этапов закупочной</w:t>
      </w:r>
      <w:r w:rsidRPr="008B0D5F">
        <w:rPr>
          <w:rFonts w:ascii="Times New Roman" w:eastAsia="Times New Roman" w:hAnsi="Times New Roman" w:cs="Times New Roman"/>
          <w:spacing w:val="29"/>
          <w:sz w:val="28"/>
          <w:szCs w:val="28"/>
          <w:lang w:eastAsia="ru-RU" w:bidi="ru-RU"/>
        </w:rPr>
        <w:t xml:space="preserve"> </w:t>
      </w:r>
      <w:r w:rsidR="008B0D5F" w:rsidRPr="008B0D5F">
        <w:rPr>
          <w:rFonts w:ascii="Times New Roman" w:eastAsia="Times New Roman" w:hAnsi="Times New Roman" w:cs="Times New Roman"/>
          <w:spacing w:val="29"/>
          <w:sz w:val="28"/>
          <w:szCs w:val="28"/>
          <w:lang w:eastAsia="ru-RU" w:bidi="ru-RU"/>
        </w:rPr>
        <w:t>д</w:t>
      </w:r>
      <w:r w:rsidRPr="008B0D5F">
        <w:rPr>
          <w:rFonts w:ascii="Times New Roman" w:eastAsia="Times New Roman" w:hAnsi="Times New Roman" w:cs="Times New Roman"/>
          <w:sz w:val="28"/>
          <w:szCs w:val="28"/>
          <w:lang w:eastAsia="ru-RU" w:bidi="ru-RU"/>
        </w:rPr>
        <w:t>еятельности (планирование,</w:t>
      </w:r>
      <w:r w:rsidRPr="008B0D5F">
        <w:rPr>
          <w:rFonts w:ascii="Times New Roman" w:eastAsia="Times New Roman" w:hAnsi="Times New Roman" w:cs="Times New Roman"/>
          <w:sz w:val="28"/>
          <w:szCs w:val="28"/>
          <w:lang w:eastAsia="ru-RU" w:bidi="ru-RU"/>
        </w:rPr>
        <w:tab/>
      </w:r>
    </w:p>
    <w:p w:rsidR="008B0D5F" w:rsidRPr="008B0D5F" w:rsidRDefault="00D00F45" w:rsidP="008B0D5F">
      <w:pPr>
        <w:widowControl w:val="0"/>
        <w:tabs>
          <w:tab w:val="left" w:pos="2466"/>
          <w:tab w:val="left" w:pos="4287"/>
          <w:tab w:val="left" w:pos="6016"/>
          <w:tab w:val="left" w:pos="7880"/>
          <w:tab w:val="left" w:pos="9807"/>
        </w:tabs>
        <w:autoSpaceDE w:val="0"/>
        <w:autoSpaceDN w:val="0"/>
        <w:spacing w:after="0" w:line="240" w:lineRule="auto"/>
        <w:jc w:val="both"/>
        <w:rPr>
          <w:rFonts w:ascii="Times New Roman" w:eastAsia="Times New Roman" w:hAnsi="Times New Roman" w:cs="Times New Roman"/>
          <w:sz w:val="28"/>
          <w:szCs w:val="28"/>
          <w:lang w:eastAsia="ru-RU" w:bidi="ru-RU"/>
        </w:rPr>
      </w:pPr>
      <w:r w:rsidRPr="008B0D5F">
        <w:rPr>
          <w:rFonts w:ascii="Times New Roman" w:eastAsia="Times New Roman" w:hAnsi="Times New Roman" w:cs="Times New Roman"/>
          <w:sz w:val="28"/>
          <w:szCs w:val="28"/>
          <w:lang w:eastAsia="ru-RU" w:bidi="ru-RU"/>
        </w:rPr>
        <w:t>определение</w:t>
      </w:r>
      <w:r w:rsidRPr="008B0D5F">
        <w:rPr>
          <w:rFonts w:ascii="Times New Roman" w:eastAsia="Times New Roman" w:hAnsi="Times New Roman" w:cs="Times New Roman"/>
          <w:sz w:val="28"/>
          <w:szCs w:val="28"/>
          <w:lang w:eastAsia="ru-RU" w:bidi="ru-RU"/>
        </w:rPr>
        <w:tab/>
        <w:t xml:space="preserve">поставщика </w:t>
      </w:r>
      <w:r w:rsidR="008B0D5F" w:rsidRPr="008B0D5F">
        <w:rPr>
          <w:rFonts w:ascii="Times New Roman" w:eastAsia="Times New Roman" w:hAnsi="Times New Roman" w:cs="Times New Roman"/>
          <w:sz w:val="28"/>
          <w:szCs w:val="28"/>
          <w:lang w:eastAsia="ru-RU" w:bidi="ru-RU"/>
        </w:rPr>
        <w:t>(подрядчика,</w:t>
      </w:r>
      <w:r w:rsidR="008B0D5F">
        <w:rPr>
          <w:rFonts w:ascii="Times New Roman" w:eastAsia="Times New Roman" w:hAnsi="Times New Roman" w:cs="Times New Roman"/>
          <w:sz w:val="28"/>
          <w:szCs w:val="28"/>
          <w:lang w:eastAsia="ru-RU" w:bidi="ru-RU"/>
        </w:rPr>
        <w:t xml:space="preserve"> </w:t>
      </w:r>
      <w:r w:rsidR="008B0D5F" w:rsidRPr="008B0D5F">
        <w:rPr>
          <w:rFonts w:ascii="Times New Roman" w:eastAsia="Times New Roman" w:hAnsi="Times New Roman" w:cs="Times New Roman"/>
          <w:sz w:val="28"/>
          <w:szCs w:val="28"/>
          <w:lang w:eastAsia="ru-RU" w:bidi="ru-RU"/>
        </w:rPr>
        <w:t>исполнителя</w:t>
      </w:r>
      <w:r w:rsidR="008B0D5F" w:rsidRPr="008B0D5F">
        <w:rPr>
          <w:rFonts w:ascii="Times New Roman" w:eastAsia="Times New Roman" w:hAnsi="Times New Roman" w:cs="Times New Roman"/>
          <w:sz w:val="32"/>
          <w:szCs w:val="28"/>
          <w:lang w:eastAsia="ru-RU" w:bidi="ru-RU"/>
        </w:rPr>
        <w:t>)</w:t>
      </w:r>
      <w:r w:rsidR="008B0D5F">
        <w:rPr>
          <w:rFonts w:ascii="Times New Roman" w:eastAsia="Times New Roman" w:hAnsi="Times New Roman" w:cs="Times New Roman"/>
          <w:sz w:val="32"/>
          <w:szCs w:val="28"/>
          <w:lang w:eastAsia="ru-RU" w:bidi="ru-RU"/>
        </w:rPr>
        <w:t xml:space="preserve"> </w:t>
      </w:r>
      <w:r w:rsidR="008B0D5F" w:rsidRPr="008B0D5F">
        <w:rPr>
          <w:rFonts w:ascii="Times New Roman" w:eastAsia="Times New Roman" w:hAnsi="Times New Roman" w:cs="Times New Roman"/>
          <w:sz w:val="28"/>
          <w:szCs w:val="28"/>
          <w:lang w:eastAsia="ru-RU" w:bidi="ru-RU"/>
        </w:rPr>
        <w:t>и исполнение</w:t>
      </w:r>
      <w:r w:rsidR="008B0D5F" w:rsidRPr="008B0D5F">
        <w:rPr>
          <w:rFonts w:ascii="Times New Roman" w:eastAsia="Times New Roman" w:hAnsi="Times New Roman" w:cs="Times New Roman"/>
          <w:spacing w:val="-1"/>
          <w:sz w:val="28"/>
          <w:szCs w:val="28"/>
          <w:lang w:eastAsia="ru-RU" w:bidi="ru-RU"/>
        </w:rPr>
        <w:t xml:space="preserve"> </w:t>
      </w:r>
      <w:r w:rsidR="008B0D5F" w:rsidRPr="008B0D5F">
        <w:rPr>
          <w:rFonts w:ascii="Times New Roman" w:eastAsia="Times New Roman" w:hAnsi="Times New Roman" w:cs="Times New Roman"/>
          <w:sz w:val="28"/>
          <w:szCs w:val="28"/>
          <w:lang w:eastAsia="ru-RU" w:bidi="ru-RU"/>
        </w:rPr>
        <w:t>контрактов).</w:t>
      </w:r>
    </w:p>
    <w:p w:rsidR="008B0D5F" w:rsidRDefault="008B0D5F" w:rsidP="008B0D5F">
      <w:pPr>
        <w:widowControl w:val="0"/>
        <w:tabs>
          <w:tab w:val="left" w:pos="2466"/>
          <w:tab w:val="left" w:pos="4287"/>
          <w:tab w:val="left" w:pos="6016"/>
          <w:tab w:val="left" w:pos="7880"/>
          <w:tab w:val="left" w:pos="9807"/>
        </w:tabs>
        <w:autoSpaceDE w:val="0"/>
        <w:autoSpaceDN w:val="0"/>
        <w:spacing w:after="0" w:line="240" w:lineRule="auto"/>
        <w:ind w:left="318" w:right="306"/>
        <w:jc w:val="both"/>
        <w:rPr>
          <w:rFonts w:ascii="Times New Roman" w:eastAsia="Times New Roman" w:hAnsi="Times New Roman" w:cs="Times New Roman"/>
          <w:sz w:val="28"/>
          <w:szCs w:val="28"/>
          <w:lang w:eastAsia="ru-RU" w:bidi="ru-RU"/>
        </w:rPr>
      </w:pPr>
    </w:p>
    <w:p w:rsidR="008B0D5F" w:rsidRPr="00895031" w:rsidRDefault="008B0D5F" w:rsidP="008B0D5F">
      <w:pPr>
        <w:widowControl w:val="0"/>
        <w:tabs>
          <w:tab w:val="left" w:pos="3659"/>
        </w:tabs>
        <w:autoSpaceDE w:val="0"/>
        <w:autoSpaceDN w:val="0"/>
        <w:spacing w:after="0" w:line="240" w:lineRule="auto"/>
        <w:ind w:right="305"/>
        <w:jc w:val="center"/>
        <w:rPr>
          <w:rFonts w:ascii="Times New Roman" w:eastAsia="Times New Roman" w:hAnsi="Times New Roman" w:cs="Times New Roman"/>
          <w:b/>
          <w:sz w:val="28"/>
          <w:szCs w:val="28"/>
          <w:lang w:eastAsia="ru-RU" w:bidi="ru-RU"/>
        </w:rPr>
      </w:pPr>
      <w:r w:rsidRPr="00895031">
        <w:rPr>
          <w:rFonts w:ascii="Times New Roman" w:eastAsia="Times New Roman" w:hAnsi="Times New Roman" w:cs="Times New Roman"/>
          <w:b/>
          <w:sz w:val="28"/>
          <w:szCs w:val="28"/>
          <w:lang w:eastAsia="ru-RU" w:bidi="ru-RU"/>
        </w:rPr>
        <w:lastRenderedPageBreak/>
        <w:t>22</w:t>
      </w:r>
    </w:p>
    <w:p w:rsidR="00D00F45" w:rsidRPr="00D00F45" w:rsidRDefault="00D00F45" w:rsidP="008B0D5F">
      <w:pPr>
        <w:widowControl w:val="0"/>
        <w:tabs>
          <w:tab w:val="left" w:pos="1735"/>
        </w:tabs>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11.</w:t>
      </w:r>
      <w:r w:rsidRPr="00D00F45">
        <w:rPr>
          <w:rFonts w:ascii="Times New Roman" w:eastAsia="Times New Roman" w:hAnsi="Times New Roman" w:cs="Times New Roman"/>
          <w:sz w:val="28"/>
          <w:szCs w:val="28"/>
          <w:lang w:eastAsia="ru-RU" w:bidi="ru-RU"/>
        </w:rPr>
        <w:t>Указание выявленных нарушений законодат</w:t>
      </w:r>
      <w:r w:rsidR="008B0D5F">
        <w:rPr>
          <w:rFonts w:ascii="Times New Roman" w:eastAsia="Times New Roman" w:hAnsi="Times New Roman" w:cs="Times New Roman"/>
          <w:sz w:val="28"/>
          <w:szCs w:val="28"/>
          <w:lang w:eastAsia="ru-RU" w:bidi="ru-RU"/>
        </w:rPr>
        <w:t xml:space="preserve">ельства Российской </w:t>
      </w:r>
      <w:r w:rsidRPr="00D00F45">
        <w:rPr>
          <w:rFonts w:ascii="Times New Roman" w:eastAsia="Times New Roman" w:hAnsi="Times New Roman" w:cs="Times New Roman"/>
          <w:sz w:val="28"/>
          <w:szCs w:val="28"/>
          <w:lang w:eastAsia="ru-RU" w:bidi="ru-RU"/>
        </w:rPr>
        <w:t>Федерации о контрактной системе в сфере закупок, содержащих признаки административного</w:t>
      </w:r>
      <w:r w:rsidRPr="00D00F45">
        <w:rPr>
          <w:rFonts w:ascii="Times New Roman" w:eastAsia="Times New Roman" w:hAnsi="Times New Roman" w:cs="Times New Roman"/>
          <w:spacing w:val="-3"/>
          <w:sz w:val="28"/>
          <w:szCs w:val="28"/>
          <w:lang w:eastAsia="ru-RU" w:bidi="ru-RU"/>
        </w:rPr>
        <w:t xml:space="preserve"> </w:t>
      </w:r>
      <w:r w:rsidRPr="00D00F45">
        <w:rPr>
          <w:rFonts w:ascii="Times New Roman" w:eastAsia="Times New Roman" w:hAnsi="Times New Roman" w:cs="Times New Roman"/>
          <w:sz w:val="28"/>
          <w:szCs w:val="28"/>
          <w:lang w:eastAsia="ru-RU" w:bidi="ru-RU"/>
        </w:rPr>
        <w:t>правонарушения.</w:t>
      </w:r>
    </w:p>
    <w:p w:rsidR="00D00F45" w:rsidRPr="008B0D5F" w:rsidRDefault="008B0D5F" w:rsidP="008B0D5F">
      <w:pPr>
        <w:widowControl w:val="0"/>
        <w:tabs>
          <w:tab w:val="left" w:pos="1735"/>
        </w:tabs>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12.</w:t>
      </w:r>
      <w:r w:rsidR="00D00F45" w:rsidRPr="008B0D5F">
        <w:rPr>
          <w:rFonts w:ascii="Times New Roman" w:eastAsia="Times New Roman" w:hAnsi="Times New Roman" w:cs="Times New Roman"/>
          <w:sz w:val="28"/>
          <w:szCs w:val="28"/>
          <w:lang w:eastAsia="ru-RU" w:bidi="ru-RU"/>
        </w:rPr>
        <w:t>Анализ и оценка результативности расходов на закупки</w:t>
      </w:r>
    </w:p>
    <w:p w:rsidR="00D00F45" w:rsidRPr="00D00F45" w:rsidRDefault="00D00F45" w:rsidP="008B0D5F">
      <w:pPr>
        <w:widowControl w:val="0"/>
        <w:tabs>
          <w:tab w:val="left" w:pos="1735"/>
        </w:tabs>
        <w:autoSpaceDE w:val="0"/>
        <w:autoSpaceDN w:val="0"/>
        <w:spacing w:after="0" w:line="240" w:lineRule="auto"/>
        <w:jc w:val="both"/>
        <w:rPr>
          <w:rFonts w:ascii="Times New Roman" w:eastAsia="Times New Roman" w:hAnsi="Times New Roman" w:cs="Times New Roman"/>
          <w:sz w:val="28"/>
          <w:szCs w:val="28"/>
          <w:lang w:eastAsia="ru-RU" w:bidi="ru-RU"/>
        </w:rPr>
      </w:pPr>
      <w:r w:rsidRPr="00D00F45">
        <w:rPr>
          <w:rFonts w:ascii="Times New Roman" w:eastAsia="Times New Roman" w:hAnsi="Times New Roman" w:cs="Times New Roman"/>
          <w:sz w:val="28"/>
          <w:szCs w:val="28"/>
          <w:lang w:eastAsia="ru-RU" w:bidi="ru-RU"/>
        </w:rPr>
        <w:t>(наличие товаров, работ и услуг в запланированном количестве (объеме) и качестве) и достижение целей осуществления закупок объектом</w:t>
      </w:r>
      <w:r w:rsidRPr="00D00F45">
        <w:rPr>
          <w:rFonts w:ascii="Times New Roman" w:eastAsia="Times New Roman" w:hAnsi="Times New Roman" w:cs="Times New Roman"/>
          <w:spacing w:val="-6"/>
          <w:sz w:val="28"/>
          <w:szCs w:val="28"/>
          <w:lang w:eastAsia="ru-RU" w:bidi="ru-RU"/>
        </w:rPr>
        <w:t xml:space="preserve"> </w:t>
      </w:r>
      <w:r w:rsidRPr="00D00F45">
        <w:rPr>
          <w:rFonts w:ascii="Times New Roman" w:eastAsia="Times New Roman" w:hAnsi="Times New Roman" w:cs="Times New Roman"/>
          <w:sz w:val="28"/>
          <w:szCs w:val="28"/>
          <w:lang w:eastAsia="ru-RU" w:bidi="ru-RU"/>
        </w:rPr>
        <w:t>контроля.</w:t>
      </w:r>
    </w:p>
    <w:p w:rsidR="00D00F45" w:rsidRPr="00D00F45" w:rsidRDefault="00D00F45" w:rsidP="008B0D5F">
      <w:pPr>
        <w:widowControl w:val="0"/>
        <w:tabs>
          <w:tab w:val="left" w:pos="1735"/>
        </w:tabs>
        <w:autoSpaceDE w:val="0"/>
        <w:autoSpaceDN w:val="0"/>
        <w:spacing w:after="0" w:line="240" w:lineRule="auto"/>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13.</w:t>
      </w:r>
      <w:r w:rsidRPr="00D00F45">
        <w:rPr>
          <w:rFonts w:ascii="Times New Roman" w:eastAsia="Times New Roman" w:hAnsi="Times New Roman" w:cs="Times New Roman"/>
          <w:sz w:val="28"/>
          <w:szCs w:val="28"/>
          <w:lang w:eastAsia="ru-RU" w:bidi="ru-RU"/>
        </w:rPr>
        <w:t>Выводы о результатах аудита в сфере закупок с указанием причин выявленных у объекта контроля отклонений, нарушений и</w:t>
      </w:r>
      <w:r w:rsidRPr="00D00F45">
        <w:rPr>
          <w:rFonts w:ascii="Times New Roman" w:eastAsia="Times New Roman" w:hAnsi="Times New Roman" w:cs="Times New Roman"/>
          <w:spacing w:val="-17"/>
          <w:sz w:val="28"/>
          <w:szCs w:val="28"/>
          <w:lang w:eastAsia="ru-RU" w:bidi="ru-RU"/>
        </w:rPr>
        <w:t xml:space="preserve"> </w:t>
      </w:r>
      <w:r w:rsidRPr="00D00F45">
        <w:rPr>
          <w:rFonts w:ascii="Times New Roman" w:eastAsia="Times New Roman" w:hAnsi="Times New Roman" w:cs="Times New Roman"/>
          <w:sz w:val="28"/>
          <w:szCs w:val="28"/>
          <w:lang w:eastAsia="ru-RU" w:bidi="ru-RU"/>
        </w:rPr>
        <w:t>недостатков.</w:t>
      </w:r>
    </w:p>
    <w:p w:rsidR="00D00F45" w:rsidRPr="00D00F45" w:rsidRDefault="00D00F45" w:rsidP="00D00F45"/>
    <w:p w:rsidR="00081E4E" w:rsidRDefault="00081E4E" w:rsidP="00D00F45">
      <w:pPr>
        <w:spacing w:after="240" w:line="240" w:lineRule="auto"/>
        <w:ind w:left="709"/>
        <w:jc w:val="both"/>
      </w:pPr>
    </w:p>
    <w:sectPr w:rsidR="00081E4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39D" w:rsidRDefault="0081739D" w:rsidP="003A2DC4">
      <w:pPr>
        <w:spacing w:after="0" w:line="240" w:lineRule="auto"/>
      </w:pPr>
      <w:r>
        <w:separator/>
      </w:r>
    </w:p>
  </w:endnote>
  <w:endnote w:type="continuationSeparator" w:id="0">
    <w:p w:rsidR="0081739D" w:rsidRDefault="0081739D" w:rsidP="003A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39D" w:rsidRDefault="0081739D" w:rsidP="003A2DC4">
      <w:pPr>
        <w:spacing w:after="0" w:line="240" w:lineRule="auto"/>
      </w:pPr>
      <w:r>
        <w:separator/>
      </w:r>
    </w:p>
  </w:footnote>
  <w:footnote w:type="continuationSeparator" w:id="0">
    <w:p w:rsidR="0081739D" w:rsidRDefault="0081739D" w:rsidP="003A2D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C2E6A"/>
    <w:multiLevelType w:val="multilevel"/>
    <w:tmpl w:val="B79A47E6"/>
    <w:lvl w:ilvl="0">
      <w:start w:val="1"/>
      <w:numFmt w:val="decimal"/>
      <w:lvlText w:val="%1."/>
      <w:lvlJc w:val="left"/>
      <w:pPr>
        <w:ind w:left="590" w:hanging="708"/>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318" w:hanging="708"/>
      </w:pPr>
      <w:rPr>
        <w:spacing w:val="-1"/>
        <w:w w:val="100"/>
        <w:lang w:val="ru-RU" w:eastAsia="ru-RU" w:bidi="ru-RU"/>
      </w:rPr>
    </w:lvl>
    <w:lvl w:ilvl="2">
      <w:numFmt w:val="bullet"/>
      <w:lvlText w:val="•"/>
      <w:lvlJc w:val="left"/>
      <w:pPr>
        <w:ind w:left="2020" w:hanging="708"/>
      </w:pPr>
      <w:rPr>
        <w:lang w:val="ru-RU" w:eastAsia="ru-RU" w:bidi="ru-RU"/>
      </w:rPr>
    </w:lvl>
    <w:lvl w:ilvl="3">
      <w:numFmt w:val="bullet"/>
      <w:lvlText w:val="•"/>
      <w:lvlJc w:val="left"/>
      <w:pPr>
        <w:ind w:left="3050" w:hanging="708"/>
      </w:pPr>
      <w:rPr>
        <w:lang w:val="ru-RU" w:eastAsia="ru-RU" w:bidi="ru-RU"/>
      </w:rPr>
    </w:lvl>
    <w:lvl w:ilvl="4">
      <w:numFmt w:val="bullet"/>
      <w:lvlText w:val="•"/>
      <w:lvlJc w:val="left"/>
      <w:pPr>
        <w:ind w:left="4081" w:hanging="708"/>
      </w:pPr>
      <w:rPr>
        <w:lang w:val="ru-RU" w:eastAsia="ru-RU" w:bidi="ru-RU"/>
      </w:rPr>
    </w:lvl>
    <w:lvl w:ilvl="5">
      <w:numFmt w:val="bullet"/>
      <w:lvlText w:val="•"/>
      <w:lvlJc w:val="left"/>
      <w:pPr>
        <w:ind w:left="5112" w:hanging="708"/>
      </w:pPr>
      <w:rPr>
        <w:lang w:val="ru-RU" w:eastAsia="ru-RU" w:bidi="ru-RU"/>
      </w:rPr>
    </w:lvl>
    <w:lvl w:ilvl="6">
      <w:numFmt w:val="bullet"/>
      <w:lvlText w:val="•"/>
      <w:lvlJc w:val="left"/>
      <w:pPr>
        <w:ind w:left="6143" w:hanging="708"/>
      </w:pPr>
      <w:rPr>
        <w:lang w:val="ru-RU" w:eastAsia="ru-RU" w:bidi="ru-RU"/>
      </w:rPr>
    </w:lvl>
    <w:lvl w:ilvl="7">
      <w:numFmt w:val="bullet"/>
      <w:lvlText w:val="•"/>
      <w:lvlJc w:val="left"/>
      <w:pPr>
        <w:ind w:left="7174" w:hanging="708"/>
      </w:pPr>
      <w:rPr>
        <w:lang w:val="ru-RU" w:eastAsia="ru-RU" w:bidi="ru-RU"/>
      </w:rPr>
    </w:lvl>
    <w:lvl w:ilvl="8">
      <w:numFmt w:val="bullet"/>
      <w:lvlText w:val="•"/>
      <w:lvlJc w:val="left"/>
      <w:pPr>
        <w:ind w:left="8204" w:hanging="708"/>
      </w:pPr>
      <w:rPr>
        <w:lang w:val="ru-RU" w:eastAsia="ru-RU" w:bidi="ru-RU"/>
      </w:rPr>
    </w:lvl>
  </w:abstractNum>
  <w:abstractNum w:abstractNumId="1">
    <w:nsid w:val="10C92F36"/>
    <w:multiLevelType w:val="hybridMultilevel"/>
    <w:tmpl w:val="28B4E7CE"/>
    <w:lvl w:ilvl="0" w:tplc="8736B9BC">
      <w:start w:val="1"/>
      <w:numFmt w:val="decimal"/>
      <w:lvlText w:val="%1."/>
      <w:lvlJc w:val="left"/>
      <w:pPr>
        <w:ind w:left="318" w:hanging="850"/>
      </w:pPr>
      <w:rPr>
        <w:rFonts w:ascii="Times New Roman" w:eastAsia="Times New Roman" w:hAnsi="Times New Roman" w:cs="Times New Roman" w:hint="default"/>
        <w:spacing w:val="0"/>
        <w:w w:val="100"/>
        <w:sz w:val="28"/>
        <w:szCs w:val="28"/>
        <w:lang w:val="ru-RU" w:eastAsia="ru-RU" w:bidi="ru-RU"/>
      </w:rPr>
    </w:lvl>
    <w:lvl w:ilvl="1" w:tplc="198C5B14">
      <w:numFmt w:val="bullet"/>
      <w:lvlText w:val="•"/>
      <w:lvlJc w:val="left"/>
      <w:pPr>
        <w:ind w:left="1314" w:hanging="850"/>
      </w:pPr>
      <w:rPr>
        <w:lang w:val="ru-RU" w:eastAsia="ru-RU" w:bidi="ru-RU"/>
      </w:rPr>
    </w:lvl>
    <w:lvl w:ilvl="2" w:tplc="63927186">
      <w:numFmt w:val="bullet"/>
      <w:lvlText w:val="•"/>
      <w:lvlJc w:val="left"/>
      <w:pPr>
        <w:ind w:left="2309" w:hanging="850"/>
      </w:pPr>
      <w:rPr>
        <w:lang w:val="ru-RU" w:eastAsia="ru-RU" w:bidi="ru-RU"/>
      </w:rPr>
    </w:lvl>
    <w:lvl w:ilvl="3" w:tplc="AE3A5924">
      <w:numFmt w:val="bullet"/>
      <w:lvlText w:val="•"/>
      <w:lvlJc w:val="left"/>
      <w:pPr>
        <w:ind w:left="3303" w:hanging="850"/>
      </w:pPr>
      <w:rPr>
        <w:lang w:val="ru-RU" w:eastAsia="ru-RU" w:bidi="ru-RU"/>
      </w:rPr>
    </w:lvl>
    <w:lvl w:ilvl="4" w:tplc="501E0F00">
      <w:numFmt w:val="bullet"/>
      <w:lvlText w:val="•"/>
      <w:lvlJc w:val="left"/>
      <w:pPr>
        <w:ind w:left="4298" w:hanging="850"/>
      </w:pPr>
      <w:rPr>
        <w:lang w:val="ru-RU" w:eastAsia="ru-RU" w:bidi="ru-RU"/>
      </w:rPr>
    </w:lvl>
    <w:lvl w:ilvl="5" w:tplc="D72E7E96">
      <w:numFmt w:val="bullet"/>
      <w:lvlText w:val="•"/>
      <w:lvlJc w:val="left"/>
      <w:pPr>
        <w:ind w:left="5293" w:hanging="850"/>
      </w:pPr>
      <w:rPr>
        <w:lang w:val="ru-RU" w:eastAsia="ru-RU" w:bidi="ru-RU"/>
      </w:rPr>
    </w:lvl>
    <w:lvl w:ilvl="6" w:tplc="AAC8671C">
      <w:numFmt w:val="bullet"/>
      <w:lvlText w:val="•"/>
      <w:lvlJc w:val="left"/>
      <w:pPr>
        <w:ind w:left="6287" w:hanging="850"/>
      </w:pPr>
      <w:rPr>
        <w:lang w:val="ru-RU" w:eastAsia="ru-RU" w:bidi="ru-RU"/>
      </w:rPr>
    </w:lvl>
    <w:lvl w:ilvl="7" w:tplc="FD98543C">
      <w:numFmt w:val="bullet"/>
      <w:lvlText w:val="•"/>
      <w:lvlJc w:val="left"/>
      <w:pPr>
        <w:ind w:left="7282" w:hanging="850"/>
      </w:pPr>
      <w:rPr>
        <w:lang w:val="ru-RU" w:eastAsia="ru-RU" w:bidi="ru-RU"/>
      </w:rPr>
    </w:lvl>
    <w:lvl w:ilvl="8" w:tplc="D8641BEC">
      <w:numFmt w:val="bullet"/>
      <w:lvlText w:val="•"/>
      <w:lvlJc w:val="left"/>
      <w:pPr>
        <w:ind w:left="8277" w:hanging="850"/>
      </w:pPr>
      <w:rPr>
        <w:lang w:val="ru-RU" w:eastAsia="ru-RU" w:bidi="ru-RU"/>
      </w:rPr>
    </w:lvl>
  </w:abstractNum>
  <w:abstractNum w:abstractNumId="2">
    <w:nsid w:val="13ED2B18"/>
    <w:multiLevelType w:val="hybridMultilevel"/>
    <w:tmpl w:val="EFFC288C"/>
    <w:lvl w:ilvl="0" w:tplc="F4F033BA">
      <w:start w:val="1"/>
      <w:numFmt w:val="decimal"/>
      <w:lvlText w:val="%1."/>
      <w:lvlJc w:val="left"/>
      <w:pPr>
        <w:ind w:left="2817" w:hanging="360"/>
      </w:pPr>
      <w:rPr>
        <w:rFonts w:hint="default"/>
      </w:rPr>
    </w:lvl>
    <w:lvl w:ilvl="1" w:tplc="04190019" w:tentative="1">
      <w:start w:val="1"/>
      <w:numFmt w:val="lowerLetter"/>
      <w:lvlText w:val="%2."/>
      <w:lvlJc w:val="left"/>
      <w:pPr>
        <w:ind w:left="3537" w:hanging="360"/>
      </w:pPr>
    </w:lvl>
    <w:lvl w:ilvl="2" w:tplc="0419001B" w:tentative="1">
      <w:start w:val="1"/>
      <w:numFmt w:val="lowerRoman"/>
      <w:lvlText w:val="%3."/>
      <w:lvlJc w:val="right"/>
      <w:pPr>
        <w:ind w:left="4257" w:hanging="180"/>
      </w:pPr>
    </w:lvl>
    <w:lvl w:ilvl="3" w:tplc="0419000F" w:tentative="1">
      <w:start w:val="1"/>
      <w:numFmt w:val="decimal"/>
      <w:lvlText w:val="%4."/>
      <w:lvlJc w:val="left"/>
      <w:pPr>
        <w:ind w:left="4977" w:hanging="360"/>
      </w:pPr>
    </w:lvl>
    <w:lvl w:ilvl="4" w:tplc="04190019" w:tentative="1">
      <w:start w:val="1"/>
      <w:numFmt w:val="lowerLetter"/>
      <w:lvlText w:val="%5."/>
      <w:lvlJc w:val="left"/>
      <w:pPr>
        <w:ind w:left="5697" w:hanging="360"/>
      </w:pPr>
    </w:lvl>
    <w:lvl w:ilvl="5" w:tplc="0419001B" w:tentative="1">
      <w:start w:val="1"/>
      <w:numFmt w:val="lowerRoman"/>
      <w:lvlText w:val="%6."/>
      <w:lvlJc w:val="right"/>
      <w:pPr>
        <w:ind w:left="6417" w:hanging="180"/>
      </w:pPr>
    </w:lvl>
    <w:lvl w:ilvl="6" w:tplc="0419000F" w:tentative="1">
      <w:start w:val="1"/>
      <w:numFmt w:val="decimal"/>
      <w:lvlText w:val="%7."/>
      <w:lvlJc w:val="left"/>
      <w:pPr>
        <w:ind w:left="7137" w:hanging="360"/>
      </w:pPr>
    </w:lvl>
    <w:lvl w:ilvl="7" w:tplc="04190019" w:tentative="1">
      <w:start w:val="1"/>
      <w:numFmt w:val="lowerLetter"/>
      <w:lvlText w:val="%8."/>
      <w:lvlJc w:val="left"/>
      <w:pPr>
        <w:ind w:left="7857" w:hanging="360"/>
      </w:pPr>
    </w:lvl>
    <w:lvl w:ilvl="8" w:tplc="0419001B" w:tentative="1">
      <w:start w:val="1"/>
      <w:numFmt w:val="lowerRoman"/>
      <w:lvlText w:val="%9."/>
      <w:lvlJc w:val="right"/>
      <w:pPr>
        <w:ind w:left="8577" w:hanging="180"/>
      </w:pPr>
    </w:lvl>
  </w:abstractNum>
  <w:abstractNum w:abstractNumId="3">
    <w:nsid w:val="14BB7968"/>
    <w:multiLevelType w:val="hybridMultilevel"/>
    <w:tmpl w:val="2526AE3E"/>
    <w:lvl w:ilvl="0" w:tplc="29F4DB22">
      <w:start w:val="1"/>
      <w:numFmt w:val="decimal"/>
      <w:lvlText w:val="%1."/>
      <w:lvlJc w:val="left"/>
      <w:pPr>
        <w:ind w:left="1920" w:hanging="360"/>
      </w:pPr>
    </w:lvl>
    <w:lvl w:ilvl="1" w:tplc="04190019">
      <w:start w:val="1"/>
      <w:numFmt w:val="lowerLetter"/>
      <w:lvlText w:val="%2."/>
      <w:lvlJc w:val="left"/>
      <w:pPr>
        <w:ind w:left="2640" w:hanging="360"/>
      </w:pPr>
    </w:lvl>
    <w:lvl w:ilvl="2" w:tplc="0419001B">
      <w:start w:val="1"/>
      <w:numFmt w:val="lowerRoman"/>
      <w:lvlText w:val="%3."/>
      <w:lvlJc w:val="right"/>
      <w:pPr>
        <w:ind w:left="3360" w:hanging="180"/>
      </w:pPr>
    </w:lvl>
    <w:lvl w:ilvl="3" w:tplc="0419000F">
      <w:start w:val="1"/>
      <w:numFmt w:val="decimal"/>
      <w:lvlText w:val="%4."/>
      <w:lvlJc w:val="left"/>
      <w:pPr>
        <w:ind w:left="4080" w:hanging="360"/>
      </w:pPr>
    </w:lvl>
    <w:lvl w:ilvl="4" w:tplc="04190019">
      <w:start w:val="1"/>
      <w:numFmt w:val="lowerLetter"/>
      <w:lvlText w:val="%5."/>
      <w:lvlJc w:val="left"/>
      <w:pPr>
        <w:ind w:left="4800" w:hanging="360"/>
      </w:pPr>
    </w:lvl>
    <w:lvl w:ilvl="5" w:tplc="0419001B">
      <w:start w:val="1"/>
      <w:numFmt w:val="lowerRoman"/>
      <w:lvlText w:val="%6."/>
      <w:lvlJc w:val="right"/>
      <w:pPr>
        <w:ind w:left="5520" w:hanging="180"/>
      </w:pPr>
    </w:lvl>
    <w:lvl w:ilvl="6" w:tplc="0419000F">
      <w:start w:val="1"/>
      <w:numFmt w:val="decimal"/>
      <w:lvlText w:val="%7."/>
      <w:lvlJc w:val="left"/>
      <w:pPr>
        <w:ind w:left="6240" w:hanging="360"/>
      </w:pPr>
    </w:lvl>
    <w:lvl w:ilvl="7" w:tplc="04190019">
      <w:start w:val="1"/>
      <w:numFmt w:val="lowerLetter"/>
      <w:lvlText w:val="%8."/>
      <w:lvlJc w:val="left"/>
      <w:pPr>
        <w:ind w:left="6960" w:hanging="360"/>
      </w:pPr>
    </w:lvl>
    <w:lvl w:ilvl="8" w:tplc="0419001B">
      <w:start w:val="1"/>
      <w:numFmt w:val="lowerRoman"/>
      <w:lvlText w:val="%9."/>
      <w:lvlJc w:val="right"/>
      <w:pPr>
        <w:ind w:left="7680" w:hanging="180"/>
      </w:pPr>
    </w:lvl>
  </w:abstractNum>
  <w:abstractNum w:abstractNumId="4">
    <w:nsid w:val="260E0EFC"/>
    <w:multiLevelType w:val="hybridMultilevel"/>
    <w:tmpl w:val="8C5288CA"/>
    <w:lvl w:ilvl="0" w:tplc="A80EB740">
      <w:start w:val="1"/>
      <w:numFmt w:val="decimal"/>
      <w:lvlText w:val="%1."/>
      <w:lvlJc w:val="left"/>
      <w:pPr>
        <w:ind w:left="-60" w:hanging="360"/>
      </w:pPr>
      <w:rPr>
        <w:rFonts w:hint="default"/>
      </w:rPr>
    </w:lvl>
    <w:lvl w:ilvl="1" w:tplc="04190019" w:tentative="1">
      <w:start w:val="1"/>
      <w:numFmt w:val="lowerLetter"/>
      <w:lvlText w:val="%2."/>
      <w:lvlJc w:val="left"/>
      <w:pPr>
        <w:ind w:left="660" w:hanging="360"/>
      </w:pPr>
    </w:lvl>
    <w:lvl w:ilvl="2" w:tplc="0419001B" w:tentative="1">
      <w:start w:val="1"/>
      <w:numFmt w:val="lowerRoman"/>
      <w:lvlText w:val="%3."/>
      <w:lvlJc w:val="right"/>
      <w:pPr>
        <w:ind w:left="1380" w:hanging="180"/>
      </w:pPr>
    </w:lvl>
    <w:lvl w:ilvl="3" w:tplc="0419000F" w:tentative="1">
      <w:start w:val="1"/>
      <w:numFmt w:val="decimal"/>
      <w:lvlText w:val="%4."/>
      <w:lvlJc w:val="left"/>
      <w:pPr>
        <w:ind w:left="2100" w:hanging="360"/>
      </w:pPr>
    </w:lvl>
    <w:lvl w:ilvl="4" w:tplc="04190019" w:tentative="1">
      <w:start w:val="1"/>
      <w:numFmt w:val="lowerLetter"/>
      <w:lvlText w:val="%5."/>
      <w:lvlJc w:val="left"/>
      <w:pPr>
        <w:ind w:left="2820" w:hanging="360"/>
      </w:pPr>
    </w:lvl>
    <w:lvl w:ilvl="5" w:tplc="0419001B" w:tentative="1">
      <w:start w:val="1"/>
      <w:numFmt w:val="lowerRoman"/>
      <w:lvlText w:val="%6."/>
      <w:lvlJc w:val="right"/>
      <w:pPr>
        <w:ind w:left="3540" w:hanging="180"/>
      </w:pPr>
    </w:lvl>
    <w:lvl w:ilvl="6" w:tplc="0419000F" w:tentative="1">
      <w:start w:val="1"/>
      <w:numFmt w:val="decimal"/>
      <w:lvlText w:val="%7."/>
      <w:lvlJc w:val="left"/>
      <w:pPr>
        <w:ind w:left="4260" w:hanging="360"/>
      </w:pPr>
    </w:lvl>
    <w:lvl w:ilvl="7" w:tplc="04190019" w:tentative="1">
      <w:start w:val="1"/>
      <w:numFmt w:val="lowerLetter"/>
      <w:lvlText w:val="%8."/>
      <w:lvlJc w:val="left"/>
      <w:pPr>
        <w:ind w:left="4980" w:hanging="360"/>
      </w:pPr>
    </w:lvl>
    <w:lvl w:ilvl="8" w:tplc="0419001B" w:tentative="1">
      <w:start w:val="1"/>
      <w:numFmt w:val="lowerRoman"/>
      <w:lvlText w:val="%9."/>
      <w:lvlJc w:val="right"/>
      <w:pPr>
        <w:ind w:left="5700" w:hanging="180"/>
      </w:pPr>
    </w:lvl>
  </w:abstractNum>
  <w:abstractNum w:abstractNumId="5">
    <w:nsid w:val="396817DB"/>
    <w:multiLevelType w:val="hybridMultilevel"/>
    <w:tmpl w:val="1DC0C66C"/>
    <w:lvl w:ilvl="0" w:tplc="D7BCBF0C">
      <w:start w:val="1"/>
      <w:numFmt w:val="decimal"/>
      <w:lvlText w:val="%1."/>
      <w:lvlJc w:val="left"/>
      <w:pPr>
        <w:ind w:left="1260" w:hanging="360"/>
      </w:pPr>
      <w:rPr>
        <w:sz w:val="28"/>
        <w:szCs w:val="28"/>
      </w:r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6">
    <w:nsid w:val="40FC3B32"/>
    <w:multiLevelType w:val="hybridMultilevel"/>
    <w:tmpl w:val="4272607A"/>
    <w:lvl w:ilvl="0" w:tplc="9E56D83E">
      <w:start w:val="12"/>
      <w:numFmt w:val="decimal"/>
      <w:lvlText w:val="%1."/>
      <w:lvlJc w:val="left"/>
      <w:pPr>
        <w:ind w:left="1260" w:hanging="37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7">
    <w:nsid w:val="50853857"/>
    <w:multiLevelType w:val="hybridMultilevel"/>
    <w:tmpl w:val="28B4E7CE"/>
    <w:lvl w:ilvl="0" w:tplc="8736B9BC">
      <w:start w:val="1"/>
      <w:numFmt w:val="decimal"/>
      <w:lvlText w:val="%1."/>
      <w:lvlJc w:val="left"/>
      <w:pPr>
        <w:ind w:left="318" w:hanging="850"/>
      </w:pPr>
      <w:rPr>
        <w:rFonts w:ascii="Times New Roman" w:eastAsia="Times New Roman" w:hAnsi="Times New Roman" w:cs="Times New Roman" w:hint="default"/>
        <w:spacing w:val="0"/>
        <w:w w:val="100"/>
        <w:sz w:val="28"/>
        <w:szCs w:val="28"/>
        <w:lang w:val="ru-RU" w:eastAsia="ru-RU" w:bidi="ru-RU"/>
      </w:rPr>
    </w:lvl>
    <w:lvl w:ilvl="1" w:tplc="198C5B14">
      <w:numFmt w:val="bullet"/>
      <w:lvlText w:val="•"/>
      <w:lvlJc w:val="left"/>
      <w:pPr>
        <w:ind w:left="1314" w:hanging="850"/>
      </w:pPr>
      <w:rPr>
        <w:lang w:val="ru-RU" w:eastAsia="ru-RU" w:bidi="ru-RU"/>
      </w:rPr>
    </w:lvl>
    <w:lvl w:ilvl="2" w:tplc="63927186">
      <w:numFmt w:val="bullet"/>
      <w:lvlText w:val="•"/>
      <w:lvlJc w:val="left"/>
      <w:pPr>
        <w:ind w:left="2309" w:hanging="850"/>
      </w:pPr>
      <w:rPr>
        <w:lang w:val="ru-RU" w:eastAsia="ru-RU" w:bidi="ru-RU"/>
      </w:rPr>
    </w:lvl>
    <w:lvl w:ilvl="3" w:tplc="AE3A5924">
      <w:numFmt w:val="bullet"/>
      <w:lvlText w:val="•"/>
      <w:lvlJc w:val="left"/>
      <w:pPr>
        <w:ind w:left="3303" w:hanging="850"/>
      </w:pPr>
      <w:rPr>
        <w:lang w:val="ru-RU" w:eastAsia="ru-RU" w:bidi="ru-RU"/>
      </w:rPr>
    </w:lvl>
    <w:lvl w:ilvl="4" w:tplc="501E0F00">
      <w:numFmt w:val="bullet"/>
      <w:lvlText w:val="•"/>
      <w:lvlJc w:val="left"/>
      <w:pPr>
        <w:ind w:left="4298" w:hanging="850"/>
      </w:pPr>
      <w:rPr>
        <w:lang w:val="ru-RU" w:eastAsia="ru-RU" w:bidi="ru-RU"/>
      </w:rPr>
    </w:lvl>
    <w:lvl w:ilvl="5" w:tplc="D72E7E96">
      <w:numFmt w:val="bullet"/>
      <w:lvlText w:val="•"/>
      <w:lvlJc w:val="left"/>
      <w:pPr>
        <w:ind w:left="5293" w:hanging="850"/>
      </w:pPr>
      <w:rPr>
        <w:lang w:val="ru-RU" w:eastAsia="ru-RU" w:bidi="ru-RU"/>
      </w:rPr>
    </w:lvl>
    <w:lvl w:ilvl="6" w:tplc="AAC8671C">
      <w:numFmt w:val="bullet"/>
      <w:lvlText w:val="•"/>
      <w:lvlJc w:val="left"/>
      <w:pPr>
        <w:ind w:left="6287" w:hanging="850"/>
      </w:pPr>
      <w:rPr>
        <w:lang w:val="ru-RU" w:eastAsia="ru-RU" w:bidi="ru-RU"/>
      </w:rPr>
    </w:lvl>
    <w:lvl w:ilvl="7" w:tplc="FD98543C">
      <w:numFmt w:val="bullet"/>
      <w:lvlText w:val="•"/>
      <w:lvlJc w:val="left"/>
      <w:pPr>
        <w:ind w:left="7282" w:hanging="850"/>
      </w:pPr>
      <w:rPr>
        <w:lang w:val="ru-RU" w:eastAsia="ru-RU" w:bidi="ru-RU"/>
      </w:rPr>
    </w:lvl>
    <w:lvl w:ilvl="8" w:tplc="D8641BEC">
      <w:numFmt w:val="bullet"/>
      <w:lvlText w:val="•"/>
      <w:lvlJc w:val="left"/>
      <w:pPr>
        <w:ind w:left="8277" w:hanging="850"/>
      </w:pPr>
      <w:rPr>
        <w:lang w:val="ru-RU" w:eastAsia="ru-RU" w:bidi="ru-RU"/>
      </w:rPr>
    </w:lvl>
  </w:abstractNum>
  <w:abstractNum w:abstractNumId="8">
    <w:nsid w:val="5CE44FDA"/>
    <w:multiLevelType w:val="hybridMultilevel"/>
    <w:tmpl w:val="6D060F52"/>
    <w:lvl w:ilvl="0" w:tplc="6F382C92">
      <w:start w:val="1"/>
      <w:numFmt w:val="decimal"/>
      <w:lvlText w:val="%1."/>
      <w:lvlJc w:val="left"/>
      <w:pPr>
        <w:ind w:left="1353" w:hanging="360"/>
      </w:pPr>
      <w:rPr>
        <w:rFonts w:hint="default"/>
      </w:rPr>
    </w:lvl>
    <w:lvl w:ilvl="1" w:tplc="04190019" w:tentative="1">
      <w:start w:val="1"/>
      <w:numFmt w:val="lowerLetter"/>
      <w:lvlText w:val="%2."/>
      <w:lvlJc w:val="left"/>
      <w:pPr>
        <w:ind w:left="660" w:hanging="360"/>
      </w:pPr>
    </w:lvl>
    <w:lvl w:ilvl="2" w:tplc="0419001B" w:tentative="1">
      <w:start w:val="1"/>
      <w:numFmt w:val="lowerRoman"/>
      <w:lvlText w:val="%3."/>
      <w:lvlJc w:val="right"/>
      <w:pPr>
        <w:ind w:left="1380" w:hanging="180"/>
      </w:pPr>
    </w:lvl>
    <w:lvl w:ilvl="3" w:tplc="0419000F" w:tentative="1">
      <w:start w:val="1"/>
      <w:numFmt w:val="decimal"/>
      <w:lvlText w:val="%4."/>
      <w:lvlJc w:val="left"/>
      <w:pPr>
        <w:ind w:left="2100" w:hanging="360"/>
      </w:pPr>
    </w:lvl>
    <w:lvl w:ilvl="4" w:tplc="04190019" w:tentative="1">
      <w:start w:val="1"/>
      <w:numFmt w:val="lowerLetter"/>
      <w:lvlText w:val="%5."/>
      <w:lvlJc w:val="left"/>
      <w:pPr>
        <w:ind w:left="2820" w:hanging="360"/>
      </w:pPr>
    </w:lvl>
    <w:lvl w:ilvl="5" w:tplc="0419001B" w:tentative="1">
      <w:start w:val="1"/>
      <w:numFmt w:val="lowerRoman"/>
      <w:lvlText w:val="%6."/>
      <w:lvlJc w:val="right"/>
      <w:pPr>
        <w:ind w:left="3540" w:hanging="180"/>
      </w:pPr>
    </w:lvl>
    <w:lvl w:ilvl="6" w:tplc="0419000F" w:tentative="1">
      <w:start w:val="1"/>
      <w:numFmt w:val="decimal"/>
      <w:lvlText w:val="%7."/>
      <w:lvlJc w:val="left"/>
      <w:pPr>
        <w:ind w:left="4260" w:hanging="360"/>
      </w:pPr>
    </w:lvl>
    <w:lvl w:ilvl="7" w:tplc="04190019" w:tentative="1">
      <w:start w:val="1"/>
      <w:numFmt w:val="lowerLetter"/>
      <w:lvlText w:val="%8."/>
      <w:lvlJc w:val="left"/>
      <w:pPr>
        <w:ind w:left="4980" w:hanging="360"/>
      </w:pPr>
    </w:lvl>
    <w:lvl w:ilvl="8" w:tplc="0419001B" w:tentative="1">
      <w:start w:val="1"/>
      <w:numFmt w:val="lowerRoman"/>
      <w:lvlText w:val="%9."/>
      <w:lvlJc w:val="right"/>
      <w:pPr>
        <w:ind w:left="5700" w:hanging="180"/>
      </w:pPr>
    </w:lvl>
  </w:abstractNum>
  <w:abstractNum w:abstractNumId="9">
    <w:nsid w:val="668E240C"/>
    <w:multiLevelType w:val="hybridMultilevel"/>
    <w:tmpl w:val="57A85CE2"/>
    <w:lvl w:ilvl="0" w:tplc="0419000D">
      <w:start w:val="1"/>
      <w:numFmt w:val="bullet"/>
      <w:lvlText w:val=""/>
      <w:lvlJc w:val="left"/>
      <w:pPr>
        <w:ind w:left="1065" w:hanging="360"/>
      </w:pPr>
      <w:rPr>
        <w:rFonts w:ascii="Wingdings" w:hAnsi="Wingdings"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0">
    <w:nsid w:val="68C4037E"/>
    <w:multiLevelType w:val="hybridMultilevel"/>
    <w:tmpl w:val="A68484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2"/>
  </w:num>
  <w:num w:numId="8">
    <w:abstractNumId w:val="9"/>
  </w:num>
  <w:num w:numId="9">
    <w:abstractNumId w:val="10"/>
  </w:num>
  <w:num w:numId="10">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lvlOverride w:ilvl="0">
      <w:startOverride w:val="1"/>
    </w:lvlOverride>
    <w:lvlOverride w:ilvl="1"/>
    <w:lvlOverride w:ilvl="2"/>
    <w:lvlOverride w:ilvl="3"/>
    <w:lvlOverride w:ilvl="4"/>
    <w:lvlOverride w:ilvl="5"/>
    <w:lvlOverride w:ilvl="6"/>
    <w:lvlOverride w:ilvl="7"/>
    <w:lvlOverride w:ilvl="8"/>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A2"/>
    <w:rsid w:val="00017024"/>
    <w:rsid w:val="0001744B"/>
    <w:rsid w:val="000373DE"/>
    <w:rsid w:val="000422C9"/>
    <w:rsid w:val="00070FCD"/>
    <w:rsid w:val="00081E4E"/>
    <w:rsid w:val="00091385"/>
    <w:rsid w:val="000B72FA"/>
    <w:rsid w:val="000C28C1"/>
    <w:rsid w:val="000D24E1"/>
    <w:rsid w:val="000E6ECE"/>
    <w:rsid w:val="00126C7C"/>
    <w:rsid w:val="00136B25"/>
    <w:rsid w:val="00193732"/>
    <w:rsid w:val="00194263"/>
    <w:rsid w:val="00195332"/>
    <w:rsid w:val="001E2558"/>
    <w:rsid w:val="001F6892"/>
    <w:rsid w:val="00213202"/>
    <w:rsid w:val="00216344"/>
    <w:rsid w:val="00225F06"/>
    <w:rsid w:val="00231A9F"/>
    <w:rsid w:val="002364F4"/>
    <w:rsid w:val="00251BFF"/>
    <w:rsid w:val="002545F8"/>
    <w:rsid w:val="00257725"/>
    <w:rsid w:val="00262492"/>
    <w:rsid w:val="0027224E"/>
    <w:rsid w:val="0029597D"/>
    <w:rsid w:val="002C329A"/>
    <w:rsid w:val="002D66BA"/>
    <w:rsid w:val="002F7C71"/>
    <w:rsid w:val="003125A2"/>
    <w:rsid w:val="0032155D"/>
    <w:rsid w:val="003221C4"/>
    <w:rsid w:val="00344CF6"/>
    <w:rsid w:val="003A2DC4"/>
    <w:rsid w:val="003E450C"/>
    <w:rsid w:val="004158DA"/>
    <w:rsid w:val="00441704"/>
    <w:rsid w:val="0046302D"/>
    <w:rsid w:val="00475316"/>
    <w:rsid w:val="00483C18"/>
    <w:rsid w:val="004B489A"/>
    <w:rsid w:val="004C10B2"/>
    <w:rsid w:val="004C2D76"/>
    <w:rsid w:val="004D5C22"/>
    <w:rsid w:val="0050557C"/>
    <w:rsid w:val="005105BB"/>
    <w:rsid w:val="00521FF6"/>
    <w:rsid w:val="0054403E"/>
    <w:rsid w:val="005614C8"/>
    <w:rsid w:val="0056594A"/>
    <w:rsid w:val="00576B6E"/>
    <w:rsid w:val="005B1EBC"/>
    <w:rsid w:val="005C3450"/>
    <w:rsid w:val="005F1570"/>
    <w:rsid w:val="005F1F6D"/>
    <w:rsid w:val="0063179B"/>
    <w:rsid w:val="006335BF"/>
    <w:rsid w:val="006614B5"/>
    <w:rsid w:val="006770F5"/>
    <w:rsid w:val="00677ADF"/>
    <w:rsid w:val="006952A7"/>
    <w:rsid w:val="006A4958"/>
    <w:rsid w:val="006D14D0"/>
    <w:rsid w:val="006F203A"/>
    <w:rsid w:val="0070147E"/>
    <w:rsid w:val="00705196"/>
    <w:rsid w:val="00733C5A"/>
    <w:rsid w:val="00743B53"/>
    <w:rsid w:val="00743E48"/>
    <w:rsid w:val="00747514"/>
    <w:rsid w:val="00753113"/>
    <w:rsid w:val="00787F4A"/>
    <w:rsid w:val="007E1B14"/>
    <w:rsid w:val="008108BE"/>
    <w:rsid w:val="0081739D"/>
    <w:rsid w:val="00824D18"/>
    <w:rsid w:val="00854974"/>
    <w:rsid w:val="00883B5D"/>
    <w:rsid w:val="00895031"/>
    <w:rsid w:val="008A398B"/>
    <w:rsid w:val="008B0D5F"/>
    <w:rsid w:val="008B0EF1"/>
    <w:rsid w:val="008C59D1"/>
    <w:rsid w:val="008D098D"/>
    <w:rsid w:val="008E5201"/>
    <w:rsid w:val="008E5374"/>
    <w:rsid w:val="009414B9"/>
    <w:rsid w:val="00942599"/>
    <w:rsid w:val="009A0C4F"/>
    <w:rsid w:val="009B6421"/>
    <w:rsid w:val="009F2BBA"/>
    <w:rsid w:val="009F4A3F"/>
    <w:rsid w:val="00A503FE"/>
    <w:rsid w:val="00A63FCA"/>
    <w:rsid w:val="00AA34B6"/>
    <w:rsid w:val="00AC7862"/>
    <w:rsid w:val="00AF0476"/>
    <w:rsid w:val="00B016D0"/>
    <w:rsid w:val="00B03AC9"/>
    <w:rsid w:val="00B07930"/>
    <w:rsid w:val="00B12D9C"/>
    <w:rsid w:val="00B148EC"/>
    <w:rsid w:val="00B20452"/>
    <w:rsid w:val="00B23019"/>
    <w:rsid w:val="00B45CFC"/>
    <w:rsid w:val="00B74B5A"/>
    <w:rsid w:val="00B83E31"/>
    <w:rsid w:val="00B911B6"/>
    <w:rsid w:val="00BA192C"/>
    <w:rsid w:val="00BB4F12"/>
    <w:rsid w:val="00BE6B1C"/>
    <w:rsid w:val="00C02D06"/>
    <w:rsid w:val="00C146BF"/>
    <w:rsid w:val="00C45F59"/>
    <w:rsid w:val="00C57178"/>
    <w:rsid w:val="00C7284E"/>
    <w:rsid w:val="00C76F57"/>
    <w:rsid w:val="00CC0E06"/>
    <w:rsid w:val="00CE0D32"/>
    <w:rsid w:val="00D00F45"/>
    <w:rsid w:val="00D07729"/>
    <w:rsid w:val="00D23B58"/>
    <w:rsid w:val="00D31F02"/>
    <w:rsid w:val="00DA58E1"/>
    <w:rsid w:val="00DA68B3"/>
    <w:rsid w:val="00DF0CDA"/>
    <w:rsid w:val="00E17B5B"/>
    <w:rsid w:val="00E22C22"/>
    <w:rsid w:val="00E33D4D"/>
    <w:rsid w:val="00E34A9D"/>
    <w:rsid w:val="00E34C60"/>
    <w:rsid w:val="00E65747"/>
    <w:rsid w:val="00E667BE"/>
    <w:rsid w:val="00EA691E"/>
    <w:rsid w:val="00EE0037"/>
    <w:rsid w:val="00EF512D"/>
    <w:rsid w:val="00F02158"/>
    <w:rsid w:val="00F21C0D"/>
    <w:rsid w:val="00F25414"/>
    <w:rsid w:val="00F514F6"/>
    <w:rsid w:val="00F55D62"/>
    <w:rsid w:val="00F62BB8"/>
    <w:rsid w:val="00FB27B8"/>
    <w:rsid w:val="00FE06E3"/>
    <w:rsid w:val="00FF5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2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F57F0"/>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FF57F0"/>
    <w:pPr>
      <w:snapToGrid w:val="0"/>
      <w:spacing w:after="0" w:line="240" w:lineRule="auto"/>
      <w:jc w:val="center"/>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F57F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F57F0"/>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FF57F0"/>
  </w:style>
  <w:style w:type="character" w:styleId="a3">
    <w:name w:val="Hyperlink"/>
    <w:basedOn w:val="a0"/>
    <w:uiPriority w:val="99"/>
    <w:semiHidden/>
    <w:unhideWhenUsed/>
    <w:rsid w:val="00FF57F0"/>
    <w:rPr>
      <w:color w:val="0000FF" w:themeColor="hyperlink"/>
      <w:u w:val="single"/>
    </w:rPr>
  </w:style>
  <w:style w:type="character" w:styleId="a4">
    <w:name w:val="FollowedHyperlink"/>
    <w:basedOn w:val="a0"/>
    <w:uiPriority w:val="99"/>
    <w:semiHidden/>
    <w:unhideWhenUsed/>
    <w:rsid w:val="00FF57F0"/>
    <w:rPr>
      <w:color w:val="800080" w:themeColor="followedHyperlink"/>
      <w:u w:val="single"/>
    </w:rPr>
  </w:style>
  <w:style w:type="paragraph" w:styleId="a5">
    <w:name w:val="Normal (Web)"/>
    <w:basedOn w:val="a"/>
    <w:semiHidden/>
    <w:unhideWhenUsed/>
    <w:rsid w:val="00FF57F0"/>
    <w:pPr>
      <w:spacing w:before="120" w:after="120" w:line="240" w:lineRule="auto"/>
      <w:jc w:val="both"/>
    </w:pPr>
    <w:rPr>
      <w:rFonts w:ascii="Times New Roman" w:eastAsia="Times New Roman" w:hAnsi="Times New Roman" w:cs="Times New Roman"/>
      <w:sz w:val="24"/>
      <w:szCs w:val="24"/>
      <w:lang w:eastAsia="ru-RU"/>
    </w:rPr>
  </w:style>
  <w:style w:type="paragraph" w:styleId="a6">
    <w:name w:val="header"/>
    <w:basedOn w:val="a"/>
    <w:link w:val="a7"/>
    <w:unhideWhenUsed/>
    <w:rsid w:val="00FF57F0"/>
    <w:pPr>
      <w:spacing w:after="120" w:line="360" w:lineRule="auto"/>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FF57F0"/>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FF57F0"/>
    <w:pPr>
      <w:spacing w:after="0" w:line="240" w:lineRule="auto"/>
      <w:jc w:val="center"/>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FF57F0"/>
    <w:rPr>
      <w:rFonts w:ascii="Times New Roman" w:eastAsia="Times New Roman" w:hAnsi="Times New Roman" w:cs="Times New Roman"/>
      <w:sz w:val="28"/>
      <w:szCs w:val="28"/>
      <w:lang w:eastAsia="ru-RU"/>
    </w:rPr>
  </w:style>
  <w:style w:type="paragraph" w:styleId="aa">
    <w:name w:val="Title"/>
    <w:basedOn w:val="a"/>
    <w:link w:val="ab"/>
    <w:qFormat/>
    <w:rsid w:val="00FF57F0"/>
    <w:pPr>
      <w:spacing w:after="0" w:line="240" w:lineRule="auto"/>
      <w:jc w:val="center"/>
    </w:pPr>
    <w:rPr>
      <w:rFonts w:ascii="Times New Roman" w:eastAsia="Calibri" w:hAnsi="Times New Roman" w:cs="Times New Roman"/>
      <w:b/>
      <w:bCs/>
      <w:sz w:val="28"/>
      <w:szCs w:val="28"/>
      <w:lang w:eastAsia="ru-RU"/>
    </w:rPr>
  </w:style>
  <w:style w:type="character" w:customStyle="1" w:styleId="ab">
    <w:name w:val="Название Знак"/>
    <w:basedOn w:val="a0"/>
    <w:link w:val="aa"/>
    <w:rsid w:val="00FF57F0"/>
    <w:rPr>
      <w:rFonts w:ascii="Times New Roman" w:eastAsia="Calibri" w:hAnsi="Times New Roman" w:cs="Times New Roman"/>
      <w:b/>
      <w:bCs/>
      <w:sz w:val="28"/>
      <w:szCs w:val="28"/>
      <w:lang w:eastAsia="ru-RU"/>
    </w:rPr>
  </w:style>
  <w:style w:type="paragraph" w:styleId="ac">
    <w:name w:val="Body Text"/>
    <w:basedOn w:val="a"/>
    <w:link w:val="ad"/>
    <w:semiHidden/>
    <w:unhideWhenUsed/>
    <w:rsid w:val="00FF57F0"/>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0"/>
    <w:link w:val="ac"/>
    <w:semiHidden/>
    <w:rsid w:val="00FF57F0"/>
    <w:rPr>
      <w:rFonts w:ascii="Times New Roman" w:eastAsia="Calibri" w:hAnsi="Times New Roman" w:cs="Times New Roman"/>
      <w:sz w:val="24"/>
      <w:szCs w:val="24"/>
      <w:lang w:eastAsia="ru-RU"/>
    </w:rPr>
  </w:style>
  <w:style w:type="paragraph" w:styleId="21">
    <w:name w:val="Body Text Indent 2"/>
    <w:basedOn w:val="a"/>
    <w:link w:val="22"/>
    <w:semiHidden/>
    <w:unhideWhenUsed/>
    <w:rsid w:val="00FF57F0"/>
    <w:pPr>
      <w:widowControl w:val="0"/>
      <w:snapToGrid w:val="0"/>
      <w:spacing w:after="0" w:line="360" w:lineRule="auto"/>
      <w:ind w:firstLine="488"/>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semiHidden/>
    <w:rsid w:val="00FF57F0"/>
    <w:rPr>
      <w:rFonts w:ascii="Times New Roman" w:eastAsia="Times New Roman" w:hAnsi="Times New Roman" w:cs="Times New Roman"/>
      <w:color w:val="000000"/>
      <w:sz w:val="28"/>
      <w:szCs w:val="20"/>
      <w:lang w:eastAsia="ru-RU"/>
    </w:rPr>
  </w:style>
  <w:style w:type="paragraph" w:customStyle="1" w:styleId="12">
    <w:name w:val="Знак1"/>
    <w:basedOn w:val="a"/>
    <w:rsid w:val="00FF57F0"/>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FF57F0"/>
    <w:pPr>
      <w:spacing w:after="0" w:line="240" w:lineRule="auto"/>
      <w:ind w:left="720"/>
    </w:pPr>
    <w:rPr>
      <w:rFonts w:ascii="Times New Roman" w:eastAsia="Calibri" w:hAnsi="Times New Roman" w:cs="Times New Roman"/>
      <w:sz w:val="24"/>
      <w:szCs w:val="24"/>
      <w:lang w:eastAsia="ru-RU"/>
    </w:rPr>
  </w:style>
  <w:style w:type="character" w:styleId="ae">
    <w:name w:val="page number"/>
    <w:semiHidden/>
    <w:unhideWhenUsed/>
    <w:rsid w:val="00FF57F0"/>
    <w:rPr>
      <w:sz w:val="28"/>
      <w:szCs w:val="28"/>
      <w:lang w:val="ru-RU" w:eastAsia="en-US" w:bidi="ar-SA"/>
    </w:rPr>
  </w:style>
  <w:style w:type="character" w:customStyle="1" w:styleId="10">
    <w:name w:val="Заголовок 1 Знак"/>
    <w:basedOn w:val="a0"/>
    <w:link w:val="1"/>
    <w:uiPriority w:val="9"/>
    <w:rsid w:val="004C2D76"/>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uiPriority w:val="99"/>
    <w:semiHidden/>
    <w:unhideWhenUsed/>
    <w:rsid w:val="00B2045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0452"/>
    <w:rPr>
      <w:rFonts w:ascii="Tahoma" w:hAnsi="Tahoma" w:cs="Tahoma"/>
      <w:sz w:val="16"/>
      <w:szCs w:val="16"/>
    </w:rPr>
  </w:style>
  <w:style w:type="paragraph" w:styleId="af1">
    <w:name w:val="List Paragraph"/>
    <w:basedOn w:val="a"/>
    <w:uiPriority w:val="34"/>
    <w:qFormat/>
    <w:rsid w:val="00F62BB8"/>
    <w:pPr>
      <w:ind w:left="720"/>
      <w:contextualSpacing/>
    </w:pPr>
  </w:style>
  <w:style w:type="table" w:styleId="af2">
    <w:name w:val="Table Grid"/>
    <w:basedOn w:val="a1"/>
    <w:uiPriority w:val="59"/>
    <w:rsid w:val="000D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C2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F57F0"/>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FF57F0"/>
    <w:pPr>
      <w:snapToGrid w:val="0"/>
      <w:spacing w:after="0" w:line="240" w:lineRule="auto"/>
      <w:jc w:val="center"/>
      <w:outlineLvl w:val="2"/>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F57F0"/>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FF57F0"/>
    <w:rPr>
      <w:rFonts w:ascii="Times New Roman" w:eastAsia="Times New Roman" w:hAnsi="Times New Roman" w:cs="Times New Roman"/>
      <w:b/>
      <w:sz w:val="28"/>
      <w:szCs w:val="28"/>
      <w:lang w:eastAsia="ru-RU"/>
    </w:rPr>
  </w:style>
  <w:style w:type="numbering" w:customStyle="1" w:styleId="11">
    <w:name w:val="Нет списка1"/>
    <w:next w:val="a2"/>
    <w:uiPriority w:val="99"/>
    <w:semiHidden/>
    <w:unhideWhenUsed/>
    <w:rsid w:val="00FF57F0"/>
  </w:style>
  <w:style w:type="character" w:styleId="a3">
    <w:name w:val="Hyperlink"/>
    <w:basedOn w:val="a0"/>
    <w:uiPriority w:val="99"/>
    <w:semiHidden/>
    <w:unhideWhenUsed/>
    <w:rsid w:val="00FF57F0"/>
    <w:rPr>
      <w:color w:val="0000FF" w:themeColor="hyperlink"/>
      <w:u w:val="single"/>
    </w:rPr>
  </w:style>
  <w:style w:type="character" w:styleId="a4">
    <w:name w:val="FollowedHyperlink"/>
    <w:basedOn w:val="a0"/>
    <w:uiPriority w:val="99"/>
    <w:semiHidden/>
    <w:unhideWhenUsed/>
    <w:rsid w:val="00FF57F0"/>
    <w:rPr>
      <w:color w:val="800080" w:themeColor="followedHyperlink"/>
      <w:u w:val="single"/>
    </w:rPr>
  </w:style>
  <w:style w:type="paragraph" w:styleId="a5">
    <w:name w:val="Normal (Web)"/>
    <w:basedOn w:val="a"/>
    <w:semiHidden/>
    <w:unhideWhenUsed/>
    <w:rsid w:val="00FF57F0"/>
    <w:pPr>
      <w:spacing w:before="120" w:after="120" w:line="240" w:lineRule="auto"/>
      <w:jc w:val="both"/>
    </w:pPr>
    <w:rPr>
      <w:rFonts w:ascii="Times New Roman" w:eastAsia="Times New Roman" w:hAnsi="Times New Roman" w:cs="Times New Roman"/>
      <w:sz w:val="24"/>
      <w:szCs w:val="24"/>
      <w:lang w:eastAsia="ru-RU"/>
    </w:rPr>
  </w:style>
  <w:style w:type="paragraph" w:styleId="a6">
    <w:name w:val="header"/>
    <w:basedOn w:val="a"/>
    <w:link w:val="a7"/>
    <w:unhideWhenUsed/>
    <w:rsid w:val="00FF57F0"/>
    <w:pPr>
      <w:spacing w:after="120" w:line="360" w:lineRule="auto"/>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rsid w:val="00FF57F0"/>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FF57F0"/>
    <w:pPr>
      <w:spacing w:after="0" w:line="240" w:lineRule="auto"/>
      <w:jc w:val="center"/>
    </w:pPr>
    <w:rPr>
      <w:rFonts w:ascii="Times New Roman" w:eastAsia="Times New Roman" w:hAnsi="Times New Roman" w:cs="Times New Roman"/>
      <w:sz w:val="28"/>
      <w:szCs w:val="28"/>
      <w:lang w:eastAsia="ru-RU"/>
    </w:rPr>
  </w:style>
  <w:style w:type="character" w:customStyle="1" w:styleId="a9">
    <w:name w:val="Нижний колонтитул Знак"/>
    <w:basedOn w:val="a0"/>
    <w:link w:val="a8"/>
    <w:uiPriority w:val="99"/>
    <w:rsid w:val="00FF57F0"/>
    <w:rPr>
      <w:rFonts w:ascii="Times New Roman" w:eastAsia="Times New Roman" w:hAnsi="Times New Roman" w:cs="Times New Roman"/>
      <w:sz w:val="28"/>
      <w:szCs w:val="28"/>
      <w:lang w:eastAsia="ru-RU"/>
    </w:rPr>
  </w:style>
  <w:style w:type="paragraph" w:styleId="aa">
    <w:name w:val="Title"/>
    <w:basedOn w:val="a"/>
    <w:link w:val="ab"/>
    <w:qFormat/>
    <w:rsid w:val="00FF57F0"/>
    <w:pPr>
      <w:spacing w:after="0" w:line="240" w:lineRule="auto"/>
      <w:jc w:val="center"/>
    </w:pPr>
    <w:rPr>
      <w:rFonts w:ascii="Times New Roman" w:eastAsia="Calibri" w:hAnsi="Times New Roman" w:cs="Times New Roman"/>
      <w:b/>
      <w:bCs/>
      <w:sz w:val="28"/>
      <w:szCs w:val="28"/>
      <w:lang w:eastAsia="ru-RU"/>
    </w:rPr>
  </w:style>
  <w:style w:type="character" w:customStyle="1" w:styleId="ab">
    <w:name w:val="Название Знак"/>
    <w:basedOn w:val="a0"/>
    <w:link w:val="aa"/>
    <w:rsid w:val="00FF57F0"/>
    <w:rPr>
      <w:rFonts w:ascii="Times New Roman" w:eastAsia="Calibri" w:hAnsi="Times New Roman" w:cs="Times New Roman"/>
      <w:b/>
      <w:bCs/>
      <w:sz w:val="28"/>
      <w:szCs w:val="28"/>
      <w:lang w:eastAsia="ru-RU"/>
    </w:rPr>
  </w:style>
  <w:style w:type="paragraph" w:styleId="ac">
    <w:name w:val="Body Text"/>
    <w:basedOn w:val="a"/>
    <w:link w:val="ad"/>
    <w:semiHidden/>
    <w:unhideWhenUsed/>
    <w:rsid w:val="00FF57F0"/>
    <w:pPr>
      <w:spacing w:after="120" w:line="240" w:lineRule="auto"/>
    </w:pPr>
    <w:rPr>
      <w:rFonts w:ascii="Times New Roman" w:eastAsia="Calibri" w:hAnsi="Times New Roman" w:cs="Times New Roman"/>
      <w:sz w:val="24"/>
      <w:szCs w:val="24"/>
      <w:lang w:eastAsia="ru-RU"/>
    </w:rPr>
  </w:style>
  <w:style w:type="character" w:customStyle="1" w:styleId="ad">
    <w:name w:val="Основной текст Знак"/>
    <w:basedOn w:val="a0"/>
    <w:link w:val="ac"/>
    <w:semiHidden/>
    <w:rsid w:val="00FF57F0"/>
    <w:rPr>
      <w:rFonts w:ascii="Times New Roman" w:eastAsia="Calibri" w:hAnsi="Times New Roman" w:cs="Times New Roman"/>
      <w:sz w:val="24"/>
      <w:szCs w:val="24"/>
      <w:lang w:eastAsia="ru-RU"/>
    </w:rPr>
  </w:style>
  <w:style w:type="paragraph" w:styleId="21">
    <w:name w:val="Body Text Indent 2"/>
    <w:basedOn w:val="a"/>
    <w:link w:val="22"/>
    <w:semiHidden/>
    <w:unhideWhenUsed/>
    <w:rsid w:val="00FF57F0"/>
    <w:pPr>
      <w:widowControl w:val="0"/>
      <w:snapToGrid w:val="0"/>
      <w:spacing w:after="0" w:line="360" w:lineRule="auto"/>
      <w:ind w:firstLine="488"/>
      <w:jc w:val="both"/>
    </w:pPr>
    <w:rPr>
      <w:rFonts w:ascii="Times New Roman" w:eastAsia="Times New Roman" w:hAnsi="Times New Roman" w:cs="Times New Roman"/>
      <w:color w:val="000000"/>
      <w:sz w:val="28"/>
      <w:szCs w:val="20"/>
      <w:lang w:eastAsia="ru-RU"/>
    </w:rPr>
  </w:style>
  <w:style w:type="character" w:customStyle="1" w:styleId="22">
    <w:name w:val="Основной текст с отступом 2 Знак"/>
    <w:basedOn w:val="a0"/>
    <w:link w:val="21"/>
    <w:semiHidden/>
    <w:rsid w:val="00FF57F0"/>
    <w:rPr>
      <w:rFonts w:ascii="Times New Roman" w:eastAsia="Times New Roman" w:hAnsi="Times New Roman" w:cs="Times New Roman"/>
      <w:color w:val="000000"/>
      <w:sz w:val="28"/>
      <w:szCs w:val="20"/>
      <w:lang w:eastAsia="ru-RU"/>
    </w:rPr>
  </w:style>
  <w:style w:type="paragraph" w:customStyle="1" w:styleId="12">
    <w:name w:val="Знак1"/>
    <w:basedOn w:val="a"/>
    <w:rsid w:val="00FF57F0"/>
    <w:pPr>
      <w:spacing w:after="0" w:line="240" w:lineRule="auto"/>
    </w:pPr>
    <w:rPr>
      <w:rFonts w:ascii="Verdana" w:eastAsia="Times New Roman" w:hAnsi="Verdana" w:cs="Verdana"/>
      <w:sz w:val="20"/>
      <w:szCs w:val="20"/>
      <w:lang w:val="en-US"/>
    </w:rPr>
  </w:style>
  <w:style w:type="paragraph" w:customStyle="1" w:styleId="13">
    <w:name w:val="Абзац списка1"/>
    <w:basedOn w:val="a"/>
    <w:rsid w:val="00FF57F0"/>
    <w:pPr>
      <w:spacing w:after="0" w:line="240" w:lineRule="auto"/>
      <w:ind w:left="720"/>
    </w:pPr>
    <w:rPr>
      <w:rFonts w:ascii="Times New Roman" w:eastAsia="Calibri" w:hAnsi="Times New Roman" w:cs="Times New Roman"/>
      <w:sz w:val="24"/>
      <w:szCs w:val="24"/>
      <w:lang w:eastAsia="ru-RU"/>
    </w:rPr>
  </w:style>
  <w:style w:type="character" w:styleId="ae">
    <w:name w:val="page number"/>
    <w:semiHidden/>
    <w:unhideWhenUsed/>
    <w:rsid w:val="00FF57F0"/>
    <w:rPr>
      <w:sz w:val="28"/>
      <w:szCs w:val="28"/>
      <w:lang w:val="ru-RU" w:eastAsia="en-US" w:bidi="ar-SA"/>
    </w:rPr>
  </w:style>
  <w:style w:type="character" w:customStyle="1" w:styleId="10">
    <w:name w:val="Заголовок 1 Знак"/>
    <w:basedOn w:val="a0"/>
    <w:link w:val="1"/>
    <w:uiPriority w:val="9"/>
    <w:rsid w:val="004C2D76"/>
    <w:rPr>
      <w:rFonts w:asciiTheme="majorHAnsi" w:eastAsiaTheme="majorEastAsia" w:hAnsiTheme="majorHAnsi" w:cstheme="majorBidi"/>
      <w:b/>
      <w:bCs/>
      <w:color w:val="365F91" w:themeColor="accent1" w:themeShade="BF"/>
      <w:sz w:val="28"/>
      <w:szCs w:val="28"/>
    </w:rPr>
  </w:style>
  <w:style w:type="paragraph" w:styleId="af">
    <w:name w:val="Balloon Text"/>
    <w:basedOn w:val="a"/>
    <w:link w:val="af0"/>
    <w:uiPriority w:val="99"/>
    <w:semiHidden/>
    <w:unhideWhenUsed/>
    <w:rsid w:val="00B2045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0452"/>
    <w:rPr>
      <w:rFonts w:ascii="Tahoma" w:hAnsi="Tahoma" w:cs="Tahoma"/>
      <w:sz w:val="16"/>
      <w:szCs w:val="16"/>
    </w:rPr>
  </w:style>
  <w:style w:type="paragraph" w:styleId="af1">
    <w:name w:val="List Paragraph"/>
    <w:basedOn w:val="a"/>
    <w:uiPriority w:val="34"/>
    <w:qFormat/>
    <w:rsid w:val="00F62BB8"/>
    <w:pPr>
      <w:ind w:left="720"/>
      <w:contextualSpacing/>
    </w:pPr>
  </w:style>
  <w:style w:type="table" w:styleId="af2">
    <w:name w:val="Table Grid"/>
    <w:basedOn w:val="a1"/>
    <w:uiPriority w:val="59"/>
    <w:rsid w:val="000D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9968">
      <w:bodyDiv w:val="1"/>
      <w:marLeft w:val="0"/>
      <w:marRight w:val="0"/>
      <w:marTop w:val="0"/>
      <w:marBottom w:val="0"/>
      <w:divBdr>
        <w:top w:val="none" w:sz="0" w:space="0" w:color="auto"/>
        <w:left w:val="none" w:sz="0" w:space="0" w:color="auto"/>
        <w:bottom w:val="none" w:sz="0" w:space="0" w:color="auto"/>
        <w:right w:val="none" w:sz="0" w:space="0" w:color="auto"/>
      </w:divBdr>
    </w:div>
    <w:div w:id="229581679">
      <w:bodyDiv w:val="1"/>
      <w:marLeft w:val="0"/>
      <w:marRight w:val="0"/>
      <w:marTop w:val="0"/>
      <w:marBottom w:val="0"/>
      <w:divBdr>
        <w:top w:val="none" w:sz="0" w:space="0" w:color="auto"/>
        <w:left w:val="none" w:sz="0" w:space="0" w:color="auto"/>
        <w:bottom w:val="none" w:sz="0" w:space="0" w:color="auto"/>
        <w:right w:val="none" w:sz="0" w:space="0" w:color="auto"/>
      </w:divBdr>
    </w:div>
    <w:div w:id="696471091">
      <w:bodyDiv w:val="1"/>
      <w:marLeft w:val="0"/>
      <w:marRight w:val="0"/>
      <w:marTop w:val="0"/>
      <w:marBottom w:val="0"/>
      <w:divBdr>
        <w:top w:val="none" w:sz="0" w:space="0" w:color="auto"/>
        <w:left w:val="none" w:sz="0" w:space="0" w:color="auto"/>
        <w:bottom w:val="none" w:sz="0" w:space="0" w:color="auto"/>
        <w:right w:val="none" w:sz="0" w:space="0" w:color="auto"/>
      </w:divBdr>
    </w:div>
    <w:div w:id="779377472">
      <w:bodyDiv w:val="1"/>
      <w:marLeft w:val="0"/>
      <w:marRight w:val="0"/>
      <w:marTop w:val="0"/>
      <w:marBottom w:val="0"/>
      <w:divBdr>
        <w:top w:val="none" w:sz="0" w:space="0" w:color="auto"/>
        <w:left w:val="none" w:sz="0" w:space="0" w:color="auto"/>
        <w:bottom w:val="none" w:sz="0" w:space="0" w:color="auto"/>
        <w:right w:val="none" w:sz="0" w:space="0" w:color="auto"/>
      </w:divBdr>
    </w:div>
    <w:div w:id="822770632">
      <w:bodyDiv w:val="1"/>
      <w:marLeft w:val="0"/>
      <w:marRight w:val="0"/>
      <w:marTop w:val="0"/>
      <w:marBottom w:val="0"/>
      <w:divBdr>
        <w:top w:val="none" w:sz="0" w:space="0" w:color="auto"/>
        <w:left w:val="none" w:sz="0" w:space="0" w:color="auto"/>
        <w:bottom w:val="none" w:sz="0" w:space="0" w:color="auto"/>
        <w:right w:val="none" w:sz="0" w:space="0" w:color="auto"/>
      </w:divBdr>
    </w:div>
    <w:div w:id="861405456">
      <w:bodyDiv w:val="1"/>
      <w:marLeft w:val="0"/>
      <w:marRight w:val="0"/>
      <w:marTop w:val="0"/>
      <w:marBottom w:val="0"/>
      <w:divBdr>
        <w:top w:val="none" w:sz="0" w:space="0" w:color="auto"/>
        <w:left w:val="none" w:sz="0" w:space="0" w:color="auto"/>
        <w:bottom w:val="none" w:sz="0" w:space="0" w:color="auto"/>
        <w:right w:val="none" w:sz="0" w:space="0" w:color="auto"/>
      </w:divBdr>
    </w:div>
    <w:div w:id="910694148">
      <w:bodyDiv w:val="1"/>
      <w:marLeft w:val="0"/>
      <w:marRight w:val="0"/>
      <w:marTop w:val="0"/>
      <w:marBottom w:val="0"/>
      <w:divBdr>
        <w:top w:val="none" w:sz="0" w:space="0" w:color="auto"/>
        <w:left w:val="none" w:sz="0" w:space="0" w:color="auto"/>
        <w:bottom w:val="none" w:sz="0" w:space="0" w:color="auto"/>
        <w:right w:val="none" w:sz="0" w:space="0" w:color="auto"/>
      </w:divBdr>
    </w:div>
    <w:div w:id="1233661040">
      <w:bodyDiv w:val="1"/>
      <w:marLeft w:val="0"/>
      <w:marRight w:val="0"/>
      <w:marTop w:val="0"/>
      <w:marBottom w:val="0"/>
      <w:divBdr>
        <w:top w:val="none" w:sz="0" w:space="0" w:color="auto"/>
        <w:left w:val="none" w:sz="0" w:space="0" w:color="auto"/>
        <w:bottom w:val="none" w:sz="0" w:space="0" w:color="auto"/>
        <w:right w:val="none" w:sz="0" w:space="0" w:color="auto"/>
      </w:divBdr>
    </w:div>
    <w:div w:id="1402749569">
      <w:bodyDiv w:val="1"/>
      <w:marLeft w:val="0"/>
      <w:marRight w:val="0"/>
      <w:marTop w:val="0"/>
      <w:marBottom w:val="0"/>
      <w:divBdr>
        <w:top w:val="none" w:sz="0" w:space="0" w:color="auto"/>
        <w:left w:val="none" w:sz="0" w:space="0" w:color="auto"/>
        <w:bottom w:val="none" w:sz="0" w:space="0" w:color="auto"/>
        <w:right w:val="none" w:sz="0" w:space="0" w:color="auto"/>
      </w:divBdr>
    </w:div>
    <w:div w:id="1825970506">
      <w:bodyDiv w:val="1"/>
      <w:marLeft w:val="0"/>
      <w:marRight w:val="0"/>
      <w:marTop w:val="0"/>
      <w:marBottom w:val="0"/>
      <w:divBdr>
        <w:top w:val="none" w:sz="0" w:space="0" w:color="auto"/>
        <w:left w:val="none" w:sz="0" w:space="0" w:color="auto"/>
        <w:bottom w:val="none" w:sz="0" w:space="0" w:color="auto"/>
        <w:right w:val="none" w:sz="0" w:space="0" w:color="auto"/>
      </w:divBdr>
    </w:div>
    <w:div w:id="18870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7592</Words>
  <Characters>43281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КСП Варненского муниципального района</Company>
  <LinksUpToDate>false</LinksUpToDate>
  <CharactersWithSpaces>50772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Председатель КСП</dc:creator>
  <cp:lastModifiedBy>Председатель КСП</cp:lastModifiedBy>
  <cp:revision>4</cp:revision>
  <cp:lastPrinted>2019-11-12T09:41:00Z</cp:lastPrinted>
  <dcterms:created xsi:type="dcterms:W3CDTF">2019-11-11T14:03:00Z</dcterms:created>
  <dcterms:modified xsi:type="dcterms:W3CDTF">2019-11-12T09:44:00Z</dcterms:modified>
</cp:coreProperties>
</file>