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4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"/>
        <w:gridCol w:w="3956"/>
        <w:gridCol w:w="324"/>
        <w:gridCol w:w="256"/>
        <w:gridCol w:w="224"/>
        <w:gridCol w:w="416"/>
        <w:gridCol w:w="64"/>
        <w:gridCol w:w="1095"/>
        <w:gridCol w:w="145"/>
        <w:gridCol w:w="440"/>
        <w:gridCol w:w="100"/>
        <w:gridCol w:w="1339"/>
        <w:gridCol w:w="443"/>
        <w:gridCol w:w="832"/>
        <w:gridCol w:w="1276"/>
        <w:gridCol w:w="353"/>
        <w:gridCol w:w="236"/>
        <w:gridCol w:w="356"/>
        <w:gridCol w:w="589"/>
      </w:tblGrid>
      <w:tr w:rsidR="007B3C3E" w:rsidRPr="007B3C3E" w:rsidTr="00462502">
        <w:trPr>
          <w:trHeight w:val="255"/>
        </w:trPr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462502">
        <w:trPr>
          <w:gridAfter w:val="1"/>
          <w:wAfter w:w="589" w:type="dxa"/>
          <w:trHeight w:val="1125"/>
        </w:trPr>
        <w:tc>
          <w:tcPr>
            <w:tcW w:w="1093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к решени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Собрания депутатов </w:t>
            </w:r>
            <w:proofErr w:type="spellStart"/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B3C3E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«О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внесении изменения и дополнений в 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на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7B3C3E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F265C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4D29E5">
              <w:rPr>
                <w:rFonts w:ascii="Times New Roman" w:hAnsi="Times New Roman" w:cs="Times New Roman"/>
                <w:sz w:val="18"/>
                <w:szCs w:val="18"/>
              </w:rPr>
              <w:t>.10.</w:t>
            </w: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 xml:space="preserve"> года № </w:t>
            </w:r>
            <w:r w:rsidR="00462502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  <w:bookmarkStart w:id="0" w:name="_GoBack"/>
            <w:bookmarkEnd w:id="0"/>
          </w:p>
          <w:p w:rsidR="007B3C3E" w:rsidRPr="00BD3DF6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к решени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Собрания депутатов </w:t>
            </w:r>
            <w:proofErr w:type="spellStart"/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«О бюджете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на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19 декабря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 года № 125</w:t>
            </w:r>
          </w:p>
          <w:p w:rsidR="007B3C3E" w:rsidRDefault="007B3C3E" w:rsidP="007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3C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462502">
        <w:trPr>
          <w:trHeight w:val="255"/>
        </w:trPr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462502">
        <w:trPr>
          <w:trHeight w:val="270"/>
        </w:trPr>
        <w:tc>
          <w:tcPr>
            <w:tcW w:w="4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B3C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B3C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2 000 600,47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175 731,45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2 589,00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51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4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4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3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6 365,79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4 203,41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26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2 900,76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1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07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48 874,54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77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1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37 814,39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10 149,60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2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32 399,71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628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бюджетного процесса в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районе, создание условий для обеспечения сбалансированности бюджетной системы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451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эффективной деятельности Финансового управления администрации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района, как ответственного исполнителя муниципальной программы «Управление муниципальными финансами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района» и главного распорядителя средств местного бюджета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48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22 971,56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3 908,84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5 299,66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2 902,26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36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2 678,26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348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26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84 799,11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66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0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6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4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«Поддержка усилий органов местного самоуправления сельских поселений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на выполнение собственных полномочий»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Финансовая поддержка сельских поселений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79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Комплекс процессных мероприятий «Организация комплектования, хранения, учета документов Архивного фонда Российской Федерации 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дру-гих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архивных документов в государственном и муниципальных архивах»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Заказ и размещение на территории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Осуществление условий для деятельности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добровольн.формирований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населения по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охр.общ.порядка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 территории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государственной регистрации прав собственности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39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79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86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10 447,15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9 817,73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8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3 957,58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3 957,58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8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11 888,26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8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1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9 962,96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Ликвидация последствий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чрезвыхайных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ситуаций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9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586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151 776,12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3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Управления сельского хозяйства и продовольствия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73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73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547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Разви-тие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государственной ветеринарной службы Челябинской области»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32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регулярных перевозок пассажиров и багажа автомобильным транспортом по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муници-пальным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маршрутам регулярных перевозок по регулируемым тарифам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92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109 474,40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3 063,14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2 028,14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117 852,86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26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газоснабжения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321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107 054,20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1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14 716,56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10 876,58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10 650,47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71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3 810,06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23 351,86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Разработка и корректировка схем теплоснабжения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газоснабжения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17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Выполнение работ по внесению изменений в Генеральный план и Правила землепользования и застройки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общественной территории - сквер "Энергетик" по адресу: Челябинская область,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с.Варна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ул.Завалищина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д.2Б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8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зоны бетонного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скейт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-парка в сквере "Тропа здоровья", расположенного по адресу: Челябинская область,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с.Варна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ул.Мира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д.1В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8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8 843,80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8 842,10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58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на прочие мероприятия по благоустройству поселений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955 254,86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239 806,13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299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13 403,57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13 157,98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5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56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1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90 212,74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96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89 036,90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26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9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371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204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эпидемиологоческим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Проведение районного конкурса «Детский сад года» в порядке, установленном Главой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8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15 175,23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287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729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7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371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59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77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110 481,60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54 829,87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32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54 754,85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3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612 920,56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26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267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259 675,60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250 973,69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35 562,99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1 372,09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48 346,77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39 869,88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437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307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225 681,20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132 245,95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761,75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131 479,70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64 564,57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47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Финансовое обеспечение муниципального задания на оказание муниципальных услуг (выполнения работ) (Общеобразовательные организации) (обеспечение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функионирования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модели персонифицированного финансирования дополнительного образования детей)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68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17 554,46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3 637,16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534,04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3 103,12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535,26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133,90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111,31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37 228,33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33 634,49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5 484,59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135 736,34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135 551,69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47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33 012,42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2 214,18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688,90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280 510,95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53 134,43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50 924,43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47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7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20 778,80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26 942,01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1 395,59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84 479,39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89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10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47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89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71 487,46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59 519,26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21 714,21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4 164,47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36 512,56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Спортивно-оздоровительная среда для граждан пожилого возраста и инвалидов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26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Учреждение премий (знаков) Главы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«Семья года»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18 254,05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1 946,11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1 818,55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15 721,44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8 366,98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3 476,73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1 058,15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1 241,85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10 528,21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47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29 069,45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28 019,45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978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468,49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7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98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Внедрение многоуровневой системы проведения спортивных мероприятий с целью централизованной подготовки сборных команд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473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и проведение физкультурных и спортивных мероприятий с целью централизованной подготовки сборных команд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99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14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12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5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139 612,39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"Выравнивание бюджетной обеспеченности сельских поселений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798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Предоставление бюджетам сельских поселений средств на выравнивание бюджетной обеспеченности сельских поселений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42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75 935,29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63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105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«Поддержка усилий органов местного самоуправления сельских поселений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на выполнение собственных полномочий»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840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Финансовая поддержка сельских поселений </w:t>
            </w:r>
            <w:proofErr w:type="spellStart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462502" w:rsidRPr="00462502" w:rsidTr="00462502">
        <w:trPr>
          <w:gridBefore w:val="1"/>
          <w:gridAfter w:val="4"/>
          <w:wBefore w:w="20" w:type="dxa"/>
          <w:wAfter w:w="1534" w:type="dxa"/>
          <w:trHeight w:val="255"/>
        </w:trPr>
        <w:tc>
          <w:tcPr>
            <w:tcW w:w="4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02" w:rsidRPr="00462502" w:rsidRDefault="00462502" w:rsidP="004625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2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</w:tbl>
    <w:p w:rsidR="001E4113" w:rsidRDefault="001E4113"/>
    <w:sectPr w:rsidR="001E4113" w:rsidSect="007B3C3E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3E"/>
    <w:rsid w:val="001E4113"/>
    <w:rsid w:val="00430B25"/>
    <w:rsid w:val="00462502"/>
    <w:rsid w:val="004D29E5"/>
    <w:rsid w:val="005F0F2B"/>
    <w:rsid w:val="007B3C3E"/>
    <w:rsid w:val="00846F1E"/>
    <w:rsid w:val="008E7B12"/>
    <w:rsid w:val="00F265CE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E81F"/>
  <w15:docId w15:val="{B6A849C9-18B7-4F57-8A2A-48F324D1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3C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3C3E"/>
    <w:rPr>
      <w:color w:val="800080"/>
      <w:u w:val="single"/>
    </w:rPr>
  </w:style>
  <w:style w:type="paragraph" w:customStyle="1" w:styleId="xl63">
    <w:name w:val="xl63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B3C3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B3C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B3C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B3C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msonormal0">
    <w:name w:val="msonormal"/>
    <w:basedOn w:val="a"/>
    <w:rsid w:val="004D2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27</Pages>
  <Words>14838</Words>
  <Characters>84580</Characters>
  <Application>Microsoft Office Word</Application>
  <DocSecurity>0</DocSecurity>
  <Lines>704</Lines>
  <Paragraphs>198</Paragraphs>
  <ScaleCrop>false</ScaleCrop>
  <Company>SPecialiST RePack</Company>
  <LinksUpToDate>false</LinksUpToDate>
  <CharactersWithSpaces>99220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Vovik</cp:lastModifiedBy>
  <cp:revision>8</cp:revision>
  <dcterms:created xsi:type="dcterms:W3CDTF">2024-08-02T09:37:00Z</dcterms:created>
  <dcterms:modified xsi:type="dcterms:W3CDTF">2024-11-05T07:12:00Z</dcterms:modified>
</cp:coreProperties>
</file>