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E" w:rsidRDefault="00C946E3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57" y="0"/>
                <wp:lineTo x="-557" y="21110"/>
                <wp:lineTo x="21680" y="21110"/>
                <wp:lineTo x="21680" y="0"/>
                <wp:lineTo x="-557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531A8E">
        <w:trPr>
          <w:trHeight w:val="90"/>
        </w:trPr>
        <w:tc>
          <w:tcPr>
            <w:tcW w:w="3374" w:type="dxa"/>
            <w:shd w:val="clear" w:color="auto" w:fill="auto"/>
          </w:tcPr>
          <w:p w:rsidR="00531A8E" w:rsidRDefault="00531A8E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531A8E" w:rsidRDefault="00531A8E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31A8E" w:rsidRDefault="00531A8E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531A8E" w:rsidRDefault="00531A8E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531A8E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531A8E" w:rsidRDefault="00531A8E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31A8E" w:rsidRDefault="00C946E3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31A8E" w:rsidRDefault="00C946E3">
      <w:pPr>
        <w:pStyle w:val="af6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31A8E" w:rsidRDefault="00531A8E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531A8E" w:rsidRDefault="00C946E3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531A8E" w:rsidRDefault="00C946E3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531A8E" w:rsidRDefault="00C946E3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Варненского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</w:t>
      </w:r>
    </w:p>
    <w:p w:rsidR="00531A8E" w:rsidRDefault="00C946E3">
      <w:pPr>
        <w:pStyle w:val="Style59"/>
        <w:ind w:left="1061"/>
        <w:jc w:val="right"/>
      </w:pPr>
      <w:r>
        <w:rPr>
          <w:b/>
          <w:iCs/>
        </w:rPr>
        <w:t xml:space="preserve">______________С.Г. </w:t>
      </w:r>
      <w:proofErr w:type="spellStart"/>
      <w:r>
        <w:rPr>
          <w:b/>
          <w:iCs/>
        </w:rPr>
        <w:t>Колычева</w:t>
      </w:r>
      <w:proofErr w:type="spellEnd"/>
      <w:r>
        <w:rPr>
          <w:b/>
          <w:iCs/>
          <w:szCs w:val="28"/>
        </w:rPr>
        <w:t xml:space="preserve">                 </w:t>
      </w:r>
    </w:p>
    <w:p w:rsidR="00531A8E" w:rsidRDefault="00531A8E">
      <w:pPr>
        <w:pStyle w:val="Style59"/>
        <w:ind w:left="1061"/>
        <w:jc w:val="right"/>
        <w:rPr>
          <w:szCs w:val="28"/>
        </w:rPr>
      </w:pPr>
    </w:p>
    <w:p w:rsidR="00531A8E" w:rsidRDefault="00C946E3">
      <w:pPr>
        <w:pStyle w:val="Style59"/>
        <w:jc w:val="left"/>
      </w:pPr>
      <w:r>
        <w:rPr>
          <w:iCs/>
          <w:sz w:val="28"/>
          <w:szCs w:val="28"/>
        </w:rPr>
        <w:t xml:space="preserve">03 февраля 2021г.                                                                                         </w:t>
      </w:r>
      <w:proofErr w:type="spellStart"/>
      <w:r>
        <w:rPr>
          <w:iCs/>
          <w:sz w:val="28"/>
          <w:szCs w:val="28"/>
        </w:rPr>
        <w:t>с</w:t>
      </w:r>
      <w:proofErr w:type="gramStart"/>
      <w:r>
        <w:rPr>
          <w:iCs/>
          <w:sz w:val="28"/>
          <w:szCs w:val="28"/>
        </w:rPr>
        <w:t>.В</w:t>
      </w:r>
      <w:proofErr w:type="gramEnd"/>
      <w:r>
        <w:rPr>
          <w:iCs/>
          <w:sz w:val="28"/>
          <w:szCs w:val="28"/>
        </w:rPr>
        <w:t>арна</w:t>
      </w:r>
      <w:proofErr w:type="spellEnd"/>
    </w:p>
    <w:p w:rsidR="00531A8E" w:rsidRDefault="00C946E3">
      <w:pPr>
        <w:pStyle w:val="Style59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531A8E" w:rsidRDefault="00C946E3">
      <w:pPr>
        <w:pStyle w:val="Style59"/>
        <w:ind w:left="10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31A8E" w:rsidRDefault="00C946E3">
      <w:pPr>
        <w:pStyle w:val="af8"/>
        <w:jc w:val="center"/>
      </w:pPr>
      <w:r>
        <w:rPr>
          <w:rFonts w:ascii="Times New Roman" w:hAnsi="Times New Roman"/>
          <w:szCs w:val="28"/>
        </w:rPr>
        <w:t>Экспертное заключение №1</w:t>
      </w:r>
    </w:p>
    <w:p w:rsidR="00531A8E" w:rsidRDefault="00C946E3">
      <w:pPr>
        <w:pStyle w:val="af8"/>
        <w:jc w:val="center"/>
      </w:pPr>
      <w:r>
        <w:rPr>
          <w:rFonts w:ascii="Times New Roman" w:hAnsi="Times New Roman"/>
          <w:szCs w:val="28"/>
        </w:rPr>
        <w:t xml:space="preserve">на проект решения Собрания </w:t>
      </w:r>
      <w:r>
        <w:rPr>
          <w:rFonts w:ascii="Times New Roman" w:hAnsi="Times New Roman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Cs w:val="28"/>
        </w:rPr>
        <w:t>Варненского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«О внесении изменений </w:t>
      </w:r>
      <w:bookmarkStart w:id="0" w:name="__DdeLink__2419_1149997503"/>
      <w:r>
        <w:rPr>
          <w:rFonts w:ascii="Times New Roman" w:hAnsi="Times New Roman"/>
          <w:szCs w:val="28"/>
        </w:rPr>
        <w:t xml:space="preserve">в решение Собрания депутатов </w:t>
      </w:r>
      <w:proofErr w:type="spellStart"/>
      <w:r>
        <w:rPr>
          <w:rFonts w:ascii="Times New Roman" w:hAnsi="Times New Roman"/>
          <w:szCs w:val="28"/>
        </w:rPr>
        <w:t>Варненского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Челябинской области от 21.12.2016г. №137</w:t>
      </w:r>
      <w:bookmarkEnd w:id="0"/>
      <w:r>
        <w:rPr>
          <w:rFonts w:ascii="Times New Roman" w:hAnsi="Times New Roman"/>
          <w:szCs w:val="28"/>
        </w:rPr>
        <w:t>».</w:t>
      </w:r>
    </w:p>
    <w:p w:rsidR="00531A8E" w:rsidRDefault="00C946E3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31A8E" w:rsidRDefault="00C946E3">
      <w:pPr>
        <w:pStyle w:val="Style59"/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Финансовая экспертиза проекта Решения «О внесении изменений в решен</w:t>
      </w:r>
      <w:r>
        <w:rPr>
          <w:sz w:val="28"/>
          <w:szCs w:val="28"/>
        </w:rPr>
        <w:t xml:space="preserve">ие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от 21.12.2016г. №137» проведена в целях обеспечения реализации функций финансового контроля Контрольно-счетной палаты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(далее –</w:t>
      </w:r>
      <w:r>
        <w:rPr>
          <w:sz w:val="28"/>
          <w:szCs w:val="28"/>
        </w:rPr>
        <w:t xml:space="preserve"> КСП) на сновании п.1.7 статьи 8 Положения о КСП, пункта 1.7 плана работы КСП на 2021 год, обращения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Челябинской области от 29.01.2021г. №13/АК, распоряжения председателя КСП от 29.01.2021г.</w:t>
      </w:r>
      <w:r>
        <w:rPr>
          <w:sz w:val="28"/>
          <w:szCs w:val="28"/>
        </w:rPr>
        <w:t>№2.</w:t>
      </w:r>
    </w:p>
    <w:p w:rsidR="00531A8E" w:rsidRDefault="00C946E3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A8E" w:rsidRDefault="00C946E3">
      <w:pPr>
        <w:pStyle w:val="Style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1A8E" w:rsidRDefault="00C946E3">
      <w:pPr>
        <w:pStyle w:val="Style59"/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</w:t>
      </w:r>
      <w:proofErr w:type="spellStart"/>
      <w:r>
        <w:rPr>
          <w:sz w:val="28"/>
          <w:szCs w:val="28"/>
        </w:rPr>
        <w:t>Ва</w:t>
      </w:r>
      <w:r>
        <w:rPr>
          <w:sz w:val="28"/>
          <w:szCs w:val="28"/>
        </w:rPr>
        <w:t>рненского</w:t>
      </w:r>
      <w:proofErr w:type="spellEnd"/>
      <w:r>
        <w:rPr>
          <w:sz w:val="28"/>
          <w:szCs w:val="28"/>
        </w:rPr>
        <w:t xml:space="preserve"> муниципального района от 12.10.2011 года №88.</w:t>
      </w:r>
    </w:p>
    <w:p w:rsidR="00531A8E" w:rsidRDefault="00C946E3">
      <w:pPr>
        <w:pStyle w:val="Style59"/>
      </w:pPr>
      <w:r>
        <w:rPr>
          <w:b/>
          <w:sz w:val="28"/>
          <w:szCs w:val="28"/>
        </w:rPr>
        <w:t xml:space="preserve">Цель экспертно-аналитического мероприятия: </w:t>
      </w:r>
      <w:r>
        <w:rPr>
          <w:sz w:val="28"/>
          <w:szCs w:val="28"/>
        </w:rPr>
        <w:t xml:space="preserve">определение  соответствия  требований и предмета, изложенных в проекте решения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от 21.12.2016г. №137» действующим нормативным правовым актам Российской Федерации, муниципального образования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район.</w:t>
      </w:r>
    </w:p>
    <w:p w:rsidR="00531A8E" w:rsidRDefault="00C946E3">
      <w:pPr>
        <w:pStyle w:val="Style59"/>
      </w:pPr>
      <w:r>
        <w:rPr>
          <w:b/>
          <w:sz w:val="28"/>
          <w:szCs w:val="28"/>
        </w:rPr>
        <w:t>Предмет экспертно-аналитического м</w:t>
      </w:r>
      <w:r>
        <w:rPr>
          <w:b/>
          <w:sz w:val="28"/>
          <w:szCs w:val="28"/>
        </w:rPr>
        <w:t>ероприятия:</w:t>
      </w:r>
      <w:r>
        <w:rPr>
          <w:sz w:val="28"/>
          <w:szCs w:val="28"/>
        </w:rPr>
        <w:t xml:space="preserve"> проект решения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от 21.12.2016г. №137».   </w:t>
      </w:r>
    </w:p>
    <w:p w:rsidR="00531A8E" w:rsidRDefault="00C946E3">
      <w:pPr>
        <w:pStyle w:val="ae"/>
        <w:rPr>
          <w:b/>
          <w:szCs w:val="28"/>
        </w:rPr>
      </w:pPr>
      <w:r>
        <w:rPr>
          <w:b/>
          <w:szCs w:val="28"/>
        </w:rPr>
        <w:t>Исполнители экспертно-аналитического мероприятия:</w:t>
      </w:r>
    </w:p>
    <w:p w:rsidR="00531A8E" w:rsidRDefault="00C946E3">
      <w:pPr>
        <w:pStyle w:val="ae"/>
      </w:pPr>
      <w:r>
        <w:rPr>
          <w:szCs w:val="28"/>
        </w:rPr>
        <w:t xml:space="preserve">Аудитор  КСП – </w:t>
      </w:r>
      <w:proofErr w:type="spellStart"/>
      <w:r>
        <w:rPr>
          <w:szCs w:val="28"/>
        </w:rPr>
        <w:t>Пальчикова</w:t>
      </w:r>
      <w:proofErr w:type="spellEnd"/>
      <w:r>
        <w:rPr>
          <w:szCs w:val="28"/>
        </w:rPr>
        <w:t xml:space="preserve"> Л.В.</w:t>
      </w:r>
    </w:p>
    <w:p w:rsidR="00531A8E" w:rsidRDefault="00C946E3">
      <w:pPr>
        <w:pStyle w:val="ae"/>
        <w:rPr>
          <w:b/>
          <w:szCs w:val="28"/>
        </w:rPr>
      </w:pPr>
      <w:r>
        <w:rPr>
          <w:b/>
          <w:szCs w:val="28"/>
        </w:rPr>
        <w:t xml:space="preserve">Результаты экспертно-аналитического мероприятия: </w:t>
      </w:r>
    </w:p>
    <w:p w:rsidR="00531A8E" w:rsidRDefault="00C946E3">
      <w:pPr>
        <w:pStyle w:val="ae"/>
        <w:ind w:firstLine="709"/>
      </w:pPr>
      <w:r>
        <w:rPr>
          <w:szCs w:val="28"/>
        </w:rPr>
        <w:t>Представленный проект Решения разработан в пределах полномочий муниц</w:t>
      </w:r>
      <w:r>
        <w:rPr>
          <w:szCs w:val="28"/>
        </w:rPr>
        <w:t xml:space="preserve">ипального образования и его принятие находится в компетенции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</w:t>
      </w:r>
    </w:p>
    <w:p w:rsidR="00531A8E" w:rsidRDefault="00C946E3">
      <w:pPr>
        <w:pStyle w:val="ae"/>
        <w:ind w:firstLine="709"/>
      </w:pPr>
      <w:proofErr w:type="gramStart"/>
      <w:r>
        <w:rPr>
          <w:szCs w:val="28"/>
        </w:rPr>
        <w:t>Муниципальным  правовым  актом,  регламентирующим  порядок и условия назначения, перерасчета, размера и выплаты (приостан</w:t>
      </w:r>
      <w:r>
        <w:rPr>
          <w:szCs w:val="28"/>
        </w:rPr>
        <w:t xml:space="preserve">овления, возобновления, прекращения) пенсии за выслугу лет лицам, замещавшим должности муниципальной службы в </w:t>
      </w:r>
      <w:proofErr w:type="spellStart"/>
      <w:r>
        <w:rPr>
          <w:szCs w:val="28"/>
        </w:rPr>
        <w:t>Варненском</w:t>
      </w:r>
      <w:proofErr w:type="spellEnd"/>
      <w:r>
        <w:rPr>
          <w:szCs w:val="28"/>
        </w:rPr>
        <w:t xml:space="preserve"> муниципальном районе Челябинской области является Положение </w:t>
      </w:r>
      <w:r>
        <w:rPr>
          <w:szCs w:val="28"/>
        </w:rPr>
        <w:t>о назначении и выплате пенсий за выслугу лет лицам, замещавшим должности му</w:t>
      </w:r>
      <w:r>
        <w:rPr>
          <w:szCs w:val="28"/>
        </w:rPr>
        <w:t xml:space="preserve">ниципальной службы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</w:t>
      </w:r>
      <w:r>
        <w:rPr>
          <w:szCs w:val="28"/>
        </w:rPr>
        <w:t>, утвержденное решением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 21.12.2016г. №137</w:t>
      </w:r>
      <w:proofErr w:type="gramEnd"/>
      <w:r>
        <w:rPr>
          <w:szCs w:val="28"/>
        </w:rPr>
        <w:t xml:space="preserve"> </w:t>
      </w:r>
      <w:r>
        <w:rPr>
          <w:szCs w:val="28"/>
        </w:rPr>
        <w:t>(далее Положение от 21.12.2016г.№137)</w:t>
      </w:r>
      <w:r>
        <w:rPr>
          <w:szCs w:val="28"/>
        </w:rPr>
        <w:t>.</w:t>
      </w:r>
    </w:p>
    <w:p w:rsidR="00531A8E" w:rsidRDefault="00C946E3">
      <w:pPr>
        <w:ind w:firstLine="709"/>
      </w:pPr>
      <w:r>
        <w:rPr>
          <w:rFonts w:cs="Times New Roman"/>
          <w:szCs w:val="28"/>
        </w:rPr>
        <w:t>При проведении экспертизы использованы данные, пр</w:t>
      </w:r>
      <w:r>
        <w:rPr>
          <w:rFonts w:cs="Times New Roman"/>
          <w:szCs w:val="28"/>
        </w:rPr>
        <w:t xml:space="preserve">едставленные Собранием депутатов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муниципального района Челябинской области, связанные с внесением изменений и дополнений в Положение от 21.12.2016г. №137.</w:t>
      </w:r>
    </w:p>
    <w:p w:rsidR="00531A8E" w:rsidRDefault="00C946E3">
      <w:pPr>
        <w:ind w:firstLine="709"/>
      </w:pPr>
      <w:r>
        <w:rPr>
          <w:b/>
          <w:szCs w:val="28"/>
        </w:rPr>
        <w:t xml:space="preserve">                       </w:t>
      </w:r>
    </w:p>
    <w:p w:rsidR="00531A8E" w:rsidRDefault="00C946E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Выводы</w:t>
      </w:r>
    </w:p>
    <w:p w:rsidR="00531A8E" w:rsidRDefault="00C946E3">
      <w:pPr>
        <w:ind w:firstLine="720"/>
      </w:pPr>
      <w:proofErr w:type="gramStart"/>
      <w:r>
        <w:rPr>
          <w:szCs w:val="28"/>
        </w:rPr>
        <w:t xml:space="preserve">По результатам рассмотрения проекта Решения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</w:t>
      </w:r>
      <w:r>
        <w:rPr>
          <w:szCs w:val="28"/>
        </w:rPr>
        <w:t xml:space="preserve">и «О внесении изменений </w:t>
      </w:r>
      <w:r>
        <w:rPr>
          <w:szCs w:val="28"/>
        </w:rPr>
        <w:t xml:space="preserve">в решение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от 21.12.2016г. №137»</w:t>
      </w:r>
      <w:r>
        <w:rPr>
          <w:szCs w:val="28"/>
        </w:rPr>
        <w:t xml:space="preserve"> КСП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района считает изменения, вносимые в «Положение о </w:t>
      </w:r>
      <w:r>
        <w:rPr>
          <w:szCs w:val="28"/>
        </w:rPr>
        <w:t xml:space="preserve">назначении и выплате пенсий за выслугу лет лицам, замещавшим </w:t>
      </w:r>
      <w:r>
        <w:rPr>
          <w:szCs w:val="28"/>
        </w:rPr>
        <w:t xml:space="preserve">должности муниципальной службы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</w:t>
      </w:r>
      <w:r>
        <w:rPr>
          <w:szCs w:val="28"/>
        </w:rPr>
        <w:t xml:space="preserve">», утвержденное  Решением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Челябинской области от 21.12.2016г. №137 обоснованными и не противоречащими действующему зако</w:t>
      </w:r>
      <w:r>
        <w:rPr>
          <w:szCs w:val="28"/>
        </w:rPr>
        <w:t>нодательству.</w:t>
      </w:r>
    </w:p>
    <w:p w:rsidR="00531A8E" w:rsidRDefault="00531A8E">
      <w:pPr>
        <w:ind w:firstLine="720"/>
        <w:rPr>
          <w:szCs w:val="28"/>
        </w:rPr>
      </w:pPr>
      <w:bookmarkStart w:id="1" w:name="_GoBack"/>
      <w:bookmarkEnd w:id="1"/>
    </w:p>
    <w:sectPr w:rsidR="00531A8E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6E3">
      <w:r>
        <w:separator/>
      </w:r>
    </w:p>
  </w:endnote>
  <w:endnote w:type="continuationSeparator" w:id="0">
    <w:p w:rsidR="00000000" w:rsidRDefault="00C9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46E3">
      <w:r>
        <w:separator/>
      </w:r>
    </w:p>
  </w:footnote>
  <w:footnote w:type="continuationSeparator" w:id="0">
    <w:p w:rsidR="00000000" w:rsidRDefault="00C9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8E" w:rsidRDefault="00C946E3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531A8E" w:rsidRDefault="00531A8E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E"/>
    <w:rsid w:val="00531A8E"/>
    <w:rsid w:val="00C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Pr>
      <w:rFonts w:cs="DejaVu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ejaVu Sans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3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styleId="af6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c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Pr>
      <w:rFonts w:cs="DejaVu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ejaVu Sans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3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styleId="af6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c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23FE-A278-4019-9336-A2510B6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2020-11-26T06:35:00Z</cp:lastPrinted>
  <dcterms:created xsi:type="dcterms:W3CDTF">2022-01-11T12:05:00Z</dcterms:created>
  <dcterms:modified xsi:type="dcterms:W3CDTF">2022-01-11T12:05:00Z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