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3B" w:rsidRDefault="00780F4D">
      <w:pPr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noProof/>
          <w:color w:val="FF0000"/>
          <w:szCs w:val="28"/>
          <w:lang w:eastAsia="ru-RU"/>
        </w:rPr>
        <w:drawing>
          <wp:anchor distT="0" distB="0" distL="133350" distR="117475" simplePos="0" relativeHeight="2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0" t="0" r="0" b="0"/>
            <wp:wrapTight wrapText="bothSides">
              <wp:wrapPolygon edited="0">
                <wp:start x="-655" y="0"/>
                <wp:lineTo x="-655" y="20970"/>
                <wp:lineTo x="21652" y="20970"/>
                <wp:lineTo x="21652" y="0"/>
                <wp:lineTo x="-655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6C713B">
        <w:trPr>
          <w:trHeight w:val="90"/>
        </w:trPr>
        <w:tc>
          <w:tcPr>
            <w:tcW w:w="3374" w:type="dxa"/>
            <w:shd w:val="clear" w:color="auto" w:fill="auto"/>
          </w:tcPr>
          <w:p w:rsidR="006C713B" w:rsidRDefault="006C713B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  <w:shd w:val="clear" w:color="auto" w:fill="auto"/>
          </w:tcPr>
          <w:p w:rsidR="006C713B" w:rsidRDefault="006C713B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:rsidR="006C713B" w:rsidRDefault="006C713B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  <w:shd w:val="clear" w:color="auto" w:fill="auto"/>
          </w:tcPr>
          <w:p w:rsidR="006C713B" w:rsidRDefault="006C713B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6C713B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6C713B" w:rsidRDefault="006C713B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6C713B" w:rsidRDefault="00780F4D">
            <w:pPr>
              <w:jc w:val="center"/>
            </w:pPr>
            <w:r>
              <w:rPr>
                <w:b/>
                <w:szCs w:val="26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6C713B" w:rsidRDefault="00780F4D">
      <w:pPr>
        <w:pStyle w:val="12"/>
        <w:tabs>
          <w:tab w:val="left" w:pos="708"/>
        </w:tabs>
        <w:jc w:val="center"/>
        <w:rPr>
          <w:sz w:val="28"/>
          <w:szCs w:val="20"/>
        </w:rPr>
      </w:pPr>
      <w:r>
        <w:t xml:space="preserve">457200 </w:t>
      </w:r>
      <w:proofErr w:type="spellStart"/>
      <w:r>
        <w:t>с</w:t>
      </w:r>
      <w:proofErr w:type="gramStart"/>
      <w:r>
        <w:t>.В</w:t>
      </w:r>
      <w:proofErr w:type="gramEnd"/>
      <w:r>
        <w:t>арна</w:t>
      </w:r>
      <w:proofErr w:type="spellEnd"/>
      <w:r>
        <w:t xml:space="preserve">, ул.Советская,135, тел. 3-05-03,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revotdelvarna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6C713B" w:rsidRDefault="006C713B">
      <w:pPr>
        <w:pStyle w:val="Style59"/>
        <w:ind w:left="1061"/>
        <w:jc w:val="right"/>
        <w:rPr>
          <w:b/>
          <w:iCs/>
          <w:sz w:val="28"/>
          <w:szCs w:val="28"/>
        </w:rPr>
      </w:pPr>
    </w:p>
    <w:p w:rsidR="006C713B" w:rsidRDefault="00780F4D">
      <w:pPr>
        <w:pStyle w:val="Style59"/>
        <w:ind w:left="1061"/>
        <w:jc w:val="right"/>
      </w:pPr>
      <w:r>
        <w:rPr>
          <w:b/>
          <w:iCs/>
          <w:sz w:val="28"/>
          <w:szCs w:val="28"/>
        </w:rPr>
        <w:t>Утверждаю______________</w:t>
      </w:r>
    </w:p>
    <w:p w:rsidR="006C713B" w:rsidRDefault="00780F4D">
      <w:pPr>
        <w:pStyle w:val="Style59"/>
        <w:ind w:left="1061"/>
        <w:jc w:val="right"/>
      </w:pPr>
      <w:r>
        <w:rPr>
          <w:b/>
          <w:iCs/>
          <w:sz w:val="28"/>
          <w:szCs w:val="28"/>
        </w:rPr>
        <w:t xml:space="preserve">                                                        </w:t>
      </w:r>
      <w:r>
        <w:rPr>
          <w:iCs/>
          <w:sz w:val="28"/>
          <w:szCs w:val="28"/>
        </w:rPr>
        <w:t xml:space="preserve">председатель </w:t>
      </w:r>
      <w:proofErr w:type="spellStart"/>
      <w:r>
        <w:rPr>
          <w:iCs/>
          <w:sz w:val="28"/>
          <w:szCs w:val="28"/>
        </w:rPr>
        <w:t>Колычева</w:t>
      </w:r>
      <w:proofErr w:type="spellEnd"/>
      <w:r>
        <w:rPr>
          <w:iCs/>
          <w:sz w:val="28"/>
          <w:szCs w:val="28"/>
        </w:rPr>
        <w:t xml:space="preserve"> С.Г.   </w:t>
      </w:r>
    </w:p>
    <w:p w:rsidR="006C713B" w:rsidRDefault="006C713B">
      <w:pPr>
        <w:pStyle w:val="Style59"/>
        <w:ind w:left="1061"/>
        <w:jc w:val="right"/>
        <w:rPr>
          <w:b/>
          <w:iCs/>
          <w:szCs w:val="28"/>
        </w:rPr>
      </w:pPr>
    </w:p>
    <w:p w:rsidR="006C713B" w:rsidRDefault="00780F4D">
      <w:pPr>
        <w:pStyle w:val="Style59"/>
        <w:ind w:left="567"/>
        <w:jc w:val="left"/>
      </w:pPr>
      <w:r>
        <w:rPr>
          <w:iCs/>
          <w:sz w:val="28"/>
          <w:szCs w:val="28"/>
        </w:rPr>
        <w:t xml:space="preserve">06 августа 2021г.                                                                                </w:t>
      </w:r>
    </w:p>
    <w:p w:rsidR="006C713B" w:rsidRDefault="006C713B">
      <w:pPr>
        <w:pStyle w:val="Style59"/>
        <w:jc w:val="right"/>
        <w:rPr>
          <w:b/>
          <w:sz w:val="28"/>
          <w:szCs w:val="28"/>
        </w:rPr>
      </w:pPr>
    </w:p>
    <w:p w:rsidR="006C713B" w:rsidRDefault="00780F4D">
      <w:pPr>
        <w:pStyle w:val="afc"/>
        <w:jc w:val="center"/>
        <w:rPr>
          <w:szCs w:val="28"/>
        </w:rPr>
      </w:pPr>
      <w:r>
        <w:rPr>
          <w:rFonts w:ascii="Times New Roman" w:hAnsi="Times New Roman"/>
          <w:b/>
          <w:szCs w:val="28"/>
        </w:rPr>
        <w:t>Отчет</w:t>
      </w:r>
    </w:p>
    <w:p w:rsidR="006C713B" w:rsidRDefault="00780F4D">
      <w:pPr>
        <w:pStyle w:val="afc"/>
        <w:jc w:val="center"/>
        <w:rPr>
          <w:szCs w:val="28"/>
        </w:rPr>
      </w:pPr>
      <w:r>
        <w:rPr>
          <w:rFonts w:ascii="Times New Roman" w:hAnsi="Times New Roman"/>
          <w:b/>
          <w:szCs w:val="28"/>
        </w:rPr>
        <w:t>по экспертно-аналитическому мероприятию «</w:t>
      </w:r>
      <w:r>
        <w:rPr>
          <w:rFonts w:ascii="Times New Roman" w:hAnsi="Times New Roman"/>
          <w:b/>
          <w:bCs/>
          <w:szCs w:val="28"/>
        </w:rPr>
        <w:t>Финансово-экономическая экспертиза «Исполнение и оценка эффективности реализаци</w:t>
      </w:r>
      <w:r>
        <w:rPr>
          <w:rFonts w:ascii="Times New Roman" w:hAnsi="Times New Roman"/>
          <w:b/>
          <w:bCs/>
          <w:szCs w:val="28"/>
        </w:rPr>
        <w:t xml:space="preserve">и муниципальной программы «Развитие физической культуры и спорта в </w:t>
      </w:r>
      <w:proofErr w:type="spellStart"/>
      <w:r>
        <w:rPr>
          <w:rFonts w:ascii="Times New Roman" w:hAnsi="Times New Roman"/>
          <w:b/>
          <w:bCs/>
          <w:szCs w:val="28"/>
        </w:rPr>
        <w:t>Варненском</w:t>
      </w:r>
      <w:proofErr w:type="spellEnd"/>
      <w:r>
        <w:rPr>
          <w:rFonts w:ascii="Times New Roman" w:hAnsi="Times New Roman"/>
          <w:b/>
          <w:bCs/>
          <w:szCs w:val="28"/>
        </w:rPr>
        <w:t xml:space="preserve"> муниципальном районе Челябинской области» за 2020 год</w:t>
      </w:r>
      <w:r>
        <w:rPr>
          <w:rFonts w:ascii="Times New Roman" w:hAnsi="Times New Roman"/>
          <w:b/>
          <w:szCs w:val="28"/>
        </w:rPr>
        <w:t xml:space="preserve">»  </w:t>
      </w:r>
    </w:p>
    <w:p w:rsidR="006C713B" w:rsidRDefault="00780F4D">
      <w:pPr>
        <w:pStyle w:val="afc"/>
        <w:jc w:val="center"/>
      </w:pPr>
      <w:r>
        <w:rPr>
          <w:rFonts w:ascii="Times New Roman" w:hAnsi="Times New Roman"/>
          <w:b/>
          <w:szCs w:val="28"/>
        </w:rPr>
        <w:t xml:space="preserve"> </w:t>
      </w:r>
      <w:r>
        <w:rPr>
          <w:b/>
          <w:szCs w:val="28"/>
        </w:rPr>
        <w:t xml:space="preserve">          </w:t>
      </w:r>
    </w:p>
    <w:p w:rsidR="006C713B" w:rsidRDefault="00780F4D">
      <w:pPr>
        <w:pStyle w:val="Style59"/>
        <w:ind w:firstLine="709"/>
      </w:pPr>
      <w:proofErr w:type="gramStart"/>
      <w:r>
        <w:rPr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sz w:val="28"/>
          <w:szCs w:val="28"/>
        </w:rPr>
        <w:t xml:space="preserve"> 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о КСП, утвержденное Решением Собрания депутатов </w:t>
      </w:r>
      <w:proofErr w:type="spellStart"/>
      <w:r>
        <w:rPr>
          <w:sz w:val="28"/>
          <w:szCs w:val="28"/>
        </w:rPr>
        <w:t>Вар</w:t>
      </w:r>
      <w:r>
        <w:rPr>
          <w:sz w:val="28"/>
          <w:szCs w:val="28"/>
        </w:rPr>
        <w:t>ненского</w:t>
      </w:r>
      <w:proofErr w:type="spellEnd"/>
      <w:r>
        <w:rPr>
          <w:sz w:val="28"/>
          <w:szCs w:val="28"/>
        </w:rPr>
        <w:t xml:space="preserve"> муниципального района от 12.10.2011года №88, статья 12 Положения о бюджетном процессе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района.</w:t>
      </w:r>
      <w:proofErr w:type="gramEnd"/>
    </w:p>
    <w:p w:rsidR="006C713B" w:rsidRDefault="00780F4D">
      <w:pPr>
        <w:pStyle w:val="Style59"/>
        <w:ind w:firstLine="709"/>
      </w:pPr>
      <w:proofErr w:type="gramStart"/>
      <w:r>
        <w:rPr>
          <w:b/>
          <w:sz w:val="28"/>
          <w:szCs w:val="28"/>
        </w:rPr>
        <w:t xml:space="preserve">Цель экспертно-аналитического мероприятия: </w:t>
      </w:r>
      <w:r>
        <w:rPr>
          <w:sz w:val="28"/>
          <w:szCs w:val="28"/>
        </w:rPr>
        <w:t>анализ исполнения муниципальной программы «</w:t>
      </w:r>
      <w:r>
        <w:rPr>
          <w:sz w:val="28"/>
          <w:szCs w:val="28"/>
        </w:rPr>
        <w:t xml:space="preserve">Развитие физической культуры и спорта в </w:t>
      </w:r>
      <w:proofErr w:type="spellStart"/>
      <w:r>
        <w:rPr>
          <w:sz w:val="28"/>
          <w:szCs w:val="28"/>
        </w:rPr>
        <w:t>Варненском</w:t>
      </w:r>
      <w:proofErr w:type="spellEnd"/>
      <w:r>
        <w:rPr>
          <w:sz w:val="28"/>
          <w:szCs w:val="28"/>
        </w:rPr>
        <w:t xml:space="preserve"> муниципальном</w:t>
      </w:r>
      <w:r>
        <w:rPr>
          <w:sz w:val="28"/>
          <w:szCs w:val="28"/>
        </w:rPr>
        <w:t xml:space="preserve"> районе Челябинской области на 2018-2020 годы» (далее по тексту - Муниципальная программа): </w:t>
      </w:r>
      <w:r>
        <w:rPr>
          <w:rFonts w:cs="verdana;geneva"/>
          <w:sz w:val="28"/>
          <w:szCs w:val="28"/>
        </w:rPr>
        <w:t>проверка соответствия Муниципальной программы требованиям Порядка</w:t>
      </w:r>
      <w:r>
        <w:rPr>
          <w:rFonts w:cs="verdana;geneva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принятия решений о разработке муниципальных программ </w:t>
      </w:r>
      <w:bookmarkStart w:id="0" w:name="__DdeLink__10336_3511400904"/>
      <w:proofErr w:type="spellStart"/>
      <w:r>
        <w:rPr>
          <w:sz w:val="28"/>
          <w:szCs w:val="28"/>
          <w:lang w:eastAsia="en-US"/>
        </w:rPr>
        <w:t>Варненского</w:t>
      </w:r>
      <w:proofErr w:type="spellEnd"/>
      <w:r>
        <w:rPr>
          <w:sz w:val="28"/>
          <w:szCs w:val="28"/>
          <w:lang w:eastAsia="en-US"/>
        </w:rPr>
        <w:t xml:space="preserve"> муниципал</w:t>
      </w:r>
      <w:r>
        <w:rPr>
          <w:sz w:val="28"/>
          <w:szCs w:val="28"/>
          <w:lang w:eastAsia="en-US"/>
        </w:rPr>
        <w:t>ьного района</w:t>
      </w:r>
      <w:bookmarkEnd w:id="0"/>
      <w:r>
        <w:rPr>
          <w:sz w:val="28"/>
          <w:szCs w:val="28"/>
          <w:lang w:eastAsia="en-US"/>
        </w:rPr>
        <w:t>, их формировании и реализации</w:t>
      </w:r>
      <w:r>
        <w:rPr>
          <w:rFonts w:cs="verdana;geneva"/>
          <w:sz w:val="28"/>
          <w:szCs w:val="28"/>
        </w:rPr>
        <w:t xml:space="preserve">, утвержденного постановлением администрации </w:t>
      </w:r>
      <w:proofErr w:type="spellStart"/>
      <w:r>
        <w:rPr>
          <w:sz w:val="28"/>
          <w:szCs w:val="28"/>
          <w:lang w:eastAsia="en-US"/>
        </w:rPr>
        <w:t>Варненского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</w:t>
      </w:r>
      <w:r>
        <w:rPr>
          <w:rFonts w:cs="verdana;geneva"/>
          <w:sz w:val="28"/>
          <w:szCs w:val="28"/>
        </w:rPr>
        <w:t xml:space="preserve"> от 21.10.2013 №947 (далее – Порядок №947), а так же</w:t>
      </w:r>
      <w:proofErr w:type="gramEnd"/>
      <w:r>
        <w:rPr>
          <w:rFonts w:cs="verdana;geneva"/>
          <w:sz w:val="28"/>
          <w:szCs w:val="28"/>
        </w:rPr>
        <w:t xml:space="preserve"> </w:t>
      </w:r>
      <w:proofErr w:type="gramStart"/>
      <w:r>
        <w:rPr>
          <w:rFonts w:cs="verdana;geneva"/>
          <w:sz w:val="28"/>
          <w:szCs w:val="28"/>
        </w:rPr>
        <w:t>Порядка</w:t>
      </w:r>
      <w:r>
        <w:rPr>
          <w:rFonts w:cs="verdana;geneva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принятия решений о разработке муниципальных программ </w:t>
      </w:r>
      <w:bookmarkStart w:id="1" w:name="__DdeLink__10336_35114009041"/>
      <w:proofErr w:type="spellStart"/>
      <w:r>
        <w:rPr>
          <w:sz w:val="28"/>
          <w:szCs w:val="28"/>
          <w:lang w:eastAsia="en-US"/>
        </w:rPr>
        <w:t>Варненского</w:t>
      </w:r>
      <w:proofErr w:type="spellEnd"/>
      <w:r>
        <w:rPr>
          <w:sz w:val="28"/>
          <w:szCs w:val="28"/>
          <w:lang w:eastAsia="en-US"/>
        </w:rPr>
        <w:t xml:space="preserve"> муниципаль</w:t>
      </w:r>
      <w:r>
        <w:rPr>
          <w:sz w:val="28"/>
          <w:szCs w:val="28"/>
          <w:lang w:eastAsia="en-US"/>
        </w:rPr>
        <w:t>ного района</w:t>
      </w:r>
      <w:bookmarkEnd w:id="1"/>
      <w:r>
        <w:rPr>
          <w:sz w:val="28"/>
          <w:szCs w:val="28"/>
          <w:lang w:eastAsia="en-US"/>
        </w:rPr>
        <w:t>, их формировании и реализации</w:t>
      </w:r>
      <w:r>
        <w:rPr>
          <w:rFonts w:cs="verdana;geneva"/>
          <w:sz w:val="28"/>
          <w:szCs w:val="28"/>
        </w:rPr>
        <w:t xml:space="preserve">, утвержденного постановлением администрации </w:t>
      </w:r>
      <w:proofErr w:type="spellStart"/>
      <w:r>
        <w:rPr>
          <w:sz w:val="28"/>
          <w:szCs w:val="28"/>
          <w:lang w:eastAsia="en-US"/>
        </w:rPr>
        <w:t>Варненского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</w:t>
      </w:r>
      <w:r>
        <w:rPr>
          <w:rFonts w:cs="verdana;geneva"/>
          <w:sz w:val="28"/>
          <w:szCs w:val="28"/>
        </w:rPr>
        <w:t xml:space="preserve"> от 01.02.2018 №75 (далее – Порядок</w:t>
      </w:r>
      <w:proofErr w:type="gramEnd"/>
      <w:r>
        <w:rPr>
          <w:rFonts w:cs="verdana;geneva"/>
          <w:sz w:val="28"/>
          <w:szCs w:val="28"/>
        </w:rPr>
        <w:t xml:space="preserve"> №75); </w:t>
      </w:r>
      <w:r>
        <w:rPr>
          <w:sz w:val="28"/>
          <w:szCs w:val="28"/>
        </w:rPr>
        <w:t>о</w:t>
      </w:r>
      <w:r>
        <w:rPr>
          <w:rFonts w:cs="verdana;geneva"/>
          <w:sz w:val="28"/>
          <w:szCs w:val="28"/>
        </w:rPr>
        <w:t>ценка соответствия запланированных мероприятий фактически произведенным расходам; анализ и оце</w:t>
      </w:r>
      <w:r>
        <w:rPr>
          <w:rFonts w:cs="verdana;geneva"/>
          <w:sz w:val="28"/>
          <w:szCs w:val="28"/>
        </w:rPr>
        <w:t>нка объемов ресурсного обеспечения Муниципальной программы; анализ и оценка показателей эффективности реализации Муниципальной программы.</w:t>
      </w:r>
    </w:p>
    <w:p w:rsidR="006C713B" w:rsidRDefault="00780F4D">
      <w:pPr>
        <w:pStyle w:val="Style59"/>
        <w:ind w:firstLine="709"/>
        <w:rPr>
          <w:color w:val="CE181E"/>
          <w:sz w:val="28"/>
          <w:szCs w:val="28"/>
        </w:rPr>
      </w:pPr>
      <w:proofErr w:type="gramStart"/>
      <w:r>
        <w:rPr>
          <w:b/>
          <w:sz w:val="28"/>
          <w:szCs w:val="28"/>
        </w:rPr>
        <w:t>Предмет экспертно-аналитического мероприятия:</w:t>
      </w:r>
      <w:r>
        <w:rPr>
          <w:sz w:val="28"/>
          <w:szCs w:val="28"/>
        </w:rPr>
        <w:t xml:space="preserve"> </w:t>
      </w:r>
      <w:r>
        <w:rPr>
          <w:rFonts w:cs="verdana;geneva"/>
          <w:bCs/>
          <w:sz w:val="28"/>
          <w:szCs w:val="28"/>
        </w:rPr>
        <w:t xml:space="preserve">средства </w:t>
      </w:r>
      <w:r>
        <w:rPr>
          <w:rFonts w:cs="verdana;geneva"/>
          <w:bCs/>
          <w:sz w:val="28"/>
          <w:szCs w:val="28"/>
        </w:rPr>
        <w:lastRenderedPageBreak/>
        <w:t xml:space="preserve">бюджета </w:t>
      </w:r>
      <w:proofErr w:type="spellStart"/>
      <w:r>
        <w:rPr>
          <w:rFonts w:cs="verdana;geneva"/>
          <w:bCs/>
          <w:sz w:val="28"/>
          <w:szCs w:val="28"/>
        </w:rPr>
        <w:t>Варненского</w:t>
      </w:r>
      <w:proofErr w:type="spellEnd"/>
      <w:r>
        <w:rPr>
          <w:rFonts w:cs="verdana;geneva"/>
          <w:bCs/>
          <w:sz w:val="28"/>
          <w:szCs w:val="28"/>
        </w:rPr>
        <w:t xml:space="preserve"> муниципального района, выделенные на реализ</w:t>
      </w:r>
      <w:r>
        <w:rPr>
          <w:rFonts w:cs="verdana;geneva"/>
          <w:bCs/>
          <w:sz w:val="28"/>
          <w:szCs w:val="28"/>
        </w:rPr>
        <w:t>ацию мероприятий муниципальной программы «</w:t>
      </w:r>
      <w:r>
        <w:rPr>
          <w:sz w:val="28"/>
          <w:szCs w:val="28"/>
        </w:rPr>
        <w:t xml:space="preserve">Развитие физической культуры и спорта в </w:t>
      </w:r>
      <w:proofErr w:type="spellStart"/>
      <w:r>
        <w:rPr>
          <w:rFonts w:cs="verdana;geneva"/>
          <w:sz w:val="28"/>
          <w:szCs w:val="28"/>
        </w:rPr>
        <w:t>Варненском</w:t>
      </w:r>
      <w:proofErr w:type="spellEnd"/>
      <w:r>
        <w:rPr>
          <w:rFonts w:cs="verdana;geneva"/>
          <w:sz w:val="28"/>
          <w:szCs w:val="28"/>
        </w:rPr>
        <w:t xml:space="preserve"> муниципальном</w:t>
      </w:r>
      <w:r>
        <w:rPr>
          <w:rFonts w:cs="verdana;geneva"/>
          <w:bCs/>
          <w:sz w:val="28"/>
          <w:szCs w:val="28"/>
        </w:rPr>
        <w:t xml:space="preserve"> районе Челябинской области на 2018-2020 годы», нормативные, распорядительные, финансовые, бухгалтерские, отчетные и иные документы и материалы, подтверждающие расходование бюджетных средств.</w:t>
      </w:r>
      <w:proofErr w:type="gramEnd"/>
    </w:p>
    <w:p w:rsidR="006C713B" w:rsidRDefault="00780F4D">
      <w:pPr>
        <w:pStyle w:val="af3"/>
        <w:ind w:firstLine="709"/>
        <w:rPr>
          <w:b/>
          <w:szCs w:val="28"/>
        </w:rPr>
      </w:pPr>
      <w:r>
        <w:rPr>
          <w:b/>
          <w:szCs w:val="28"/>
        </w:rPr>
        <w:t>Исполнители экспертно-аналитического  мероприятия:</w:t>
      </w:r>
    </w:p>
    <w:p w:rsidR="006C713B" w:rsidRDefault="00780F4D">
      <w:pPr>
        <w:pStyle w:val="af3"/>
        <w:ind w:firstLine="709"/>
      </w:pPr>
      <w:r>
        <w:rPr>
          <w:szCs w:val="28"/>
        </w:rPr>
        <w:t>аудито</w:t>
      </w:r>
      <w:proofErr w:type="gramStart"/>
      <w:r>
        <w:rPr>
          <w:szCs w:val="28"/>
        </w:rPr>
        <w:t>р–</w:t>
      </w:r>
      <w:proofErr w:type="gramEnd"/>
      <w:r>
        <w:rPr>
          <w:szCs w:val="28"/>
        </w:rPr>
        <w:t xml:space="preserve">  </w:t>
      </w:r>
      <w:proofErr w:type="spellStart"/>
      <w:r>
        <w:rPr>
          <w:szCs w:val="28"/>
        </w:rPr>
        <w:t>Пальчикова</w:t>
      </w:r>
      <w:proofErr w:type="spellEnd"/>
      <w:r>
        <w:rPr>
          <w:szCs w:val="28"/>
        </w:rPr>
        <w:t xml:space="preserve"> Л.В.</w:t>
      </w:r>
    </w:p>
    <w:p w:rsidR="006C713B" w:rsidRDefault="006C713B">
      <w:pPr>
        <w:pStyle w:val="af3"/>
        <w:ind w:firstLine="709"/>
        <w:rPr>
          <w:b/>
          <w:szCs w:val="28"/>
        </w:rPr>
      </w:pPr>
    </w:p>
    <w:p w:rsidR="006C713B" w:rsidRDefault="00780F4D">
      <w:pPr>
        <w:pStyle w:val="af3"/>
        <w:ind w:firstLine="709"/>
      </w:pPr>
      <w:r>
        <w:rPr>
          <w:b/>
          <w:szCs w:val="28"/>
        </w:rPr>
        <w:t xml:space="preserve">Результаты экспертно-аналитического мероприятия: </w:t>
      </w:r>
    </w:p>
    <w:p w:rsidR="006C713B" w:rsidRDefault="006C713B">
      <w:pPr>
        <w:pStyle w:val="af3"/>
        <w:ind w:firstLine="709"/>
        <w:rPr>
          <w:color w:val="CE181E"/>
          <w:szCs w:val="28"/>
        </w:rPr>
      </w:pPr>
    </w:p>
    <w:p w:rsidR="006C713B" w:rsidRDefault="00780F4D">
      <w:pPr>
        <w:pStyle w:val="af3"/>
        <w:jc w:val="center"/>
      </w:pPr>
      <w:r>
        <w:rPr>
          <w:b/>
          <w:sz w:val="24"/>
        </w:rPr>
        <w:t>Структура источников финансового обеспечения национальных</w:t>
      </w:r>
    </w:p>
    <w:p w:rsidR="006C713B" w:rsidRDefault="00780F4D">
      <w:pPr>
        <w:pStyle w:val="af3"/>
        <w:jc w:val="center"/>
        <w:rPr>
          <w:b/>
          <w:sz w:val="24"/>
        </w:rPr>
      </w:pPr>
      <w:r>
        <w:rPr>
          <w:b/>
          <w:sz w:val="24"/>
        </w:rPr>
        <w:t xml:space="preserve">проектов на территории </w:t>
      </w:r>
      <w:proofErr w:type="spellStart"/>
      <w:r>
        <w:rPr>
          <w:b/>
          <w:sz w:val="24"/>
        </w:rPr>
        <w:t>Варненского</w:t>
      </w:r>
      <w:proofErr w:type="spellEnd"/>
      <w:r>
        <w:rPr>
          <w:b/>
          <w:sz w:val="24"/>
        </w:rPr>
        <w:t xml:space="preserve"> м</w:t>
      </w:r>
      <w:r>
        <w:rPr>
          <w:b/>
          <w:sz w:val="24"/>
        </w:rPr>
        <w:t>униципального района на 2021год</w:t>
      </w:r>
    </w:p>
    <w:p w:rsidR="006C713B" w:rsidRDefault="00780F4D">
      <w:pPr>
        <w:pStyle w:val="af3"/>
        <w:jc w:val="right"/>
        <w:rPr>
          <w:i/>
          <w:sz w:val="24"/>
        </w:rPr>
      </w:pPr>
      <w:r>
        <w:rPr>
          <w:i/>
          <w:sz w:val="24"/>
        </w:rPr>
        <w:t>Диаграмма №1, процентов</w:t>
      </w:r>
    </w:p>
    <w:p w:rsidR="006C713B" w:rsidRDefault="00780F4D">
      <w:pPr>
        <w:pStyle w:val="af3"/>
        <w:jc w:val="center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22575" cy="21558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color w:val="FF0000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822575" cy="21558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713B" w:rsidRDefault="00780F4D">
      <w:pPr>
        <w:pStyle w:val="af3"/>
        <w:tabs>
          <w:tab w:val="left" w:pos="9356"/>
        </w:tabs>
        <w:ind w:firstLine="709"/>
      </w:pPr>
      <w:r>
        <w:rPr>
          <w:szCs w:val="28"/>
        </w:rPr>
        <w:t>Дин</w:t>
      </w:r>
      <w:r>
        <w:rPr>
          <w:szCs w:val="28"/>
        </w:rPr>
        <w:t xml:space="preserve">амика изменения объемов и структуры источников финансового обеспечения </w:t>
      </w:r>
      <w:r>
        <w:rPr>
          <w:szCs w:val="28"/>
        </w:rPr>
        <w:t xml:space="preserve">Муниципальной программы </w:t>
      </w:r>
      <w:r>
        <w:rPr>
          <w:szCs w:val="28"/>
        </w:rPr>
        <w:t xml:space="preserve">2020 году характеризуется  увеличением доли финансирования за счет средств местного бюджета с 85,2% до 86,0%,  </w:t>
      </w:r>
      <w:r>
        <w:rPr>
          <w:szCs w:val="28"/>
        </w:rPr>
        <w:t xml:space="preserve">снижением доли областного бюджета с 14,8% до 12,9% и </w:t>
      </w:r>
      <w:proofErr w:type="spellStart"/>
      <w:r>
        <w:rPr>
          <w:szCs w:val="28"/>
        </w:rPr>
        <w:t>софинансированием</w:t>
      </w:r>
      <w:proofErr w:type="spellEnd"/>
      <w:r>
        <w:rPr>
          <w:szCs w:val="28"/>
        </w:rPr>
        <w:t xml:space="preserve"> Муниципальной программы в объеме 1,1% за счет средств бюджета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</w:t>
      </w:r>
      <w:r>
        <w:rPr>
          <w:szCs w:val="28"/>
        </w:rPr>
        <w:t>сельского поселения.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>Соисполнителями Муниципальной программы в 2020 году являлись: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 xml:space="preserve">- Управление образования администрации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района;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Аятского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области;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 xml:space="preserve">- Администрация Бородиновского сельского поселения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области;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области;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Катенинского</w:t>
      </w:r>
      <w:proofErr w:type="spellEnd"/>
      <w:r>
        <w:rPr>
          <w:szCs w:val="28"/>
        </w:rPr>
        <w:t xml:space="preserve"> сельского </w:t>
      </w: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области;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 xml:space="preserve">- Администрация Краснооктябрьского сельского поселения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области;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lastRenderedPageBreak/>
        <w:t xml:space="preserve">- Администрация </w:t>
      </w:r>
      <w:proofErr w:type="spellStart"/>
      <w:r>
        <w:rPr>
          <w:szCs w:val="28"/>
        </w:rPr>
        <w:t>Кулевчинского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</w:t>
      </w:r>
      <w:r>
        <w:rPr>
          <w:szCs w:val="28"/>
        </w:rPr>
        <w:t>на Челябинской области;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 xml:space="preserve">- Администрация Лейпцигского сельского поселения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области;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Новоуральского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области.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>В рамках Муниципальной</w:t>
      </w:r>
      <w:r>
        <w:rPr>
          <w:szCs w:val="28"/>
        </w:rPr>
        <w:t xml:space="preserve"> программы на 2020 год запланированы мероприятия по следующим направлениям: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>1. Совершенствование системы физического воспитания различных категорий и групп населения и обеспечение организации и проведения спортивно-массовых мероприятий и соревнований по ви</w:t>
      </w:r>
      <w:r>
        <w:rPr>
          <w:szCs w:val="28"/>
        </w:rPr>
        <w:t>дам спорта. Развитие спартакиадного движения.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>2. Пропаганда физической культуры, массового спорта и здорового образа жизни.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 xml:space="preserve">3. Внедрение многоуровневой системы проведения спортивных мероприятий с целью централизованной подготовки сборных команд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района и обеспечение их участия в областных, всероссийских официальных спортивных мероприятиях и соревнованиях.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>4. Развитие кадрового потенциала.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>5. Совершенствование спортивной инфраструктуры и материально-технической базы учреждений для занятий физическ</w:t>
      </w:r>
      <w:r>
        <w:rPr>
          <w:szCs w:val="28"/>
        </w:rPr>
        <w:t>ой культурой и массовым спортом.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>6. Развитие адаптивной физической культуры и спорта.</w:t>
      </w:r>
    </w:p>
    <w:p w:rsidR="006C713B" w:rsidRDefault="006C713B">
      <w:pPr>
        <w:pStyle w:val="af3"/>
        <w:rPr>
          <w:bCs/>
          <w:szCs w:val="28"/>
          <w:highlight w:val="yellow"/>
        </w:rPr>
      </w:pPr>
    </w:p>
    <w:p w:rsidR="006C713B" w:rsidRDefault="00780F4D">
      <w:pPr>
        <w:pStyle w:val="af3"/>
        <w:jc w:val="center"/>
        <w:rPr>
          <w:b/>
          <w:szCs w:val="28"/>
        </w:rPr>
      </w:pPr>
      <w:r>
        <w:rPr>
          <w:b/>
          <w:szCs w:val="28"/>
        </w:rPr>
        <w:t>Выводы</w:t>
      </w:r>
    </w:p>
    <w:p w:rsidR="006C713B" w:rsidRDefault="00780F4D">
      <w:pPr>
        <w:ind w:firstLine="720"/>
      </w:pPr>
      <w:r>
        <w:rPr>
          <w:szCs w:val="28"/>
        </w:rPr>
        <w:t>Анали</w:t>
      </w:r>
      <w:r>
        <w:rPr>
          <w:szCs w:val="28"/>
        </w:rPr>
        <w:t>з и</w:t>
      </w:r>
      <w:r>
        <w:rPr>
          <w:rFonts w:cs="Times New Roman"/>
          <w:szCs w:val="28"/>
        </w:rPr>
        <w:t>сполнения и оценки эффективности реализации муниципальной програм</w:t>
      </w:r>
      <w:r>
        <w:rPr>
          <w:rFonts w:cs="Times New Roman"/>
          <w:szCs w:val="28"/>
        </w:rPr>
        <w:t xml:space="preserve">мы «Развитие физической культуры и спорта в </w:t>
      </w:r>
      <w:proofErr w:type="spellStart"/>
      <w:r>
        <w:rPr>
          <w:rFonts w:cs="Times New Roman"/>
          <w:szCs w:val="28"/>
        </w:rPr>
        <w:t>Варненском</w:t>
      </w:r>
      <w:proofErr w:type="spellEnd"/>
      <w:r>
        <w:rPr>
          <w:rFonts w:cs="Times New Roman"/>
          <w:szCs w:val="28"/>
        </w:rPr>
        <w:t xml:space="preserve"> муниципальном районе Челябинской области» за 2020 год</w:t>
      </w:r>
      <w:r>
        <w:rPr>
          <w:szCs w:val="28"/>
        </w:rPr>
        <w:t xml:space="preserve"> показал:</w:t>
      </w:r>
    </w:p>
    <w:p w:rsidR="006C713B" w:rsidRDefault="00780F4D">
      <w:pPr>
        <w:ind w:firstLine="720"/>
      </w:pPr>
      <w:r>
        <w:rPr>
          <w:szCs w:val="28"/>
        </w:rPr>
        <w:t xml:space="preserve">1.  Муниципальная программа разработана в соответствии с Перечнем муниципальных программ </w:t>
      </w:r>
      <w:proofErr w:type="spellStart"/>
      <w:r>
        <w:rPr>
          <w:rFonts w:eastAsia="Times New Roman" w:cs="Times New Roman"/>
          <w:szCs w:val="28"/>
        </w:rPr>
        <w:t>Варненского</w:t>
      </w:r>
      <w:proofErr w:type="spellEnd"/>
      <w:r>
        <w:rPr>
          <w:rFonts w:eastAsia="Times New Roman" w:cs="Times New Roman"/>
          <w:szCs w:val="28"/>
        </w:rPr>
        <w:t xml:space="preserve"> муниципального района</w:t>
      </w:r>
      <w:r>
        <w:rPr>
          <w:szCs w:val="28"/>
        </w:rPr>
        <w:t xml:space="preserve"> на 2018 год.</w:t>
      </w:r>
    </w:p>
    <w:p w:rsidR="006C713B" w:rsidRDefault="00780F4D">
      <w:pPr>
        <w:ind w:firstLine="720"/>
      </w:pPr>
      <w:r>
        <w:rPr>
          <w:szCs w:val="28"/>
        </w:rPr>
        <w:t xml:space="preserve">2.  Муниципальная программа утверждена постановлением администрации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от 03.11.2017 №729.</w:t>
      </w:r>
    </w:p>
    <w:p w:rsidR="006C713B" w:rsidRDefault="00780F4D">
      <w:pPr>
        <w:ind w:firstLine="720"/>
      </w:pPr>
      <w:r>
        <w:rPr>
          <w:szCs w:val="28"/>
        </w:rPr>
        <w:t>3. Цель Муниципальной программы согласована со стратегической целью и задачами в сфере физической культуры и спорта, определенными Стр</w:t>
      </w:r>
      <w:r>
        <w:rPr>
          <w:szCs w:val="28"/>
        </w:rPr>
        <w:t xml:space="preserve">атегией развития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до 2020 года.</w:t>
      </w:r>
    </w:p>
    <w:p w:rsidR="006C713B" w:rsidRDefault="00780F4D">
      <w:pPr>
        <w:ind w:firstLine="720"/>
      </w:pPr>
      <w:r>
        <w:rPr>
          <w:szCs w:val="28"/>
        </w:rPr>
        <w:t>4. Объем бюджетных ассигнований на реализацию Муниципальной программы в 2020 году составляет 5469274,97 рублей, из них: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>- 704500,00 рублей - субсидия, предоставляемая из областного бюджета;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>-</w:t>
      </w:r>
      <w:r>
        <w:rPr>
          <w:szCs w:val="28"/>
        </w:rPr>
        <w:t xml:space="preserve"> 4704774,97 рублей — средства бюджета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района;</w:t>
      </w:r>
    </w:p>
    <w:p w:rsidR="006C713B" w:rsidRDefault="00780F4D">
      <w:pPr>
        <w:ind w:firstLine="720"/>
      </w:pPr>
      <w:r>
        <w:rPr>
          <w:rFonts w:cs="Times New Roman"/>
          <w:szCs w:val="28"/>
        </w:rPr>
        <w:t xml:space="preserve">- 60000,00 рублей — средства бюджета </w:t>
      </w:r>
      <w:proofErr w:type="spellStart"/>
      <w:r>
        <w:rPr>
          <w:rFonts w:cs="Times New Roman"/>
          <w:szCs w:val="28"/>
        </w:rPr>
        <w:t>Варненского</w:t>
      </w:r>
      <w:proofErr w:type="spellEnd"/>
      <w:r>
        <w:rPr>
          <w:rFonts w:cs="Times New Roman"/>
          <w:szCs w:val="28"/>
        </w:rPr>
        <w:t xml:space="preserve"> сельского поселения.</w:t>
      </w:r>
    </w:p>
    <w:p w:rsidR="006C713B" w:rsidRDefault="00780F4D">
      <w:pPr>
        <w:ind w:firstLine="720"/>
      </w:pPr>
      <w:r>
        <w:rPr>
          <w:rFonts w:cs="Times New Roman"/>
          <w:szCs w:val="28"/>
        </w:rPr>
        <w:lastRenderedPageBreak/>
        <w:t>5. В 2020 году в рамках реализации Муниципальной программы заключено 28 контрактов на общую сумму 3852590,35 рубл</w:t>
      </w:r>
      <w:r>
        <w:rPr>
          <w:rFonts w:cs="Times New Roman"/>
          <w:szCs w:val="28"/>
        </w:rPr>
        <w:t>ей (в том числе  по 8 сельским поселениям 23 контракта за счет межбюджетных трансфертов из района в сумме 3463168,00 рублей).</w:t>
      </w:r>
    </w:p>
    <w:p w:rsidR="006C713B" w:rsidRDefault="00780F4D">
      <w:pPr>
        <w:ind w:firstLine="720"/>
      </w:pPr>
      <w:r>
        <w:rPr>
          <w:rFonts w:cs="Times New Roman"/>
          <w:szCs w:val="28"/>
        </w:rPr>
        <w:t>6. По данным Отчета на 01.01.2021г. кассовое исполнение составляет 5468792,84 рублей или 99,99% от общего объема бюджетных ассигно</w:t>
      </w:r>
      <w:r>
        <w:rPr>
          <w:rFonts w:cs="Times New Roman"/>
          <w:szCs w:val="28"/>
        </w:rPr>
        <w:t>ваний.</w:t>
      </w:r>
    </w:p>
    <w:p w:rsidR="006C713B" w:rsidRDefault="00780F4D">
      <w:pPr>
        <w:ind w:firstLine="720"/>
      </w:pPr>
      <w:r>
        <w:rPr>
          <w:szCs w:val="28"/>
        </w:rPr>
        <w:t>7. Все заключенные контракты и исполненные мероприятия Муниципальной программы соответствуют целевому направлению.</w:t>
      </w:r>
    </w:p>
    <w:p w:rsidR="006C713B" w:rsidRDefault="00780F4D">
      <w:pPr>
        <w:ind w:firstLine="720"/>
      </w:pPr>
      <w:r>
        <w:rPr>
          <w:szCs w:val="28"/>
        </w:rPr>
        <w:t xml:space="preserve">8. </w:t>
      </w:r>
      <w:r>
        <w:rPr>
          <w:szCs w:val="28"/>
        </w:rPr>
        <w:t>Система показателей Муниципальной программы не содержит показатели:</w:t>
      </w:r>
    </w:p>
    <w:p w:rsidR="006C713B" w:rsidRDefault="00780F4D">
      <w:pPr>
        <w:pStyle w:val="af3"/>
        <w:ind w:firstLine="709"/>
      </w:pPr>
      <w:r>
        <w:rPr>
          <w:szCs w:val="28"/>
        </w:rPr>
        <w:t xml:space="preserve">- </w:t>
      </w:r>
      <w:r>
        <w:rPr>
          <w:rFonts w:cs="Arial;Helvetica"/>
          <w:szCs w:val="28"/>
        </w:rPr>
        <w:t xml:space="preserve">количество учреждений, развивающих физическую культуру и </w:t>
      </w:r>
      <w:r>
        <w:rPr>
          <w:rFonts w:cs="Arial;Helvetica"/>
          <w:szCs w:val="28"/>
        </w:rPr>
        <w:t>спорт (единиц);</w:t>
      </w:r>
    </w:p>
    <w:p w:rsidR="006C713B" w:rsidRDefault="00780F4D">
      <w:pPr>
        <w:pStyle w:val="af3"/>
        <w:ind w:firstLine="709"/>
      </w:pPr>
      <w:r>
        <w:rPr>
          <w:rFonts w:cs="Arial;Helvetica"/>
          <w:szCs w:val="28"/>
        </w:rPr>
        <w:t>- количество штатных работников физической культуры и спорта (человек);</w:t>
      </w:r>
    </w:p>
    <w:p w:rsidR="006C713B" w:rsidRDefault="00780F4D">
      <w:pPr>
        <w:ind w:firstLine="720"/>
      </w:pPr>
      <w:r>
        <w:rPr>
          <w:rFonts w:cs="Arial;Helvetica"/>
          <w:szCs w:val="28"/>
        </w:rPr>
        <w:t xml:space="preserve">- количество спортивных сооружений (единиц) (увеличение за счет строительства и ввода в эксплуатацию </w:t>
      </w:r>
      <w:proofErr w:type="spellStart"/>
      <w:r>
        <w:rPr>
          <w:rFonts w:cs="Arial;Helvetica"/>
          <w:szCs w:val="28"/>
        </w:rPr>
        <w:t>ФОКа</w:t>
      </w:r>
      <w:proofErr w:type="spellEnd"/>
      <w:r>
        <w:rPr>
          <w:rFonts w:cs="Arial;Helvetica"/>
          <w:szCs w:val="28"/>
        </w:rPr>
        <w:t xml:space="preserve"> с плавательным бассейном, </w:t>
      </w:r>
      <w:proofErr w:type="spellStart"/>
      <w:r>
        <w:rPr>
          <w:rFonts w:cs="Arial;Helvetica"/>
          <w:szCs w:val="28"/>
        </w:rPr>
        <w:t>лыжероллерной</w:t>
      </w:r>
      <w:proofErr w:type="spellEnd"/>
      <w:r>
        <w:rPr>
          <w:rFonts w:cs="Arial;Helvetica"/>
          <w:szCs w:val="28"/>
        </w:rPr>
        <w:t xml:space="preserve"> трассы и 11 спортивных</w:t>
      </w:r>
      <w:r>
        <w:rPr>
          <w:rFonts w:cs="Arial;Helvetica"/>
          <w:szCs w:val="28"/>
        </w:rPr>
        <w:t xml:space="preserve"> площадок при школах)</w:t>
      </w:r>
      <w:r>
        <w:rPr>
          <w:szCs w:val="28"/>
        </w:rPr>
        <w:t xml:space="preserve">, </w:t>
      </w:r>
      <w:r>
        <w:rPr>
          <w:b/>
          <w:bCs/>
          <w:szCs w:val="28"/>
        </w:rPr>
        <w:t>предусмотренные перечнем</w:t>
      </w:r>
      <w:r>
        <w:rPr>
          <w:szCs w:val="28"/>
        </w:rPr>
        <w:t xml:space="preserve"> показателей характеризующих выполнение мероприятий </w:t>
      </w:r>
      <w:r>
        <w:rPr>
          <w:rFonts w:eastAsia="Times New Roman" w:cs="Times New Roman"/>
          <w:szCs w:val="28"/>
        </w:rPr>
        <w:t xml:space="preserve">Стратегии </w:t>
      </w:r>
      <w:bookmarkStart w:id="2" w:name="__DdeLink__10751_1461729371"/>
      <w:r>
        <w:rPr>
          <w:rFonts w:eastAsia="Times New Roman" w:cs="Times New Roman"/>
          <w:szCs w:val="28"/>
        </w:rPr>
        <w:t xml:space="preserve">социально-экономического развития </w:t>
      </w:r>
      <w:proofErr w:type="spellStart"/>
      <w:r>
        <w:rPr>
          <w:rFonts w:eastAsia="Times New Roman" w:cs="Times New Roman"/>
          <w:szCs w:val="28"/>
        </w:rPr>
        <w:t>Варненского</w:t>
      </w:r>
      <w:proofErr w:type="spellEnd"/>
      <w:r>
        <w:rPr>
          <w:rFonts w:eastAsia="Times New Roman" w:cs="Times New Roman"/>
          <w:szCs w:val="28"/>
        </w:rPr>
        <w:t xml:space="preserve"> муниципального района</w:t>
      </w:r>
      <w:bookmarkEnd w:id="2"/>
      <w:r>
        <w:rPr>
          <w:rFonts w:eastAsia="Times New Roman" w:cs="Times New Roman"/>
          <w:szCs w:val="28"/>
        </w:rPr>
        <w:t xml:space="preserve"> на период до 2020 года</w:t>
      </w:r>
      <w:r>
        <w:rPr>
          <w:szCs w:val="28"/>
        </w:rPr>
        <w:t>.</w:t>
      </w:r>
    </w:p>
    <w:p w:rsidR="006C713B" w:rsidRDefault="00780F4D">
      <w:pPr>
        <w:ind w:firstLine="720"/>
      </w:pPr>
      <w:r>
        <w:rPr>
          <w:szCs w:val="28"/>
        </w:rPr>
        <w:t xml:space="preserve">9. </w:t>
      </w:r>
      <w:r>
        <w:rPr>
          <w:szCs w:val="28"/>
        </w:rPr>
        <w:t>Объем финансового обеспечения Муниципальной программ</w:t>
      </w:r>
      <w:r>
        <w:rPr>
          <w:szCs w:val="28"/>
        </w:rPr>
        <w:t xml:space="preserve">ы на 2020 год, утвержденный первоначально (6450,00 тыс. рублей), не соответствует решению Собрания депутатов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от 08.12.2017 №116 «</w:t>
      </w:r>
      <w:r>
        <w:rPr>
          <w:rFonts w:cs="Times New Roman"/>
          <w:szCs w:val="28"/>
        </w:rPr>
        <w:t xml:space="preserve">О  бюджете </w:t>
      </w:r>
      <w:proofErr w:type="spellStart"/>
      <w:r>
        <w:rPr>
          <w:rFonts w:cs="Times New Roman"/>
          <w:szCs w:val="28"/>
        </w:rPr>
        <w:t>Варненского</w:t>
      </w:r>
      <w:proofErr w:type="spellEnd"/>
      <w:r>
        <w:rPr>
          <w:rFonts w:cs="Times New Roman"/>
          <w:szCs w:val="28"/>
        </w:rPr>
        <w:t xml:space="preserve"> муниципального района на 2018 год и на плановый период 2019-2020 годов</w:t>
      </w:r>
      <w:r>
        <w:rPr>
          <w:szCs w:val="28"/>
        </w:rPr>
        <w:t xml:space="preserve">» с учетом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из бюджетов сельских поселений (4759,00 тыс. рублей).</w:t>
      </w:r>
    </w:p>
    <w:p w:rsidR="006C713B" w:rsidRDefault="00780F4D">
      <w:pPr>
        <w:ind w:firstLine="720"/>
      </w:pPr>
      <w:r>
        <w:rPr>
          <w:szCs w:val="28"/>
        </w:rPr>
        <w:t xml:space="preserve">10. </w:t>
      </w:r>
      <w:r>
        <w:rPr>
          <w:szCs w:val="28"/>
        </w:rPr>
        <w:t>В отдельных случаях не соблюдены требования Порядка №75:</w:t>
      </w:r>
    </w:p>
    <w:p w:rsidR="006C713B" w:rsidRDefault="00780F4D">
      <w:pPr>
        <w:pStyle w:val="af3"/>
        <w:ind w:firstLine="709"/>
      </w:pPr>
      <w:r>
        <w:rPr>
          <w:szCs w:val="28"/>
        </w:rPr>
        <w:t xml:space="preserve">- объемы финансового обеспечения Муниципальной программы </w:t>
      </w:r>
      <w:r>
        <w:rPr>
          <w:b/>
          <w:bCs/>
          <w:szCs w:val="28"/>
        </w:rPr>
        <w:t>не приведены</w:t>
      </w:r>
      <w:r>
        <w:rPr>
          <w:szCs w:val="28"/>
        </w:rPr>
        <w:t xml:space="preserve"> </w:t>
      </w:r>
      <w:r>
        <w:rPr>
          <w:b/>
          <w:bCs/>
          <w:szCs w:val="28"/>
        </w:rPr>
        <w:t>в соответствие</w:t>
      </w:r>
      <w:r>
        <w:rPr>
          <w:szCs w:val="28"/>
        </w:rPr>
        <w:t xml:space="preserve"> с решениями Собрания депутат</w:t>
      </w:r>
      <w:r>
        <w:rPr>
          <w:szCs w:val="28"/>
        </w:rPr>
        <w:t xml:space="preserve">ов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от 18.12.2019 №85, </w:t>
      </w:r>
      <w:r>
        <w:rPr>
          <w:szCs w:val="26"/>
        </w:rPr>
        <w:t>от 29.01.2020г. №4, от 24.03.2020г. №27, от</w:t>
      </w:r>
      <w:r>
        <w:rPr>
          <w:szCs w:val="28"/>
        </w:rPr>
        <w:t xml:space="preserve"> 21.10.2020г. №12 и от 30.12.2020г. №55;</w:t>
      </w:r>
    </w:p>
    <w:p w:rsidR="006C713B" w:rsidRDefault="00780F4D">
      <w:pPr>
        <w:pStyle w:val="af3"/>
        <w:tabs>
          <w:tab w:val="left" w:pos="375"/>
        </w:tabs>
        <w:ind w:firstLine="709"/>
      </w:pPr>
      <w:proofErr w:type="gramStart"/>
      <w:r>
        <w:rPr>
          <w:bCs/>
          <w:szCs w:val="28"/>
          <w:lang w:eastAsia="ru-RU"/>
        </w:rPr>
        <w:t>- к годовому отчету о ходе реализации программы не приложена пояснительная записка (либо доклад согласно Порядку №103), в которой указываются сведения о реализации мероприятий программы, в том числе по количеству запланированных и выполненных мероприятий з</w:t>
      </w:r>
      <w:r>
        <w:rPr>
          <w:bCs/>
          <w:szCs w:val="28"/>
          <w:lang w:eastAsia="ru-RU"/>
        </w:rPr>
        <w:t>а отчетный год и за период с начала реализации программы,  а также об объемах фактического и планового финансирования программы с начала ее реализации, в результате отсутствует возможность</w:t>
      </w:r>
      <w:proofErr w:type="gramEnd"/>
      <w:r>
        <w:rPr>
          <w:bCs/>
          <w:szCs w:val="28"/>
          <w:lang w:eastAsia="ru-RU"/>
        </w:rPr>
        <w:t xml:space="preserve"> проверки достижения цели, а так же проверки соответствия произведен</w:t>
      </w:r>
      <w:r>
        <w:rPr>
          <w:bCs/>
          <w:szCs w:val="28"/>
          <w:lang w:eastAsia="ru-RU"/>
        </w:rPr>
        <w:t xml:space="preserve">ных расходов с мероприятиями Муниципальной программы. </w:t>
      </w:r>
    </w:p>
    <w:p w:rsidR="006C713B" w:rsidRDefault="00780F4D">
      <w:pPr>
        <w:pStyle w:val="af3"/>
        <w:ind w:firstLine="709"/>
      </w:pPr>
      <w:r>
        <w:rPr>
          <w:szCs w:val="28"/>
        </w:rPr>
        <w:t>11. Методика расчета целевых индикаторов и показателей содержит расчет показателей: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>- доля спортсменов, занимающихся в спортивных секциях, принявших участие в спортивных, спортивно-массовых мероприятия</w:t>
      </w:r>
      <w:r>
        <w:rPr>
          <w:szCs w:val="28"/>
        </w:rPr>
        <w:t xml:space="preserve">х и соревнованиях </w:t>
      </w:r>
      <w:r>
        <w:rPr>
          <w:szCs w:val="28"/>
        </w:rPr>
        <w:lastRenderedPageBreak/>
        <w:t>по видам спорта в соответствии с единым календарным планом, в общей численности спортсменов, занимающихся в спортивных секциях;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>- доля физкультурных работников, прошедших повышение квалификации и переподготовку, в общем количестве работни</w:t>
      </w:r>
      <w:r>
        <w:rPr>
          <w:szCs w:val="28"/>
        </w:rPr>
        <w:t xml:space="preserve">ков физической культуры и спорта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района;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 xml:space="preserve">- доля детей и подростков, занимающихся в спортивных организациях, в общей численности детей 6-15 лет, которые </w:t>
      </w:r>
      <w:r>
        <w:rPr>
          <w:b/>
          <w:bCs/>
          <w:szCs w:val="28"/>
        </w:rPr>
        <w:t>не являются</w:t>
      </w:r>
      <w:r>
        <w:rPr>
          <w:szCs w:val="28"/>
        </w:rPr>
        <w:t xml:space="preserve"> показателями данной Муниципальной программы.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>12. Отсутствует мето</w:t>
      </w:r>
      <w:r>
        <w:rPr>
          <w:szCs w:val="28"/>
        </w:rPr>
        <w:t>дика расчета следующих показателей:</w:t>
      </w:r>
    </w:p>
    <w:p w:rsidR="006C713B" w:rsidRDefault="00780F4D">
      <w:pPr>
        <w:pStyle w:val="af3"/>
        <w:tabs>
          <w:tab w:val="left" w:pos="375"/>
        </w:tabs>
        <w:ind w:firstLine="709"/>
      </w:pPr>
      <w:r>
        <w:rPr>
          <w:szCs w:val="28"/>
        </w:rPr>
        <w:t xml:space="preserve">- доля граждан, занимающихся физической культурой и спортом по месту работы, в общей численности населения занятого в экономике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района;</w:t>
      </w:r>
    </w:p>
    <w:p w:rsidR="006C713B" w:rsidRDefault="00780F4D">
      <w:pPr>
        <w:pStyle w:val="af3"/>
        <w:ind w:firstLine="709"/>
      </w:pPr>
      <w:r>
        <w:rPr>
          <w:szCs w:val="28"/>
        </w:rPr>
        <w:t xml:space="preserve">- доля жителей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района, принявш</w:t>
      </w:r>
      <w:r>
        <w:rPr>
          <w:szCs w:val="28"/>
        </w:rPr>
        <w:t>их участие в спортивно-массовых мероприятиях и соревнованиях по видам спорта.</w:t>
      </w:r>
    </w:p>
    <w:p w:rsidR="006C713B" w:rsidRDefault="00780F4D">
      <w:pPr>
        <w:pStyle w:val="af3"/>
        <w:ind w:firstLine="709"/>
      </w:pPr>
      <w:r>
        <w:rPr>
          <w:szCs w:val="28"/>
        </w:rPr>
        <w:t xml:space="preserve">13. </w:t>
      </w:r>
      <w:r>
        <w:rPr>
          <w:bCs/>
          <w:szCs w:val="28"/>
        </w:rPr>
        <w:t>Информация об оценке эффективности не содержит расчеты степени достижения целей и решения задач Муниципальной программы, что не позволяет сделать вывод о высокой оценке эффек</w:t>
      </w:r>
      <w:r>
        <w:rPr>
          <w:bCs/>
          <w:szCs w:val="28"/>
        </w:rPr>
        <w:t>тивности Муниципальной программы.</w:t>
      </w:r>
    </w:p>
    <w:p w:rsidR="006C713B" w:rsidRDefault="00780F4D">
      <w:pPr>
        <w:pStyle w:val="af3"/>
        <w:ind w:firstLine="709"/>
      </w:pPr>
      <w:r>
        <w:rPr>
          <w:bCs/>
          <w:szCs w:val="28"/>
        </w:rPr>
        <w:t xml:space="preserve">14. </w:t>
      </w:r>
      <w:r>
        <w:rPr>
          <w:szCs w:val="28"/>
        </w:rPr>
        <w:t>В отдельных случаях не соблюдены требования Порядка №103:</w:t>
      </w:r>
    </w:p>
    <w:p w:rsidR="006C713B" w:rsidRDefault="00780F4D">
      <w:pPr>
        <w:pStyle w:val="af3"/>
        <w:tabs>
          <w:tab w:val="left" w:pos="375"/>
        </w:tabs>
        <w:ind w:firstLine="709"/>
      </w:pPr>
      <w:proofErr w:type="gramStart"/>
      <w:r>
        <w:rPr>
          <w:bCs/>
          <w:szCs w:val="28"/>
        </w:rPr>
        <w:t xml:space="preserve">- по показателям, достигнутое значение по которым составляет менее 95% (показатели №5 и №7 Муниципальной программы) не проведено сопоставление значений данного </w:t>
      </w:r>
      <w:r>
        <w:rPr>
          <w:bCs/>
          <w:szCs w:val="28"/>
        </w:rPr>
        <w:t>показателя в отчетном году со значением данного показателя в году, предшествующем отчетному;</w:t>
      </w:r>
      <w:proofErr w:type="gramEnd"/>
    </w:p>
    <w:p w:rsidR="006C713B" w:rsidRDefault="00780F4D">
      <w:pPr>
        <w:pStyle w:val="af3"/>
        <w:ind w:firstLine="709"/>
      </w:pPr>
      <w:r>
        <w:rPr>
          <w:bCs/>
          <w:szCs w:val="28"/>
          <w:lang w:eastAsia="ru-RU"/>
        </w:rPr>
        <w:t>- раздел 3 Приложения 1 годового отчета не содержит основные результаты реализации Муниципальной программы, достигнутые в отчетном году;</w:t>
      </w:r>
    </w:p>
    <w:p w:rsidR="006C713B" w:rsidRDefault="00780F4D">
      <w:pPr>
        <w:pStyle w:val="af3"/>
        <w:ind w:firstLine="709"/>
      </w:pPr>
      <w:r>
        <w:rPr>
          <w:bCs/>
          <w:szCs w:val="28"/>
          <w:lang w:eastAsia="ru-RU"/>
        </w:rPr>
        <w:t>- в разделе 4 Приложения 1</w:t>
      </w:r>
      <w:r>
        <w:rPr>
          <w:bCs/>
          <w:szCs w:val="28"/>
          <w:lang w:eastAsia="ru-RU"/>
        </w:rPr>
        <w:t xml:space="preserve"> годового отчета отсутствует обоснование отклонений значений показателя (индикатора) на конец отчетного года от плана.</w:t>
      </w:r>
    </w:p>
    <w:p w:rsidR="006C713B" w:rsidRDefault="00780F4D">
      <w:pPr>
        <w:pStyle w:val="af3"/>
        <w:ind w:firstLine="709"/>
      </w:pPr>
      <w:r>
        <w:rPr>
          <w:bCs/>
          <w:szCs w:val="28"/>
          <w:lang w:eastAsia="ru-RU"/>
        </w:rPr>
        <w:t xml:space="preserve">15. Отчеты о ходе реализации программы не содержат расчетов (мониторинга) целевых показателей, </w:t>
      </w:r>
      <w:r>
        <w:rPr>
          <w:szCs w:val="28"/>
          <w:lang w:eastAsia="ru-RU"/>
        </w:rPr>
        <w:t>в результате не представляется возможным о</w:t>
      </w:r>
      <w:r>
        <w:rPr>
          <w:szCs w:val="28"/>
          <w:lang w:eastAsia="ru-RU"/>
        </w:rPr>
        <w:t>пределить достоверность фактического значения.</w:t>
      </w:r>
    </w:p>
    <w:p w:rsidR="006C713B" w:rsidRDefault="00780F4D">
      <w:pPr>
        <w:pStyle w:val="af3"/>
        <w:ind w:firstLine="709"/>
      </w:pPr>
      <w:r>
        <w:rPr>
          <w:szCs w:val="28"/>
          <w:lang w:eastAsia="ru-RU"/>
        </w:rPr>
        <w:t xml:space="preserve">16. К проверке не представлена </w:t>
      </w:r>
      <w:bookmarkStart w:id="3" w:name="__DdeLink__4513_36038490801"/>
      <w:r>
        <w:rPr>
          <w:szCs w:val="28"/>
          <w:lang w:eastAsia="ru-RU"/>
        </w:rPr>
        <w:t>оценка соотношения эффективности реализации программы с приоритетами, целями и показателями прогноза социально-экономического развития</w:t>
      </w:r>
      <w:bookmarkEnd w:id="3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Варненского</w:t>
      </w:r>
      <w:proofErr w:type="spellEnd"/>
      <w:r>
        <w:rPr>
          <w:szCs w:val="28"/>
          <w:lang w:eastAsia="ru-RU"/>
        </w:rPr>
        <w:t xml:space="preserve"> муниципального района, что не п</w:t>
      </w:r>
      <w:r>
        <w:rPr>
          <w:szCs w:val="28"/>
          <w:lang w:eastAsia="ru-RU"/>
        </w:rPr>
        <w:t xml:space="preserve">озволяет установить влияние результатов Муниципальной программы на достижение целей и решение задач социально-экономического развития </w:t>
      </w:r>
      <w:proofErr w:type="spellStart"/>
      <w:r>
        <w:rPr>
          <w:szCs w:val="28"/>
          <w:lang w:eastAsia="ru-RU"/>
        </w:rPr>
        <w:t>Варненского</w:t>
      </w:r>
      <w:proofErr w:type="spellEnd"/>
      <w:r>
        <w:rPr>
          <w:szCs w:val="28"/>
          <w:lang w:eastAsia="ru-RU"/>
        </w:rPr>
        <w:t xml:space="preserve"> муниципального района.</w:t>
      </w:r>
    </w:p>
    <w:p w:rsidR="006C713B" w:rsidRDefault="006C713B">
      <w:pPr>
        <w:jc w:val="center"/>
        <w:rPr>
          <w:b/>
          <w:szCs w:val="28"/>
        </w:rPr>
      </w:pPr>
    </w:p>
    <w:p w:rsidR="006C713B" w:rsidRDefault="00780F4D">
      <w:pPr>
        <w:jc w:val="center"/>
      </w:pPr>
      <w:r>
        <w:rPr>
          <w:b/>
          <w:szCs w:val="28"/>
        </w:rPr>
        <w:t>Предложения</w:t>
      </w:r>
    </w:p>
    <w:p w:rsidR="006C713B" w:rsidRDefault="00780F4D">
      <w:pPr>
        <w:ind w:firstLine="142"/>
      </w:pPr>
      <w:r>
        <w:rPr>
          <w:b/>
          <w:szCs w:val="28"/>
        </w:rPr>
        <w:t>1</w:t>
      </w:r>
      <w:r>
        <w:rPr>
          <w:szCs w:val="28"/>
        </w:rPr>
        <w:t>. Направить отч</w:t>
      </w:r>
      <w:r>
        <w:rPr>
          <w:szCs w:val="28"/>
        </w:rPr>
        <w:t xml:space="preserve">ет Главе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района.</w:t>
      </w:r>
    </w:p>
    <w:p w:rsidR="006C713B" w:rsidRDefault="00780F4D">
      <w:pPr>
        <w:ind w:left="142"/>
      </w:pPr>
      <w:r>
        <w:rPr>
          <w:b/>
          <w:szCs w:val="28"/>
        </w:rPr>
        <w:t>2</w:t>
      </w:r>
      <w:r>
        <w:rPr>
          <w:szCs w:val="28"/>
        </w:rPr>
        <w:t xml:space="preserve">. Направить </w:t>
      </w:r>
      <w:r>
        <w:rPr>
          <w:szCs w:val="28"/>
        </w:rPr>
        <w:t xml:space="preserve">отчет в Собрание депутатов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района.</w:t>
      </w:r>
    </w:p>
    <w:p w:rsidR="006C713B" w:rsidRDefault="00780F4D">
      <w:pPr>
        <w:ind w:left="142"/>
        <w:rPr>
          <w:szCs w:val="28"/>
        </w:rPr>
      </w:pPr>
      <w:r>
        <w:rPr>
          <w:b/>
          <w:szCs w:val="28"/>
        </w:rPr>
        <w:lastRenderedPageBreak/>
        <w:t>3</w:t>
      </w:r>
      <w:r>
        <w:rPr>
          <w:szCs w:val="28"/>
        </w:rPr>
        <w:t>. К</w:t>
      </w:r>
      <w:r>
        <w:rPr>
          <w:rFonts w:cs="Times New Roman"/>
          <w:szCs w:val="28"/>
          <w:lang w:eastAsia="ru-RU"/>
        </w:rPr>
        <w:t xml:space="preserve">омитету экономики администрации </w:t>
      </w:r>
      <w:proofErr w:type="spellStart"/>
      <w:r>
        <w:rPr>
          <w:rFonts w:cs="Times New Roman"/>
          <w:szCs w:val="28"/>
          <w:lang w:eastAsia="ru-RU"/>
        </w:rPr>
        <w:t>Варненского</w:t>
      </w:r>
      <w:proofErr w:type="spellEnd"/>
      <w:r>
        <w:rPr>
          <w:rFonts w:cs="Times New Roman"/>
          <w:szCs w:val="28"/>
          <w:lang w:eastAsia="ru-RU"/>
        </w:rPr>
        <w:t xml:space="preserve"> муниципального  района</w:t>
      </w:r>
      <w:r>
        <w:rPr>
          <w:szCs w:val="28"/>
        </w:rPr>
        <w:t>:</w:t>
      </w:r>
    </w:p>
    <w:p w:rsidR="006C713B" w:rsidRDefault="00780F4D">
      <w:pPr>
        <w:ind w:firstLine="720"/>
      </w:pPr>
      <w:r>
        <w:rPr>
          <w:szCs w:val="28"/>
        </w:rPr>
        <w:t xml:space="preserve">- провести с разработчиками и исполнителями муниципальных программ работу по ознакомлению и выполнению требований Порядка </w:t>
      </w:r>
      <w:r>
        <w:rPr>
          <w:szCs w:val="28"/>
        </w:rPr>
        <w:t>№75 и Порядка №103;</w:t>
      </w:r>
    </w:p>
    <w:p w:rsidR="006C713B" w:rsidRDefault="00780F4D">
      <w:pPr>
        <w:ind w:firstLine="720"/>
      </w:pPr>
      <w:r>
        <w:rPr>
          <w:szCs w:val="28"/>
        </w:rPr>
        <w:t xml:space="preserve">- усилить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программы в части объемов финансового обеспечения;</w:t>
      </w:r>
    </w:p>
    <w:p w:rsidR="006C713B" w:rsidRDefault="00780F4D">
      <w:pPr>
        <w:ind w:firstLine="720"/>
      </w:pPr>
      <w:r>
        <w:rPr>
          <w:szCs w:val="28"/>
        </w:rPr>
        <w:t>– при принятии отчетов требовать от исполнителей муниципальных программ полной информации, согласно Порядку №75 и Порядку № 103;</w:t>
      </w:r>
    </w:p>
    <w:p w:rsidR="006C713B" w:rsidRDefault="00780F4D">
      <w:pPr>
        <w:ind w:firstLine="720"/>
      </w:pPr>
      <w:r>
        <w:rPr>
          <w:szCs w:val="28"/>
        </w:rPr>
        <w:t xml:space="preserve">- </w:t>
      </w:r>
      <w:r>
        <w:rPr>
          <w:rFonts w:cs="Times New Roman"/>
          <w:szCs w:val="28"/>
          <w:lang w:eastAsia="ru-RU"/>
        </w:rPr>
        <w:t>при проведении оценк</w:t>
      </w:r>
      <w:r>
        <w:rPr>
          <w:rFonts w:cs="Times New Roman"/>
          <w:szCs w:val="28"/>
          <w:lang w:eastAsia="ru-RU"/>
        </w:rPr>
        <w:t>и эффективности муниципальных программ учитывать требования Порядка №103;</w:t>
      </w:r>
    </w:p>
    <w:p w:rsidR="006C713B" w:rsidRDefault="00780F4D">
      <w:pPr>
        <w:ind w:firstLine="720"/>
      </w:pPr>
      <w:r>
        <w:rPr>
          <w:rFonts w:cs="Times New Roman"/>
          <w:szCs w:val="28"/>
          <w:lang w:eastAsia="ru-RU"/>
        </w:rPr>
        <w:t xml:space="preserve">- </w:t>
      </w:r>
      <w:r>
        <w:rPr>
          <w:szCs w:val="28"/>
        </w:rPr>
        <w:t xml:space="preserve">проводить </w:t>
      </w:r>
      <w:r>
        <w:rPr>
          <w:rFonts w:cs="Times New Roman"/>
          <w:szCs w:val="28"/>
          <w:lang w:eastAsia="ru-RU"/>
        </w:rPr>
        <w:t xml:space="preserve"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</w:t>
      </w:r>
      <w:proofErr w:type="spellStart"/>
      <w:r>
        <w:rPr>
          <w:rFonts w:cs="Times New Roman"/>
          <w:szCs w:val="28"/>
          <w:lang w:eastAsia="ru-RU"/>
        </w:rPr>
        <w:t>Варненского</w:t>
      </w:r>
      <w:proofErr w:type="spellEnd"/>
      <w:r>
        <w:rPr>
          <w:rFonts w:cs="Times New Roman"/>
          <w:szCs w:val="28"/>
          <w:lang w:eastAsia="ru-RU"/>
        </w:rPr>
        <w:t xml:space="preserve"> муниципал</w:t>
      </w:r>
      <w:r>
        <w:rPr>
          <w:rFonts w:cs="Times New Roman"/>
          <w:szCs w:val="28"/>
          <w:lang w:eastAsia="ru-RU"/>
        </w:rPr>
        <w:t>ьного район</w:t>
      </w:r>
      <w:r>
        <w:rPr>
          <w:szCs w:val="28"/>
        </w:rPr>
        <w:t>.</w:t>
      </w:r>
    </w:p>
    <w:p w:rsidR="006C713B" w:rsidRDefault="00780F4D">
      <w:pPr>
        <w:rPr>
          <w:szCs w:val="28"/>
        </w:rPr>
      </w:pPr>
      <w:r>
        <w:rPr>
          <w:b/>
          <w:bCs/>
          <w:szCs w:val="28"/>
        </w:rPr>
        <w:t>4.</w:t>
      </w:r>
      <w:r>
        <w:rPr>
          <w:szCs w:val="28"/>
        </w:rPr>
        <w:t xml:space="preserve"> Разработчикам и исполнителям муниципальных программ:</w:t>
      </w:r>
    </w:p>
    <w:p w:rsidR="006C713B" w:rsidRDefault="00780F4D">
      <w:pPr>
        <w:ind w:firstLine="720"/>
      </w:pPr>
      <w:r>
        <w:rPr>
          <w:szCs w:val="28"/>
        </w:rPr>
        <w:t xml:space="preserve">- на этапе разработки муниципальных программ учитывать показатели, предусмотренные </w:t>
      </w:r>
      <w:r>
        <w:rPr>
          <w:rFonts w:cs="Times New Roman"/>
          <w:szCs w:val="28"/>
        </w:rPr>
        <w:t xml:space="preserve">перечнем показателей, характеризующих выполнение мероприятий </w:t>
      </w:r>
      <w:r>
        <w:rPr>
          <w:rFonts w:eastAsia="Times New Roman" w:cs="Times New Roman"/>
          <w:szCs w:val="28"/>
        </w:rPr>
        <w:t xml:space="preserve">Стратегии </w:t>
      </w:r>
      <w:bookmarkStart w:id="4" w:name="__DdeLink__10751_146172937111"/>
      <w:r>
        <w:rPr>
          <w:rFonts w:eastAsia="Times New Roman" w:cs="Times New Roman"/>
          <w:szCs w:val="28"/>
        </w:rPr>
        <w:t>социально-экономического развития</w:t>
      </w:r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Варненского</w:t>
      </w:r>
      <w:proofErr w:type="spellEnd"/>
      <w:r>
        <w:rPr>
          <w:rFonts w:eastAsia="Times New Roman" w:cs="Times New Roman"/>
          <w:szCs w:val="28"/>
        </w:rPr>
        <w:t xml:space="preserve"> муниципального района</w:t>
      </w:r>
      <w:bookmarkEnd w:id="4"/>
      <w:r>
        <w:rPr>
          <w:szCs w:val="28"/>
        </w:rPr>
        <w:t>;</w:t>
      </w:r>
    </w:p>
    <w:p w:rsidR="006C713B" w:rsidRDefault="00780F4D">
      <w:pPr>
        <w:ind w:firstLine="720"/>
      </w:pPr>
      <w:r>
        <w:rPr>
          <w:szCs w:val="28"/>
        </w:rPr>
        <w:t xml:space="preserve">- привести в соответствие паспорта муниципальных программ и мероприятия в части объемов финансирования и показателей в соответствии с параметрами бюджета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района;</w:t>
      </w:r>
    </w:p>
    <w:p w:rsidR="006C713B" w:rsidRDefault="00780F4D">
      <w:pPr>
        <w:ind w:firstLine="720"/>
      </w:pPr>
      <w:r>
        <w:rPr>
          <w:szCs w:val="28"/>
        </w:rPr>
        <w:t>- в методику расчета целевых ин</w:t>
      </w:r>
      <w:r>
        <w:rPr>
          <w:szCs w:val="28"/>
        </w:rPr>
        <w:t>дикаторов и показателей включать показатели, указанные в паспорте муниципальной программы;</w:t>
      </w:r>
    </w:p>
    <w:p w:rsidR="006C713B" w:rsidRDefault="00780F4D">
      <w:pPr>
        <w:ind w:firstLine="720"/>
      </w:pPr>
      <w:r>
        <w:rPr>
          <w:szCs w:val="28"/>
        </w:rPr>
        <w:t>- отчеты о ходе реализации муниципальных программ заполнять в соответствии с требованиями Порядка №75 и Порядка №103.</w:t>
      </w:r>
      <w:r>
        <w:rPr>
          <w:color w:val="CE181E"/>
          <w:szCs w:val="28"/>
        </w:rPr>
        <w:t xml:space="preserve"> </w:t>
      </w:r>
    </w:p>
    <w:p w:rsidR="006C713B" w:rsidRDefault="006C713B">
      <w:pPr>
        <w:rPr>
          <w:szCs w:val="28"/>
        </w:rPr>
      </w:pPr>
    </w:p>
    <w:p w:rsidR="006C713B" w:rsidRDefault="006C713B">
      <w:pPr>
        <w:ind w:firstLine="720"/>
        <w:jc w:val="left"/>
        <w:rPr>
          <w:color w:val="CE181E"/>
          <w:szCs w:val="28"/>
        </w:rPr>
      </w:pPr>
    </w:p>
    <w:p w:rsidR="006C713B" w:rsidRDefault="006C713B">
      <w:pPr>
        <w:ind w:firstLine="720"/>
        <w:jc w:val="left"/>
        <w:rPr>
          <w:szCs w:val="28"/>
        </w:rPr>
      </w:pPr>
    </w:p>
    <w:p w:rsidR="006C713B" w:rsidRDefault="00780F4D">
      <w:pPr>
        <w:jc w:val="left"/>
      </w:pPr>
      <w:r>
        <w:rPr>
          <w:szCs w:val="28"/>
        </w:rPr>
        <w:t xml:space="preserve">    </w:t>
      </w:r>
      <w:bookmarkStart w:id="5" w:name="_GoBack"/>
      <w:bookmarkEnd w:id="5"/>
    </w:p>
    <w:p w:rsidR="006C713B" w:rsidRDefault="006C713B">
      <w:pPr>
        <w:jc w:val="left"/>
        <w:rPr>
          <w:szCs w:val="28"/>
        </w:rPr>
      </w:pPr>
    </w:p>
    <w:p w:rsidR="006C713B" w:rsidRDefault="006C713B">
      <w:pPr>
        <w:ind w:firstLine="720"/>
        <w:jc w:val="left"/>
        <w:rPr>
          <w:szCs w:val="28"/>
        </w:rPr>
      </w:pPr>
    </w:p>
    <w:p w:rsidR="006C713B" w:rsidRDefault="006C713B">
      <w:pPr>
        <w:ind w:firstLine="720"/>
      </w:pPr>
    </w:p>
    <w:p w:rsidR="006C713B" w:rsidRDefault="006C713B">
      <w:pPr>
        <w:pStyle w:val="af3"/>
        <w:jc w:val="left"/>
        <w:rPr>
          <w:color w:val="FF0000"/>
          <w:szCs w:val="28"/>
        </w:rPr>
      </w:pPr>
    </w:p>
    <w:sectPr w:rsidR="006C713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0F4D">
      <w:r>
        <w:separator/>
      </w:r>
    </w:p>
  </w:endnote>
  <w:endnote w:type="continuationSeparator" w:id="0">
    <w:p w:rsidR="00000000" w:rsidRDefault="0078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rdana;geneva">
    <w:panose1 w:val="00000000000000000000"/>
    <w:charset w:val="00"/>
    <w:family w:val="roman"/>
    <w:notTrueType/>
    <w:pitch w:val="default"/>
  </w:font>
  <w:font w:name="Arial;Helvetic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3B" w:rsidRDefault="00780F4D">
      <w:r>
        <w:separator/>
      </w:r>
    </w:p>
  </w:footnote>
  <w:footnote w:type="continuationSeparator" w:id="0">
    <w:p w:rsidR="006C713B" w:rsidRDefault="00780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3B" w:rsidRDefault="00780F4D">
    <w:pPr>
      <w:pStyle w:val="12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6C713B" w:rsidRDefault="006C713B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3B"/>
    <w:rsid w:val="006C713B"/>
    <w:rsid w:val="007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2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8656B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0">
    <w:name w:val="Заголовок 3 Знак"/>
    <w:basedOn w:val="a0"/>
    <w:link w:val="3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ad">
    <w:name w:val="Текст сноски Знак"/>
    <w:basedOn w:val="a0"/>
    <w:uiPriority w:val="99"/>
    <w:semiHidden/>
    <w:qFormat/>
    <w:rsid w:val="008933EB"/>
    <w:rPr>
      <w:rFonts w:ascii="Times New Roman" w:hAnsi="Times New Roman"/>
      <w:sz w:val="20"/>
      <w:szCs w:val="20"/>
    </w:rPr>
  </w:style>
  <w:style w:type="character" w:customStyle="1" w:styleId="ae">
    <w:name w:val="Привязка сноски"/>
    <w:rsid w:val="00D8656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656B"/>
    <w:rPr>
      <w:vertAlign w:val="superscript"/>
    </w:rPr>
  </w:style>
  <w:style w:type="character" w:customStyle="1" w:styleId="af">
    <w:name w:val="Символ сноски"/>
    <w:qFormat/>
    <w:rsid w:val="00D8656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18"/>
    </w:rPr>
  </w:style>
  <w:style w:type="character" w:customStyle="1" w:styleId="ListLabel9">
    <w:name w:val="ListLabel 9"/>
    <w:qFormat/>
    <w:rPr>
      <w:rFonts w:ascii="Times New Roman" w:hAnsi="Times New Roman"/>
      <w:b/>
    </w:rPr>
  </w:style>
  <w:style w:type="character" w:customStyle="1" w:styleId="ListLabel10">
    <w:name w:val="ListLabel 1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1">
    <w:name w:val="ListLabel 1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2">
    <w:name w:val="ListLabel 1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3">
    <w:name w:val="ListLabel 1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4">
    <w:name w:val="ListLabel 1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5">
    <w:name w:val="ListLabel 1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6">
    <w:name w:val="ListLabel 1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7">
    <w:name w:val="ListLabel 1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8">
    <w:name w:val="ListLabel 1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character" w:customStyle="1" w:styleId="ListLabel23">
    <w:name w:val="ListLabel 23"/>
    <w:qFormat/>
    <w:rPr>
      <w:b/>
      <w:sz w:val="18"/>
    </w:rPr>
  </w:style>
  <w:style w:type="character" w:customStyle="1" w:styleId="ListLabel24">
    <w:name w:val="ListLabel 24"/>
    <w:qFormat/>
    <w:rPr>
      <w:rFonts w:ascii="Times New Roman" w:hAnsi="Times New Roman"/>
      <w:b/>
    </w:rPr>
  </w:style>
  <w:style w:type="character" w:customStyle="1" w:styleId="ListLabel25">
    <w:name w:val="ListLabel 2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26">
    <w:name w:val="ListLabel 2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27">
    <w:name w:val="ListLabel 2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28">
    <w:name w:val="ListLabel 2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29">
    <w:name w:val="ListLabel 2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30">
    <w:name w:val="ListLabel 3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31">
    <w:name w:val="ListLabel 3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32">
    <w:name w:val="ListLabel 3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33">
    <w:name w:val="ListLabel 3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34">
    <w:name w:val="ListLabel 34"/>
    <w:qFormat/>
    <w:rPr>
      <w:b/>
      <w:sz w:val="18"/>
    </w:rPr>
  </w:style>
  <w:style w:type="character" w:customStyle="1" w:styleId="ListLabel35">
    <w:name w:val="ListLabel 35"/>
    <w:qFormat/>
    <w:rPr>
      <w:rFonts w:ascii="Times New Roman" w:hAnsi="Times New Roman"/>
      <w:b/>
    </w:rPr>
  </w:style>
  <w:style w:type="character" w:customStyle="1" w:styleId="ListLabel36">
    <w:name w:val="ListLabel 3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37">
    <w:name w:val="ListLabel 3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38">
    <w:name w:val="ListLabel 3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39">
    <w:name w:val="ListLabel 3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40">
    <w:name w:val="ListLabel 4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41">
    <w:name w:val="ListLabel 4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42">
    <w:name w:val="ListLabel 4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43">
    <w:name w:val="ListLabel 4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44">
    <w:name w:val="ListLabel 4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45">
    <w:name w:val="ListLabel 45"/>
    <w:qFormat/>
    <w:rPr>
      <w:b/>
      <w:sz w:val="18"/>
    </w:rPr>
  </w:style>
  <w:style w:type="character" w:customStyle="1" w:styleId="ListLabel46">
    <w:name w:val="ListLabel 46"/>
    <w:qFormat/>
    <w:rPr>
      <w:rFonts w:ascii="Times New Roman" w:hAnsi="Times New Roman"/>
      <w:b/>
    </w:rPr>
  </w:style>
  <w:style w:type="character" w:customStyle="1" w:styleId="ListLabel47">
    <w:name w:val="ListLabel 4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48">
    <w:name w:val="ListLabel 4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49">
    <w:name w:val="ListLabel 4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50">
    <w:name w:val="ListLabel 5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51">
    <w:name w:val="ListLabel 5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52">
    <w:name w:val="ListLabel 5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53">
    <w:name w:val="ListLabel 5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54">
    <w:name w:val="ListLabel 5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55">
    <w:name w:val="ListLabel 5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56">
    <w:name w:val="ListLabel 56"/>
    <w:qFormat/>
    <w:rPr>
      <w:b/>
      <w:sz w:val="18"/>
    </w:rPr>
  </w:style>
  <w:style w:type="character" w:customStyle="1" w:styleId="ListLabel57">
    <w:name w:val="ListLabel 57"/>
    <w:qFormat/>
    <w:rPr>
      <w:rFonts w:ascii="Times New Roman" w:hAnsi="Times New Roman"/>
      <w:b/>
    </w:rPr>
  </w:style>
  <w:style w:type="character" w:customStyle="1" w:styleId="ListLabel58">
    <w:name w:val="ListLabel 5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59">
    <w:name w:val="ListLabel 5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60">
    <w:name w:val="ListLabel 6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61">
    <w:name w:val="ListLabel 6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62">
    <w:name w:val="ListLabel 6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63">
    <w:name w:val="ListLabel 6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64">
    <w:name w:val="ListLabel 6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65">
    <w:name w:val="ListLabel 6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66">
    <w:name w:val="ListLabel 6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67">
    <w:name w:val="ListLabel 67"/>
    <w:qFormat/>
    <w:rPr>
      <w:b/>
      <w:sz w:val="18"/>
    </w:rPr>
  </w:style>
  <w:style w:type="character" w:customStyle="1" w:styleId="ListLabel68">
    <w:name w:val="ListLabel 68"/>
    <w:qFormat/>
    <w:rPr>
      <w:rFonts w:ascii="Times New Roman" w:hAnsi="Times New Roman"/>
      <w:b/>
    </w:rPr>
  </w:style>
  <w:style w:type="character" w:customStyle="1" w:styleId="ListLabel69">
    <w:name w:val="ListLabel 6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70">
    <w:name w:val="ListLabel 7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71">
    <w:name w:val="ListLabel 7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72">
    <w:name w:val="ListLabel 7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73">
    <w:name w:val="ListLabel 7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74">
    <w:name w:val="ListLabel 7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75">
    <w:name w:val="ListLabel 7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76">
    <w:name w:val="ListLabel 7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77">
    <w:name w:val="ListLabel 7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78">
    <w:name w:val="ListLabel 78"/>
    <w:qFormat/>
    <w:rPr>
      <w:b/>
      <w:sz w:val="18"/>
    </w:rPr>
  </w:style>
  <w:style w:type="character" w:customStyle="1" w:styleId="ListLabel79">
    <w:name w:val="ListLabel 79"/>
    <w:qFormat/>
    <w:rPr>
      <w:rFonts w:ascii="Times New Roman" w:hAnsi="Times New Roman"/>
      <w:b/>
    </w:rPr>
  </w:style>
  <w:style w:type="character" w:customStyle="1" w:styleId="ListLabel80">
    <w:name w:val="ListLabel 8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81">
    <w:name w:val="ListLabel 8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82">
    <w:name w:val="ListLabel 8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83">
    <w:name w:val="ListLabel 8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84">
    <w:name w:val="ListLabel 8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85">
    <w:name w:val="ListLabel 8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86">
    <w:name w:val="ListLabel 8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87">
    <w:name w:val="ListLabel 8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88">
    <w:name w:val="ListLabel 8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89">
    <w:name w:val="ListLabel 89"/>
    <w:qFormat/>
    <w:rPr>
      <w:b/>
      <w:sz w:val="18"/>
    </w:rPr>
  </w:style>
  <w:style w:type="character" w:customStyle="1" w:styleId="ListLabel90">
    <w:name w:val="ListLabel 90"/>
    <w:qFormat/>
    <w:rPr>
      <w:rFonts w:ascii="Times New Roman" w:hAnsi="Times New Roman"/>
      <w:b/>
    </w:rPr>
  </w:style>
  <w:style w:type="character" w:customStyle="1" w:styleId="ListLabel91">
    <w:name w:val="ListLabel 9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92">
    <w:name w:val="ListLabel 9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93">
    <w:name w:val="ListLabel 9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94">
    <w:name w:val="ListLabel 9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95">
    <w:name w:val="ListLabel 9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96">
    <w:name w:val="ListLabel 9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97">
    <w:name w:val="ListLabel 9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98">
    <w:name w:val="ListLabel 9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99">
    <w:name w:val="ListLabel 9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00">
    <w:name w:val="ListLabel 100"/>
    <w:qFormat/>
    <w:rPr>
      <w:b/>
      <w:sz w:val="18"/>
    </w:rPr>
  </w:style>
  <w:style w:type="character" w:customStyle="1" w:styleId="ListLabel101">
    <w:name w:val="ListLabel 101"/>
    <w:qFormat/>
    <w:rPr>
      <w:rFonts w:ascii="Times New Roman" w:hAnsi="Times New Roman"/>
      <w:b/>
    </w:rPr>
  </w:style>
  <w:style w:type="character" w:customStyle="1" w:styleId="ListLabel102">
    <w:name w:val="ListLabel 10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03">
    <w:name w:val="ListLabel 10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04">
    <w:name w:val="ListLabel 10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05">
    <w:name w:val="ListLabel 10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06">
    <w:name w:val="ListLabel 10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07">
    <w:name w:val="ListLabel 10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08">
    <w:name w:val="ListLabel 10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09">
    <w:name w:val="ListLabel 10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10">
    <w:name w:val="ListLabel 11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11">
    <w:name w:val="ListLabel 111"/>
    <w:qFormat/>
    <w:rPr>
      <w:b/>
      <w:sz w:val="18"/>
    </w:rPr>
  </w:style>
  <w:style w:type="character" w:customStyle="1" w:styleId="ListLabel112">
    <w:name w:val="ListLabel 112"/>
    <w:qFormat/>
    <w:rPr>
      <w:rFonts w:ascii="Times New Roman" w:hAnsi="Times New Roman"/>
      <w:b/>
    </w:rPr>
  </w:style>
  <w:style w:type="character" w:customStyle="1" w:styleId="ListLabel113">
    <w:name w:val="ListLabel 11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14">
    <w:name w:val="ListLabel 11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15">
    <w:name w:val="ListLabel 11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16">
    <w:name w:val="ListLabel 11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17">
    <w:name w:val="ListLabel 11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18">
    <w:name w:val="ListLabel 11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19">
    <w:name w:val="ListLabel 11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20">
    <w:name w:val="ListLabel 12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21">
    <w:name w:val="ListLabel 12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22">
    <w:name w:val="ListLabel 122"/>
    <w:qFormat/>
    <w:rPr>
      <w:b/>
      <w:sz w:val="18"/>
    </w:rPr>
  </w:style>
  <w:style w:type="character" w:customStyle="1" w:styleId="ListLabel123">
    <w:name w:val="ListLabel 123"/>
    <w:qFormat/>
    <w:rPr>
      <w:rFonts w:ascii="Times New Roman" w:hAnsi="Times New Roman"/>
      <w:b/>
    </w:rPr>
  </w:style>
  <w:style w:type="character" w:customStyle="1" w:styleId="ListLabel124">
    <w:name w:val="ListLabel 12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25">
    <w:name w:val="ListLabel 12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26">
    <w:name w:val="ListLabel 12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27">
    <w:name w:val="ListLabel 12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28">
    <w:name w:val="ListLabel 12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29">
    <w:name w:val="ListLabel 12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30">
    <w:name w:val="ListLabel 13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31">
    <w:name w:val="ListLabel 13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32">
    <w:name w:val="ListLabel 13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33">
    <w:name w:val="ListLabel 133"/>
    <w:qFormat/>
    <w:rPr>
      <w:b/>
      <w:sz w:val="18"/>
    </w:rPr>
  </w:style>
  <w:style w:type="character" w:customStyle="1" w:styleId="ListLabel134">
    <w:name w:val="ListLabel 134"/>
    <w:qFormat/>
    <w:rPr>
      <w:rFonts w:ascii="Times New Roman" w:hAnsi="Times New Roman"/>
      <w:b/>
    </w:rPr>
  </w:style>
  <w:style w:type="character" w:customStyle="1" w:styleId="ListLabel135">
    <w:name w:val="ListLabel 13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36">
    <w:name w:val="ListLabel 13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37">
    <w:name w:val="ListLabel 13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38">
    <w:name w:val="ListLabel 13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39">
    <w:name w:val="ListLabel 13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40">
    <w:name w:val="ListLabel 14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41">
    <w:name w:val="ListLabel 14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42">
    <w:name w:val="ListLabel 14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43">
    <w:name w:val="ListLabel 14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44">
    <w:name w:val="ListLabel 144"/>
    <w:qFormat/>
    <w:rPr>
      <w:b/>
      <w:sz w:val="18"/>
    </w:rPr>
  </w:style>
  <w:style w:type="character" w:customStyle="1" w:styleId="ListLabel145">
    <w:name w:val="ListLabel 145"/>
    <w:qFormat/>
    <w:rPr>
      <w:rFonts w:ascii="Times New Roman" w:hAnsi="Times New Roman"/>
      <w:b/>
    </w:rPr>
  </w:style>
  <w:style w:type="character" w:customStyle="1" w:styleId="ListLabel146">
    <w:name w:val="ListLabel 14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47">
    <w:name w:val="ListLabel 14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48">
    <w:name w:val="ListLabel 14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49">
    <w:name w:val="ListLabel 14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50">
    <w:name w:val="ListLabel 15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51">
    <w:name w:val="ListLabel 15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52">
    <w:name w:val="ListLabel 15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53">
    <w:name w:val="ListLabel 15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54">
    <w:name w:val="ListLabel 15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3">
    <w:name w:val="Body Text"/>
    <w:basedOn w:val="a"/>
    <w:rsid w:val="0049506B"/>
    <w:rPr>
      <w:rFonts w:eastAsia="MS Mincho" w:cs="Times New Roman"/>
      <w:szCs w:val="24"/>
    </w:rPr>
  </w:style>
  <w:style w:type="paragraph" w:styleId="af4">
    <w:name w:val="List"/>
    <w:basedOn w:val="af3"/>
    <w:rPr>
      <w:rFonts w:cs="DejaVu 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DejaVu Sans"/>
    </w:rPr>
  </w:style>
  <w:style w:type="paragraph" w:styleId="af7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1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1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8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9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a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2">
    <w:name w:val="Верхний колонтитул1"/>
    <w:basedOn w:val="a"/>
    <w:uiPriority w:val="99"/>
    <w:rsid w:val="00D865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b">
    <w:name w:val="footer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c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d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f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3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f0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Текст сноски1"/>
    <w:basedOn w:val="a"/>
    <w:uiPriority w:val="99"/>
    <w:semiHidden/>
    <w:unhideWhenUsed/>
    <w:rsid w:val="00D8656B"/>
    <w:rPr>
      <w:sz w:val="20"/>
      <w:szCs w:val="20"/>
    </w:rPr>
  </w:style>
  <w:style w:type="paragraph" w:customStyle="1" w:styleId="aff1">
    <w:name w:val="Содержимое таблицы"/>
    <w:basedOn w:val="a"/>
    <w:qFormat/>
    <w:rsid w:val="00D8656B"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table" w:styleId="aff3">
    <w:name w:val="Table Grid"/>
    <w:basedOn w:val="a1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2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8656B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0">
    <w:name w:val="Заголовок 3 Знак"/>
    <w:basedOn w:val="a0"/>
    <w:link w:val="3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ad">
    <w:name w:val="Текст сноски Знак"/>
    <w:basedOn w:val="a0"/>
    <w:uiPriority w:val="99"/>
    <w:semiHidden/>
    <w:qFormat/>
    <w:rsid w:val="008933EB"/>
    <w:rPr>
      <w:rFonts w:ascii="Times New Roman" w:hAnsi="Times New Roman"/>
      <w:sz w:val="20"/>
      <w:szCs w:val="20"/>
    </w:rPr>
  </w:style>
  <w:style w:type="character" w:customStyle="1" w:styleId="ae">
    <w:name w:val="Привязка сноски"/>
    <w:rsid w:val="00D8656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656B"/>
    <w:rPr>
      <w:vertAlign w:val="superscript"/>
    </w:rPr>
  </w:style>
  <w:style w:type="character" w:customStyle="1" w:styleId="af">
    <w:name w:val="Символ сноски"/>
    <w:qFormat/>
    <w:rsid w:val="00D8656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18"/>
    </w:rPr>
  </w:style>
  <w:style w:type="character" w:customStyle="1" w:styleId="ListLabel9">
    <w:name w:val="ListLabel 9"/>
    <w:qFormat/>
    <w:rPr>
      <w:rFonts w:ascii="Times New Roman" w:hAnsi="Times New Roman"/>
      <w:b/>
    </w:rPr>
  </w:style>
  <w:style w:type="character" w:customStyle="1" w:styleId="ListLabel10">
    <w:name w:val="ListLabel 1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1">
    <w:name w:val="ListLabel 1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2">
    <w:name w:val="ListLabel 1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3">
    <w:name w:val="ListLabel 1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4">
    <w:name w:val="ListLabel 1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5">
    <w:name w:val="ListLabel 1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6">
    <w:name w:val="ListLabel 1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7">
    <w:name w:val="ListLabel 1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8">
    <w:name w:val="ListLabel 1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character" w:customStyle="1" w:styleId="ListLabel23">
    <w:name w:val="ListLabel 23"/>
    <w:qFormat/>
    <w:rPr>
      <w:b/>
      <w:sz w:val="18"/>
    </w:rPr>
  </w:style>
  <w:style w:type="character" w:customStyle="1" w:styleId="ListLabel24">
    <w:name w:val="ListLabel 24"/>
    <w:qFormat/>
    <w:rPr>
      <w:rFonts w:ascii="Times New Roman" w:hAnsi="Times New Roman"/>
      <w:b/>
    </w:rPr>
  </w:style>
  <w:style w:type="character" w:customStyle="1" w:styleId="ListLabel25">
    <w:name w:val="ListLabel 2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26">
    <w:name w:val="ListLabel 2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27">
    <w:name w:val="ListLabel 2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28">
    <w:name w:val="ListLabel 2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29">
    <w:name w:val="ListLabel 2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30">
    <w:name w:val="ListLabel 3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31">
    <w:name w:val="ListLabel 3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32">
    <w:name w:val="ListLabel 3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33">
    <w:name w:val="ListLabel 3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34">
    <w:name w:val="ListLabel 34"/>
    <w:qFormat/>
    <w:rPr>
      <w:b/>
      <w:sz w:val="18"/>
    </w:rPr>
  </w:style>
  <w:style w:type="character" w:customStyle="1" w:styleId="ListLabel35">
    <w:name w:val="ListLabel 35"/>
    <w:qFormat/>
    <w:rPr>
      <w:rFonts w:ascii="Times New Roman" w:hAnsi="Times New Roman"/>
      <w:b/>
    </w:rPr>
  </w:style>
  <w:style w:type="character" w:customStyle="1" w:styleId="ListLabel36">
    <w:name w:val="ListLabel 3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37">
    <w:name w:val="ListLabel 3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38">
    <w:name w:val="ListLabel 3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39">
    <w:name w:val="ListLabel 3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40">
    <w:name w:val="ListLabel 4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41">
    <w:name w:val="ListLabel 4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42">
    <w:name w:val="ListLabel 4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43">
    <w:name w:val="ListLabel 4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44">
    <w:name w:val="ListLabel 4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45">
    <w:name w:val="ListLabel 45"/>
    <w:qFormat/>
    <w:rPr>
      <w:b/>
      <w:sz w:val="18"/>
    </w:rPr>
  </w:style>
  <w:style w:type="character" w:customStyle="1" w:styleId="ListLabel46">
    <w:name w:val="ListLabel 46"/>
    <w:qFormat/>
    <w:rPr>
      <w:rFonts w:ascii="Times New Roman" w:hAnsi="Times New Roman"/>
      <w:b/>
    </w:rPr>
  </w:style>
  <w:style w:type="character" w:customStyle="1" w:styleId="ListLabel47">
    <w:name w:val="ListLabel 4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48">
    <w:name w:val="ListLabel 4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49">
    <w:name w:val="ListLabel 4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50">
    <w:name w:val="ListLabel 5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51">
    <w:name w:val="ListLabel 5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52">
    <w:name w:val="ListLabel 5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53">
    <w:name w:val="ListLabel 5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54">
    <w:name w:val="ListLabel 5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55">
    <w:name w:val="ListLabel 5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56">
    <w:name w:val="ListLabel 56"/>
    <w:qFormat/>
    <w:rPr>
      <w:b/>
      <w:sz w:val="18"/>
    </w:rPr>
  </w:style>
  <w:style w:type="character" w:customStyle="1" w:styleId="ListLabel57">
    <w:name w:val="ListLabel 57"/>
    <w:qFormat/>
    <w:rPr>
      <w:rFonts w:ascii="Times New Roman" w:hAnsi="Times New Roman"/>
      <w:b/>
    </w:rPr>
  </w:style>
  <w:style w:type="character" w:customStyle="1" w:styleId="ListLabel58">
    <w:name w:val="ListLabel 5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59">
    <w:name w:val="ListLabel 5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60">
    <w:name w:val="ListLabel 6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61">
    <w:name w:val="ListLabel 6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62">
    <w:name w:val="ListLabel 6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63">
    <w:name w:val="ListLabel 6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64">
    <w:name w:val="ListLabel 6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65">
    <w:name w:val="ListLabel 6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66">
    <w:name w:val="ListLabel 6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67">
    <w:name w:val="ListLabel 67"/>
    <w:qFormat/>
    <w:rPr>
      <w:b/>
      <w:sz w:val="18"/>
    </w:rPr>
  </w:style>
  <w:style w:type="character" w:customStyle="1" w:styleId="ListLabel68">
    <w:name w:val="ListLabel 68"/>
    <w:qFormat/>
    <w:rPr>
      <w:rFonts w:ascii="Times New Roman" w:hAnsi="Times New Roman"/>
      <w:b/>
    </w:rPr>
  </w:style>
  <w:style w:type="character" w:customStyle="1" w:styleId="ListLabel69">
    <w:name w:val="ListLabel 6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70">
    <w:name w:val="ListLabel 7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71">
    <w:name w:val="ListLabel 7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72">
    <w:name w:val="ListLabel 7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73">
    <w:name w:val="ListLabel 7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74">
    <w:name w:val="ListLabel 7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75">
    <w:name w:val="ListLabel 7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76">
    <w:name w:val="ListLabel 7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77">
    <w:name w:val="ListLabel 7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78">
    <w:name w:val="ListLabel 78"/>
    <w:qFormat/>
    <w:rPr>
      <w:b/>
      <w:sz w:val="18"/>
    </w:rPr>
  </w:style>
  <w:style w:type="character" w:customStyle="1" w:styleId="ListLabel79">
    <w:name w:val="ListLabel 79"/>
    <w:qFormat/>
    <w:rPr>
      <w:rFonts w:ascii="Times New Roman" w:hAnsi="Times New Roman"/>
      <w:b/>
    </w:rPr>
  </w:style>
  <w:style w:type="character" w:customStyle="1" w:styleId="ListLabel80">
    <w:name w:val="ListLabel 8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81">
    <w:name w:val="ListLabel 8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82">
    <w:name w:val="ListLabel 8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83">
    <w:name w:val="ListLabel 8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84">
    <w:name w:val="ListLabel 8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85">
    <w:name w:val="ListLabel 8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86">
    <w:name w:val="ListLabel 8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87">
    <w:name w:val="ListLabel 8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88">
    <w:name w:val="ListLabel 8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89">
    <w:name w:val="ListLabel 89"/>
    <w:qFormat/>
    <w:rPr>
      <w:b/>
      <w:sz w:val="18"/>
    </w:rPr>
  </w:style>
  <w:style w:type="character" w:customStyle="1" w:styleId="ListLabel90">
    <w:name w:val="ListLabel 90"/>
    <w:qFormat/>
    <w:rPr>
      <w:rFonts w:ascii="Times New Roman" w:hAnsi="Times New Roman"/>
      <w:b/>
    </w:rPr>
  </w:style>
  <w:style w:type="character" w:customStyle="1" w:styleId="ListLabel91">
    <w:name w:val="ListLabel 9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92">
    <w:name w:val="ListLabel 9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93">
    <w:name w:val="ListLabel 9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94">
    <w:name w:val="ListLabel 9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95">
    <w:name w:val="ListLabel 9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96">
    <w:name w:val="ListLabel 9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97">
    <w:name w:val="ListLabel 9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98">
    <w:name w:val="ListLabel 9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99">
    <w:name w:val="ListLabel 9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00">
    <w:name w:val="ListLabel 100"/>
    <w:qFormat/>
    <w:rPr>
      <w:b/>
      <w:sz w:val="18"/>
    </w:rPr>
  </w:style>
  <w:style w:type="character" w:customStyle="1" w:styleId="ListLabel101">
    <w:name w:val="ListLabel 101"/>
    <w:qFormat/>
    <w:rPr>
      <w:rFonts w:ascii="Times New Roman" w:hAnsi="Times New Roman"/>
      <w:b/>
    </w:rPr>
  </w:style>
  <w:style w:type="character" w:customStyle="1" w:styleId="ListLabel102">
    <w:name w:val="ListLabel 10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03">
    <w:name w:val="ListLabel 10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04">
    <w:name w:val="ListLabel 10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05">
    <w:name w:val="ListLabel 10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06">
    <w:name w:val="ListLabel 10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07">
    <w:name w:val="ListLabel 10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08">
    <w:name w:val="ListLabel 10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09">
    <w:name w:val="ListLabel 10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10">
    <w:name w:val="ListLabel 11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11">
    <w:name w:val="ListLabel 111"/>
    <w:qFormat/>
    <w:rPr>
      <w:b/>
      <w:sz w:val="18"/>
    </w:rPr>
  </w:style>
  <w:style w:type="character" w:customStyle="1" w:styleId="ListLabel112">
    <w:name w:val="ListLabel 112"/>
    <w:qFormat/>
    <w:rPr>
      <w:rFonts w:ascii="Times New Roman" w:hAnsi="Times New Roman"/>
      <w:b/>
    </w:rPr>
  </w:style>
  <w:style w:type="character" w:customStyle="1" w:styleId="ListLabel113">
    <w:name w:val="ListLabel 11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14">
    <w:name w:val="ListLabel 11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15">
    <w:name w:val="ListLabel 11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16">
    <w:name w:val="ListLabel 11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17">
    <w:name w:val="ListLabel 11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18">
    <w:name w:val="ListLabel 11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19">
    <w:name w:val="ListLabel 11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20">
    <w:name w:val="ListLabel 12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21">
    <w:name w:val="ListLabel 12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22">
    <w:name w:val="ListLabel 122"/>
    <w:qFormat/>
    <w:rPr>
      <w:b/>
      <w:sz w:val="18"/>
    </w:rPr>
  </w:style>
  <w:style w:type="character" w:customStyle="1" w:styleId="ListLabel123">
    <w:name w:val="ListLabel 123"/>
    <w:qFormat/>
    <w:rPr>
      <w:rFonts w:ascii="Times New Roman" w:hAnsi="Times New Roman"/>
      <w:b/>
    </w:rPr>
  </w:style>
  <w:style w:type="character" w:customStyle="1" w:styleId="ListLabel124">
    <w:name w:val="ListLabel 12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25">
    <w:name w:val="ListLabel 12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26">
    <w:name w:val="ListLabel 12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27">
    <w:name w:val="ListLabel 12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28">
    <w:name w:val="ListLabel 12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29">
    <w:name w:val="ListLabel 12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30">
    <w:name w:val="ListLabel 13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31">
    <w:name w:val="ListLabel 13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32">
    <w:name w:val="ListLabel 13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33">
    <w:name w:val="ListLabel 133"/>
    <w:qFormat/>
    <w:rPr>
      <w:b/>
      <w:sz w:val="18"/>
    </w:rPr>
  </w:style>
  <w:style w:type="character" w:customStyle="1" w:styleId="ListLabel134">
    <w:name w:val="ListLabel 134"/>
    <w:qFormat/>
    <w:rPr>
      <w:rFonts w:ascii="Times New Roman" w:hAnsi="Times New Roman"/>
      <w:b/>
    </w:rPr>
  </w:style>
  <w:style w:type="character" w:customStyle="1" w:styleId="ListLabel135">
    <w:name w:val="ListLabel 135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36">
    <w:name w:val="ListLabel 13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37">
    <w:name w:val="ListLabel 13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38">
    <w:name w:val="ListLabel 13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39">
    <w:name w:val="ListLabel 13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40">
    <w:name w:val="ListLabel 14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41">
    <w:name w:val="ListLabel 14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42">
    <w:name w:val="ListLabel 14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43">
    <w:name w:val="ListLabel 14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44">
    <w:name w:val="ListLabel 144"/>
    <w:qFormat/>
    <w:rPr>
      <w:b/>
      <w:sz w:val="18"/>
    </w:rPr>
  </w:style>
  <w:style w:type="character" w:customStyle="1" w:styleId="ListLabel145">
    <w:name w:val="ListLabel 145"/>
    <w:qFormat/>
    <w:rPr>
      <w:rFonts w:ascii="Times New Roman" w:hAnsi="Times New Roman"/>
      <w:b/>
    </w:rPr>
  </w:style>
  <w:style w:type="character" w:customStyle="1" w:styleId="ListLabel146">
    <w:name w:val="ListLabel 146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47">
    <w:name w:val="ListLabel 147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48">
    <w:name w:val="ListLabel 148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49">
    <w:name w:val="ListLabel 149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50">
    <w:name w:val="ListLabel 150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51">
    <w:name w:val="ListLabel 151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52">
    <w:name w:val="ListLabel 152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53">
    <w:name w:val="ListLabel 153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character" w:customStyle="1" w:styleId="ListLabel154">
    <w:name w:val="ListLabel 154"/>
    <w:qFormat/>
    <w:rPr>
      <w:rFonts w:cs="OpenSymbol;Arial Unicode MS"/>
      <w:caps w:val="0"/>
      <w:smallCaps w:val="0"/>
      <w:strike w:val="0"/>
      <w:dstrike w:val="0"/>
      <w:color w:val="414042"/>
      <w:spacing w:val="0"/>
      <w:sz w:val="24"/>
      <w:szCs w:val="26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3">
    <w:name w:val="Body Text"/>
    <w:basedOn w:val="a"/>
    <w:rsid w:val="0049506B"/>
    <w:rPr>
      <w:rFonts w:eastAsia="MS Mincho" w:cs="Times New Roman"/>
      <w:szCs w:val="24"/>
    </w:rPr>
  </w:style>
  <w:style w:type="paragraph" w:styleId="af4">
    <w:name w:val="List"/>
    <w:basedOn w:val="af3"/>
    <w:rPr>
      <w:rFonts w:cs="DejaVu 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DejaVu Sans"/>
    </w:rPr>
  </w:style>
  <w:style w:type="paragraph" w:styleId="af7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1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1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8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9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a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2">
    <w:name w:val="Верхний колонтитул1"/>
    <w:basedOn w:val="a"/>
    <w:uiPriority w:val="99"/>
    <w:rsid w:val="00D865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b">
    <w:name w:val="footer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c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d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f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3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f0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Текст сноски1"/>
    <w:basedOn w:val="a"/>
    <w:uiPriority w:val="99"/>
    <w:semiHidden/>
    <w:unhideWhenUsed/>
    <w:rsid w:val="00D8656B"/>
    <w:rPr>
      <w:sz w:val="20"/>
      <w:szCs w:val="20"/>
    </w:rPr>
  </w:style>
  <w:style w:type="paragraph" w:customStyle="1" w:styleId="aff1">
    <w:name w:val="Содержимое таблицы"/>
    <w:basedOn w:val="a"/>
    <w:qFormat/>
    <w:rsid w:val="00D8656B"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table" w:styleId="aff3">
    <w:name w:val="Table Grid"/>
    <w:basedOn w:val="a1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latin typeface="Calibri"/>
              </a:defRPr>
            </a:pPr>
            <a:r>
              <a:rPr lang="ru-RU" sz="1800" b="1" strike="noStrike" spc="-1">
                <a:solidFill>
                  <a:srgbClr val="000000"/>
                </a:solidFill>
                <a:latin typeface="Calibri"/>
              </a:rPr>
              <a:t>на 01.01.2020г.</a:t>
            </a:r>
          </a:p>
        </c:rich>
      </c:tx>
      <c:layout/>
      <c:overlay val="0"/>
      <c:spPr>
        <a:noFill/>
        <a:ln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1квартал2021г.</c:v>
                </c:pt>
              </c:strCache>
            </c:strRef>
          </c:tx>
          <c:spPr>
            <a:gradFill>
              <a:gsLst>
                <a:gs pos="0">
                  <a:srgbClr val="2E5F99"/>
                </a:gs>
                <a:gs pos="100000">
                  <a:srgbClr val="3C7AC7"/>
                </a:gs>
              </a:gsLst>
              <a:lin ang="16200000"/>
            </a:gradFill>
            <a:ln>
              <a:solidFill>
                <a:srgbClr val="000000"/>
              </a:solidFill>
            </a:ln>
          </c:spPr>
          <c:dPt>
            <c:idx val="0"/>
            <c:bubble3D val="0"/>
          </c:dPt>
          <c:dPt>
            <c:idx val="1"/>
            <c:bubble3D val="0"/>
            <c:spPr>
              <a:gradFill>
                <a:gsLst>
                  <a:gs pos="0">
                    <a:srgbClr val="9C2F2C"/>
                  </a:gs>
                  <a:gs pos="100000">
                    <a:srgbClr val="CB3D39"/>
                  </a:gs>
                </a:gsLst>
                <a:lin ang="16200000"/>
              </a:gradFill>
              <a:ln>
                <a:solidFill>
                  <a:srgbClr val="000000"/>
                </a:solidFill>
              </a:ln>
            </c:spPr>
          </c:dPt>
          <c:dPt>
            <c:idx val="2"/>
            <c:bubble3D val="0"/>
            <c:spPr>
              <a:gradFill>
                <a:gsLst>
                  <a:gs pos="0">
                    <a:srgbClr val="779637"/>
                  </a:gs>
                  <a:gs pos="100000">
                    <a:srgbClr val="9BC348"/>
                  </a:gs>
                </a:gsLst>
                <a:lin ang="16200000"/>
              </a:gradFill>
              <a:ln>
                <a:solidFill>
                  <a:srgbClr val="000000"/>
                </a:solidFill>
              </a:ln>
            </c:spPr>
          </c:dPt>
          <c:dPt>
            <c:idx val="3"/>
            <c:bubble3D val="0"/>
            <c:spPr>
              <a:gradFill>
                <a:gsLst>
                  <a:gs pos="0">
                    <a:srgbClr val="5E437F"/>
                  </a:gs>
                  <a:gs pos="100000">
                    <a:srgbClr val="7B57A5"/>
                  </a:gs>
                </a:gsLst>
                <a:lin ang="16200000"/>
              </a:gradFill>
              <a:ln>
                <a:solidFill>
                  <a:srgbClr val="000000"/>
                </a:solidFill>
              </a:ln>
            </c:spPr>
          </c:dPt>
          <c:dLbls>
            <c:dLblPos val="bestFit"/>
            <c:showLegendKey val="0"/>
            <c:showVal val="0"/>
            <c:showCatName val="0"/>
            <c:showSerName val="0"/>
            <c:showPercent val="1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Областно бюджет</c:v>
                </c:pt>
                <c:pt idx="1">
                  <c:v>Местный бюджет</c:v>
                </c:pt>
                <c:pt idx="2">
                  <c:v>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14.8</c:v>
                </c:pt>
                <c:pt idx="1">
                  <c:v>85.2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FFFFFF"/>
        </a:solidFill>
        <a:ln>
          <a:noFill/>
        </a:ln>
      </c:spPr>
    </c:plotArea>
    <c:legend>
      <c:legendPos val="r"/>
      <c:layout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latin typeface="Calibri"/>
              </a:defRPr>
            </a:pPr>
            <a:r>
              <a:rPr lang="ru-RU" sz="1800" b="1" strike="noStrike" spc="-1">
                <a:solidFill>
                  <a:srgbClr val="000000"/>
                </a:solidFill>
                <a:latin typeface="Calibri"/>
              </a:rPr>
              <a:t>на 31.12.2020г.</a:t>
            </a:r>
          </a:p>
        </c:rich>
      </c:tx>
      <c:layout/>
      <c:overlay val="0"/>
      <c:spPr>
        <a:noFill/>
        <a:ln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1полугодие2021г.</c:v>
                </c:pt>
              </c:strCache>
            </c:strRef>
          </c:tx>
          <c:spPr>
            <a:gradFill>
              <a:gsLst>
                <a:gs pos="0">
                  <a:srgbClr val="2E5F99"/>
                </a:gs>
                <a:gs pos="100000">
                  <a:srgbClr val="3C7AC7"/>
                </a:gs>
              </a:gsLst>
              <a:lin ang="16200000"/>
            </a:gradFill>
            <a:ln>
              <a:solidFill>
                <a:srgbClr val="000000"/>
              </a:solidFill>
            </a:ln>
          </c:spPr>
          <c:dPt>
            <c:idx val="0"/>
            <c:bubble3D val="0"/>
          </c:dPt>
          <c:dPt>
            <c:idx val="1"/>
            <c:bubble3D val="0"/>
            <c:spPr>
              <a:gradFill>
                <a:gsLst>
                  <a:gs pos="0">
                    <a:srgbClr val="9C2F2C"/>
                  </a:gs>
                  <a:gs pos="100000">
                    <a:srgbClr val="CB3D39"/>
                  </a:gs>
                </a:gsLst>
                <a:lin ang="16200000"/>
              </a:gradFill>
              <a:ln>
                <a:solidFill>
                  <a:srgbClr val="000000"/>
                </a:solidFill>
              </a:ln>
            </c:spPr>
          </c:dPt>
          <c:dPt>
            <c:idx val="2"/>
            <c:bubble3D val="0"/>
            <c:spPr>
              <a:gradFill>
                <a:gsLst>
                  <a:gs pos="0">
                    <a:srgbClr val="779637"/>
                  </a:gs>
                  <a:gs pos="100000">
                    <a:srgbClr val="9BC348"/>
                  </a:gs>
                </a:gsLst>
                <a:lin ang="16200000"/>
              </a:gradFill>
              <a:ln>
                <a:solidFill>
                  <a:srgbClr val="000000"/>
                </a:solidFill>
              </a:ln>
            </c:spPr>
          </c:dPt>
          <c:dLbls>
            <c:dLblPos val="bestFit"/>
            <c:showLegendKey val="0"/>
            <c:showVal val="0"/>
            <c:showCatName val="0"/>
            <c:showSerName val="0"/>
            <c:showPercent val="1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Областной бюджет</c:v>
                </c:pt>
                <c:pt idx="1">
                  <c:v>Местный бюджет</c:v>
                </c:pt>
                <c:pt idx="2">
                  <c:v>Бюджет сельского поселения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12.9</c:v>
                </c:pt>
                <c:pt idx="1">
                  <c:v>86</c:v>
                </c:pt>
                <c:pt idx="2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FFFFFF"/>
        </a:solidFill>
        <a:ln>
          <a:noFill/>
        </a:ln>
      </c:spPr>
    </c:plotArea>
    <c:legend>
      <c:legendPos val="r"/>
      <c:layout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66B5-17C9-4743-AF93-F5537B0E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6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1</cp:revision>
  <cp:lastPrinted>2021-07-15T05:45:00Z</cp:lastPrinted>
  <dcterms:created xsi:type="dcterms:W3CDTF">2021-07-15T11:49:00Z</dcterms:created>
  <dcterms:modified xsi:type="dcterms:W3CDTF">2022-01-11T12:12:00Z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