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A2" w:rsidRPr="006D4AA2" w:rsidRDefault="006D4AA2" w:rsidP="006D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 w:rsidRPr="006D4AA2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769620" cy="9144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A2" w:rsidRPr="006D4AA2" w:rsidRDefault="006D4AA2" w:rsidP="006D4AA2">
      <w:pPr>
        <w:keepNext/>
        <w:tabs>
          <w:tab w:val="num" w:pos="0"/>
        </w:tabs>
        <w:suppressAutoHyphens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4AA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</w:t>
      </w:r>
    </w:p>
    <w:p w:rsidR="00A9459E" w:rsidRPr="004D2A30" w:rsidRDefault="00A9459E" w:rsidP="004D2A3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2A30">
        <w:rPr>
          <w:rFonts w:ascii="Times New Roman" w:hAnsi="Times New Roman" w:cs="Times New Roman"/>
          <w:b/>
          <w:noProof/>
          <w:sz w:val="28"/>
          <w:szCs w:val="28"/>
        </w:rPr>
        <w:t>КОНТРОЛЬНО-СЧЁТНАЯ ПАЛАТА</w:t>
      </w:r>
    </w:p>
    <w:p w:rsidR="00A9459E" w:rsidRPr="004D2A30" w:rsidRDefault="00A9459E" w:rsidP="004D2A3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D2A30">
        <w:rPr>
          <w:rFonts w:ascii="Times New Roman" w:hAnsi="Times New Roman" w:cs="Times New Roman"/>
          <w:b/>
          <w:noProof/>
          <w:sz w:val="28"/>
          <w:szCs w:val="28"/>
        </w:rPr>
        <w:t>ВАРНЕНСКОГО МУНИЦИПАЛЬНОГО РАЙОНА</w:t>
      </w:r>
    </w:p>
    <w:p w:rsidR="00A9459E" w:rsidRPr="004D2A30" w:rsidRDefault="00A9459E" w:rsidP="004D2A30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D2A30">
        <w:rPr>
          <w:rFonts w:ascii="Times New Roman" w:hAnsi="Times New Roman" w:cs="Times New Roman"/>
          <w:b/>
          <w:noProof/>
          <w:sz w:val="28"/>
          <w:szCs w:val="28"/>
        </w:rPr>
        <w:t>ЧЕЛЯБИНСКОЙ ОБЛАСТИ</w:t>
      </w:r>
    </w:p>
    <w:p w:rsidR="00A9459E" w:rsidRPr="004D2A30" w:rsidRDefault="00A9459E" w:rsidP="004D2A30">
      <w:pPr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4D2A30">
        <w:rPr>
          <w:rFonts w:ascii="Times New Roman" w:hAnsi="Times New Roman" w:cs="Times New Roman"/>
          <w:b/>
          <w:noProof/>
          <w:sz w:val="20"/>
          <w:szCs w:val="20"/>
          <w:u w:val="single"/>
        </w:rPr>
        <w:t>__________________________________________________________________________________________</w:t>
      </w:r>
    </w:p>
    <w:p w:rsidR="00A9459E" w:rsidRPr="004D2A30" w:rsidRDefault="00A9459E" w:rsidP="004D2A30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A30">
        <w:rPr>
          <w:rFonts w:ascii="Times New Roman" w:hAnsi="Times New Roman" w:cs="Times New Roman"/>
          <w:bCs/>
          <w:sz w:val="32"/>
          <w:szCs w:val="20"/>
          <w:lang w:eastAsia="ar-SA"/>
        </w:rPr>
        <w:t xml:space="preserve">          </w:t>
      </w:r>
      <w:r w:rsidRPr="004D2A30">
        <w:rPr>
          <w:rFonts w:ascii="Times New Roman" w:hAnsi="Times New Roman" w:cs="Times New Roman"/>
          <w:b/>
          <w:sz w:val="20"/>
          <w:szCs w:val="20"/>
        </w:rPr>
        <w:t xml:space="preserve">457200, Челябинская область, </w:t>
      </w:r>
      <w:proofErr w:type="spellStart"/>
      <w:r w:rsidRPr="004D2A30">
        <w:rPr>
          <w:rFonts w:ascii="Times New Roman" w:hAnsi="Times New Roman" w:cs="Times New Roman"/>
          <w:b/>
          <w:sz w:val="20"/>
          <w:szCs w:val="20"/>
        </w:rPr>
        <w:t>Варненский</w:t>
      </w:r>
      <w:proofErr w:type="spellEnd"/>
      <w:r w:rsidRPr="004D2A30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gramStart"/>
      <w:r w:rsidRPr="004D2A30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4D2A30">
        <w:rPr>
          <w:rFonts w:ascii="Times New Roman" w:hAnsi="Times New Roman" w:cs="Times New Roman"/>
          <w:b/>
          <w:sz w:val="20"/>
          <w:szCs w:val="20"/>
        </w:rPr>
        <w:t>. Варна, ул. Советская,135/1, каб.13,</w:t>
      </w:r>
    </w:p>
    <w:p w:rsidR="00A9459E" w:rsidRPr="004D2A30" w:rsidRDefault="00A9459E" w:rsidP="004D2A30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2A30">
        <w:rPr>
          <w:rFonts w:ascii="Times New Roman" w:hAnsi="Times New Roman" w:cs="Times New Roman"/>
          <w:b/>
          <w:sz w:val="20"/>
          <w:szCs w:val="20"/>
        </w:rPr>
        <w:t xml:space="preserve">ИНН 7443007336, ОГРН 1077443000678, тел.  3-05-03, </w:t>
      </w:r>
      <w:proofErr w:type="gramStart"/>
      <w:r w:rsidRPr="004D2A30"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 w:rsidRPr="004D2A30">
        <w:rPr>
          <w:rFonts w:ascii="Times New Roman" w:hAnsi="Times New Roman" w:cs="Times New Roman"/>
          <w:b/>
          <w:sz w:val="20"/>
          <w:szCs w:val="20"/>
        </w:rPr>
        <w:t>-</w:t>
      </w:r>
      <w:r w:rsidRPr="004D2A3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D2A30">
        <w:rPr>
          <w:rFonts w:ascii="Times New Roman" w:hAnsi="Times New Roman" w:cs="Times New Roman"/>
          <w:b/>
          <w:sz w:val="20"/>
          <w:szCs w:val="20"/>
        </w:rPr>
        <w:t>: revotdelvarna@mail.ru</w:t>
      </w:r>
    </w:p>
    <w:p w:rsidR="00A9459E" w:rsidRPr="004D2A30" w:rsidRDefault="00A9459E" w:rsidP="004D2A30">
      <w:pPr>
        <w:widowControl w:val="0"/>
        <w:spacing w:after="0" w:line="360" w:lineRule="exact"/>
        <w:ind w:hanging="1720"/>
        <w:rPr>
          <w:rFonts w:ascii="Times New Roman" w:hAnsi="Times New Roman" w:cs="Times New Roman"/>
          <w:sz w:val="27"/>
          <w:szCs w:val="27"/>
        </w:rPr>
      </w:pPr>
    </w:p>
    <w:p w:rsidR="00A9459E" w:rsidRPr="004D2A30" w:rsidRDefault="00A9459E" w:rsidP="004D2A3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A30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9459E" w:rsidRPr="004D2A30" w:rsidRDefault="00A9459E" w:rsidP="004D2A30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ind w:hanging="576"/>
        <w:outlineLvl w:val="1"/>
        <w:rPr>
          <w:rFonts w:ascii="Times New Roman" w:hAnsi="Times New Roman" w:cs="Times New Roman"/>
          <w:sz w:val="32"/>
          <w:szCs w:val="32"/>
        </w:rPr>
      </w:pPr>
    </w:p>
    <w:p w:rsidR="00A9459E" w:rsidRPr="004D2A30" w:rsidRDefault="00A9459E" w:rsidP="004D2A30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ind w:hanging="576"/>
        <w:outlineLvl w:val="1"/>
        <w:rPr>
          <w:rFonts w:ascii="Times New Roman" w:hAnsi="Times New Roman" w:cs="Times New Roman"/>
          <w:sz w:val="28"/>
        </w:rPr>
      </w:pPr>
      <w:r w:rsidRPr="004D2A30">
        <w:rPr>
          <w:rFonts w:ascii="Times New Roman" w:hAnsi="Times New Roman" w:cs="Times New Roman"/>
          <w:sz w:val="28"/>
        </w:rPr>
        <w:t xml:space="preserve"> от 16.09.2022 г.                    </w:t>
      </w:r>
      <w:r w:rsidRPr="004D2A30">
        <w:rPr>
          <w:rFonts w:ascii="Times New Roman" w:hAnsi="Times New Roman" w:cs="Times New Roman"/>
          <w:sz w:val="28"/>
        </w:rPr>
        <w:tab/>
      </w:r>
      <w:r w:rsidRPr="004D2A30">
        <w:rPr>
          <w:rFonts w:ascii="Times New Roman" w:hAnsi="Times New Roman" w:cs="Times New Roman"/>
          <w:sz w:val="28"/>
        </w:rPr>
        <w:tab/>
      </w:r>
      <w:r w:rsidRPr="004D2A30">
        <w:rPr>
          <w:rFonts w:ascii="Times New Roman" w:hAnsi="Times New Roman" w:cs="Times New Roman"/>
          <w:b/>
          <w:sz w:val="28"/>
        </w:rPr>
        <w:t>№    11</w:t>
      </w:r>
    </w:p>
    <w:p w:rsidR="00A9459E" w:rsidRPr="004D2A30" w:rsidRDefault="00A9459E" w:rsidP="004D2A30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A9459E" w:rsidRPr="004D2A30" w:rsidRDefault="00A9459E" w:rsidP="004D2A30">
      <w:pPr>
        <w:spacing w:after="0"/>
        <w:jc w:val="both"/>
        <w:rPr>
          <w:rFonts w:ascii="Times New Roman" w:hAnsi="Times New Roman" w:cs="Times New Roman"/>
        </w:rPr>
      </w:pPr>
      <w:r w:rsidRPr="004D2A30">
        <w:rPr>
          <w:rFonts w:ascii="Times New Roman" w:hAnsi="Times New Roman" w:cs="Times New Roman"/>
          <w:b/>
        </w:rPr>
        <w:t xml:space="preserve">Об утверждении </w:t>
      </w:r>
      <w:proofErr w:type="spellStart"/>
      <w:r w:rsidRPr="004D2A30">
        <w:rPr>
          <w:rFonts w:ascii="Times New Roman" w:hAnsi="Times New Roman" w:cs="Times New Roman"/>
          <w:b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b/>
        </w:rPr>
        <w:t xml:space="preserve"> </w:t>
      </w:r>
    </w:p>
    <w:p w:rsidR="00A9459E" w:rsidRPr="004D2A30" w:rsidRDefault="00A9459E" w:rsidP="004D2A30">
      <w:pPr>
        <w:spacing w:after="0"/>
        <w:jc w:val="both"/>
        <w:rPr>
          <w:rFonts w:ascii="Times New Roman" w:hAnsi="Times New Roman" w:cs="Times New Roman"/>
          <w:b/>
        </w:rPr>
      </w:pPr>
      <w:r w:rsidRPr="004D2A30">
        <w:rPr>
          <w:rFonts w:ascii="Times New Roman" w:hAnsi="Times New Roman" w:cs="Times New Roman"/>
          <w:b/>
        </w:rPr>
        <w:t xml:space="preserve">политики Контрольно-счётной палаты </w:t>
      </w:r>
    </w:p>
    <w:p w:rsidR="00A9459E" w:rsidRPr="004D2A30" w:rsidRDefault="00A9459E" w:rsidP="004D2A3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D2A30">
        <w:rPr>
          <w:rFonts w:ascii="Times New Roman" w:hAnsi="Times New Roman" w:cs="Times New Roman"/>
          <w:b/>
        </w:rPr>
        <w:t>Варненского</w:t>
      </w:r>
      <w:proofErr w:type="spellEnd"/>
      <w:r w:rsidRPr="004D2A30">
        <w:rPr>
          <w:rFonts w:ascii="Times New Roman" w:hAnsi="Times New Roman" w:cs="Times New Roman"/>
          <w:b/>
        </w:rPr>
        <w:t xml:space="preserve"> муниципального района   </w:t>
      </w:r>
    </w:p>
    <w:p w:rsidR="006D4AA2" w:rsidRPr="004D2A30" w:rsidRDefault="006D4AA2" w:rsidP="004D2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F25" w:rsidRPr="004D2A30" w:rsidRDefault="00605F25" w:rsidP="004D2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F25" w:rsidRPr="004D2A30" w:rsidRDefault="00605F25" w:rsidP="004D2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F25" w:rsidRPr="004D2A30" w:rsidRDefault="00605F25" w:rsidP="004D2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F25" w:rsidRPr="004D2A30" w:rsidRDefault="00605F25" w:rsidP="004D2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630" w:rsidRPr="004D2A30" w:rsidRDefault="00A9459E" w:rsidP="004D2A30">
      <w:pPr>
        <w:spacing w:after="0"/>
        <w:jc w:val="both"/>
        <w:rPr>
          <w:rFonts w:ascii="Times New Roman" w:hAnsi="Times New Roman" w:cs="Times New Roman"/>
          <w:sz w:val="28"/>
        </w:rPr>
      </w:pPr>
      <w:r w:rsidRPr="004D2A30">
        <w:rPr>
          <w:rFonts w:ascii="Times New Roman" w:hAnsi="Times New Roman" w:cs="Times New Roman"/>
          <w:sz w:val="28"/>
        </w:rPr>
        <w:t xml:space="preserve">      </w:t>
      </w:r>
      <w:r w:rsidR="00866630" w:rsidRPr="004D2A30">
        <w:rPr>
          <w:rFonts w:ascii="Times New Roman" w:hAnsi="Times New Roman" w:cs="Times New Roman"/>
          <w:sz w:val="28"/>
        </w:rPr>
        <w:t xml:space="preserve">      В соответствии с Федеральным законом от 25.12.2008г. № 273-ФЗ «О противодействии коррупции»</w:t>
      </w: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A30">
        <w:rPr>
          <w:rFonts w:ascii="Times New Roman" w:hAnsi="Times New Roman" w:cs="Times New Roman"/>
          <w:b/>
          <w:sz w:val="28"/>
        </w:rPr>
        <w:t>1.</w:t>
      </w:r>
      <w:r w:rsidRPr="004D2A3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proofErr w:type="spellStart"/>
      <w:r w:rsidRPr="004D2A30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D2A30">
        <w:rPr>
          <w:rFonts w:ascii="Times New Roman" w:hAnsi="Times New Roman" w:cs="Times New Roman"/>
          <w:sz w:val="28"/>
          <w:szCs w:val="28"/>
        </w:rPr>
        <w:t xml:space="preserve"> политику Контрольно-счётной палаты </w:t>
      </w:r>
      <w:proofErr w:type="spellStart"/>
      <w:r w:rsidRPr="004D2A3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4D2A30"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:rsidR="00866630" w:rsidRPr="004D2A30" w:rsidRDefault="00866630" w:rsidP="004D2A3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4D2A30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4D2A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2A3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    </w:t>
      </w:r>
      <w:r w:rsidRPr="004D2A30">
        <w:rPr>
          <w:rFonts w:ascii="Times New Roman" w:hAnsi="Times New Roman" w:cs="Times New Roman"/>
          <w:sz w:val="28"/>
          <w:szCs w:val="28"/>
        </w:rPr>
        <w:tab/>
      </w: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30" w:rsidRPr="004D2A30" w:rsidRDefault="00866630" w:rsidP="004D2A30">
      <w:pPr>
        <w:spacing w:after="0"/>
        <w:rPr>
          <w:rFonts w:ascii="Times New Roman" w:hAnsi="Times New Roman" w:cs="Times New Roman"/>
          <w:sz w:val="28"/>
        </w:rPr>
      </w:pPr>
      <w:r w:rsidRPr="004D2A30">
        <w:rPr>
          <w:rFonts w:ascii="Times New Roman" w:hAnsi="Times New Roman" w:cs="Times New Roman"/>
          <w:b/>
          <w:bCs/>
          <w:sz w:val="28"/>
        </w:rPr>
        <w:t xml:space="preserve">Председатель </w:t>
      </w:r>
    </w:p>
    <w:p w:rsidR="00866630" w:rsidRPr="004D2A30" w:rsidRDefault="00866630" w:rsidP="004D2A30">
      <w:pPr>
        <w:spacing w:after="0"/>
        <w:rPr>
          <w:rFonts w:ascii="Times New Roman" w:hAnsi="Times New Roman" w:cs="Times New Roman"/>
          <w:sz w:val="28"/>
        </w:rPr>
      </w:pPr>
      <w:r w:rsidRPr="004D2A30">
        <w:rPr>
          <w:rFonts w:ascii="Times New Roman" w:hAnsi="Times New Roman" w:cs="Times New Roman"/>
          <w:b/>
          <w:sz w:val="28"/>
        </w:rPr>
        <w:t xml:space="preserve">Контрольно-счетной палаты                                            С.Г. </w:t>
      </w:r>
      <w:proofErr w:type="spellStart"/>
      <w:r w:rsidRPr="004D2A30">
        <w:rPr>
          <w:rFonts w:ascii="Times New Roman" w:hAnsi="Times New Roman" w:cs="Times New Roman"/>
          <w:b/>
          <w:sz w:val="28"/>
        </w:rPr>
        <w:t>Колычева</w:t>
      </w:r>
      <w:proofErr w:type="spellEnd"/>
      <w:r w:rsidRPr="004D2A30">
        <w:rPr>
          <w:rFonts w:ascii="Times New Roman" w:hAnsi="Times New Roman" w:cs="Times New Roman"/>
          <w:b/>
          <w:sz w:val="28"/>
        </w:rPr>
        <w:tab/>
      </w:r>
    </w:p>
    <w:p w:rsidR="00866630" w:rsidRPr="004D2A30" w:rsidRDefault="00866630" w:rsidP="004D2A30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4D2A30">
        <w:rPr>
          <w:rFonts w:ascii="Times New Roman" w:hAnsi="Times New Roman" w:cs="Times New Roman"/>
          <w:b/>
          <w:sz w:val="28"/>
        </w:rPr>
        <w:t>Варненского</w:t>
      </w:r>
      <w:proofErr w:type="spellEnd"/>
      <w:r w:rsidRPr="004D2A30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Pr="004D2A30">
        <w:rPr>
          <w:rFonts w:ascii="Times New Roman" w:hAnsi="Times New Roman" w:cs="Times New Roman"/>
          <w:b/>
          <w:sz w:val="28"/>
        </w:rPr>
        <w:tab/>
      </w:r>
    </w:p>
    <w:p w:rsidR="00C950DC" w:rsidRDefault="00C950DC" w:rsidP="008666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53" w:rsidRDefault="008D5453" w:rsidP="007F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453" w:rsidRDefault="008D5453" w:rsidP="007F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0DC" w:rsidRDefault="00C950DC" w:rsidP="007F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0DC" w:rsidRPr="004D2A30" w:rsidRDefault="00C950DC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D2A30">
        <w:rPr>
          <w:rFonts w:ascii="Times New Roman" w:hAnsi="Times New Roman" w:cs="Times New Roman"/>
          <w:bCs/>
          <w:sz w:val="26"/>
          <w:szCs w:val="26"/>
        </w:rPr>
        <w:t xml:space="preserve">Утверждена </w:t>
      </w:r>
    </w:p>
    <w:p w:rsidR="004D2A30" w:rsidRPr="004D2A30" w:rsidRDefault="004D2A30" w:rsidP="004D2A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 приказом Контрольно-счётной палаты</w:t>
      </w:r>
    </w:p>
    <w:p w:rsidR="004D2A30" w:rsidRPr="004D2A30" w:rsidRDefault="004D2A30" w:rsidP="004D2A3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D2A30" w:rsidRPr="004D2A30" w:rsidRDefault="004D2A30" w:rsidP="004D2A3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D2A30">
        <w:rPr>
          <w:rFonts w:ascii="Times New Roman" w:hAnsi="Times New Roman" w:cs="Times New Roman"/>
          <w:bCs/>
          <w:sz w:val="26"/>
          <w:szCs w:val="26"/>
        </w:rPr>
        <w:t xml:space="preserve"> от 16.09.2022года  №11</w:t>
      </w:r>
    </w:p>
    <w:p w:rsidR="004D2A30" w:rsidRPr="004D2A30" w:rsidRDefault="004D2A30" w:rsidP="004D2A3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D2A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D2A30" w:rsidRPr="004D2A30" w:rsidRDefault="004D2A30" w:rsidP="004D2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D2A30">
        <w:rPr>
          <w:rFonts w:ascii="Times New Roman" w:hAnsi="Times New Roman" w:cs="Times New Roman"/>
          <w:b/>
          <w:bCs/>
          <w:sz w:val="26"/>
          <w:szCs w:val="26"/>
        </w:rPr>
        <w:t>Антикоррупционная</w:t>
      </w:r>
      <w:proofErr w:type="spellEnd"/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 политика</w:t>
      </w:r>
    </w:p>
    <w:p w:rsidR="004D2A30" w:rsidRPr="004D2A30" w:rsidRDefault="004D2A30" w:rsidP="004D2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политика Контрольно-счётной палаты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(далее –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политика, Контрольно-счётная палата) является внутренним документом  Контрольно-счётной палаты 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proofErr w:type="gramStart"/>
      <w:r w:rsidRPr="004D2A30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политика разработана в соответствии с Федеральном законом от 25.12.2008 № 273-ФЗ «О противодействии коррупции»,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 года определяет:</w:t>
      </w:r>
      <w:proofErr w:type="gramEnd"/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- цели и задачи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 Контрольно-счётной палаты;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-термины и понятия, используемые в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политике;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-основные принципы противодействия коррупции;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-обязанности лиц, замещающих муниципальные должности и муниципальных служащих в Контрольно-счётной палате (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далее-должностные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лица, работники), связанные с предупреждением и противодействием коррупции;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- ответственность должностных лиц и работников Контрольно-счётной палаты за несоблюдение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 Контрольно-счётной палаты. 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 xml:space="preserve">2. Цели и задачи </w:t>
      </w:r>
      <w:proofErr w:type="spellStart"/>
      <w:r w:rsidRPr="004D2A30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b/>
          <w:sz w:val="26"/>
          <w:szCs w:val="26"/>
        </w:rPr>
        <w:t xml:space="preserve"> политики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политика Контрольно-счётной палаты разработана в целях: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-обеспечения соблюдения законодательства Российской Федерации и Челябинской области в сфере противодействия коррупции;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-минимизации/</w:t>
      </w:r>
      <w:proofErr w:type="gramStart"/>
      <w:r w:rsidRPr="004D2A30">
        <w:rPr>
          <w:rFonts w:ascii="Times New Roman" w:hAnsi="Times New Roman" w:cs="Times New Roman"/>
          <w:sz w:val="26"/>
          <w:szCs w:val="26"/>
        </w:rPr>
        <w:t>исключения рисков коррупционного поведения должностных лиц/работников</w:t>
      </w:r>
      <w:proofErr w:type="gramEnd"/>
      <w:r w:rsidRPr="004D2A30">
        <w:rPr>
          <w:rFonts w:ascii="Times New Roman" w:hAnsi="Times New Roman" w:cs="Times New Roman"/>
          <w:sz w:val="26"/>
          <w:szCs w:val="26"/>
        </w:rPr>
        <w:t xml:space="preserve"> Контрольно-счётной палаты;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-формирование у должностных лиц/работников Контрольно-счётной палаты нетерпимости к коррупционному поведению;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-формирование единого подхода к организации работы по предупреждению коррупции в Контрольно-счётной палате.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2.2. Задачами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 Контрольно-счётной палаты являются: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-информирование должностных лиц / работников Контрольно-счётной палаты о требованиях законодательства Российской Федерации в области противодействия коррупции и ответственности за коррупционные правонарушения;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lastRenderedPageBreak/>
        <w:t>-определение основных принципов работы по предупреждению коррупции в Контрольно-счётной палате;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-разработка и реализация мер, направленных на профилактику и противодействие коррупции в Контрольно-счётной палате;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-определение и закрепление обязанностей работников Контрольно-счётной палаты, связанных с предупреждением и противодействием коррупции;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-определение должностных лиц Контрольно-счётной палаты, ответственных за реализацию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-закрепление ответственности сотрудников Контрольно-счётной палаты за несоблюдение требований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>3.Термины и понятия.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A30">
        <w:rPr>
          <w:rFonts w:ascii="Times New Roman" w:hAnsi="Times New Roman" w:cs="Times New Roman"/>
          <w:b/>
          <w:bCs/>
          <w:sz w:val="26"/>
          <w:szCs w:val="26"/>
        </w:rPr>
        <w:t>Коррупция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D2A30">
        <w:rPr>
          <w:rFonts w:ascii="Times New Roman" w:hAnsi="Times New Roman" w:cs="Times New Roman"/>
          <w:sz w:val="26"/>
          <w:szCs w:val="26"/>
        </w:rPr>
        <w:t>. Коррупцией также является совершение перечисленных деяний от имени или в интересах юридического лица.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Противодействие коррупции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Предупреждение коррупции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Организация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Контрагент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Взятка </w:t>
      </w:r>
      <w:r w:rsidRPr="004D2A30">
        <w:rPr>
          <w:rFonts w:ascii="Times New Roman" w:hAnsi="Times New Roman" w:cs="Times New Roman"/>
          <w:sz w:val="26"/>
          <w:szCs w:val="26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D2A30">
        <w:rPr>
          <w:rFonts w:ascii="Times New Roman" w:hAnsi="Times New Roman" w:cs="Times New Roman"/>
          <w:sz w:val="26"/>
          <w:szCs w:val="26"/>
        </w:rPr>
        <w:t xml:space="preserve"> силу должностного </w:t>
      </w:r>
      <w:r w:rsidRPr="004D2A30">
        <w:rPr>
          <w:rFonts w:ascii="Times New Roman" w:hAnsi="Times New Roman" w:cs="Times New Roman"/>
          <w:sz w:val="26"/>
          <w:szCs w:val="26"/>
        </w:rPr>
        <w:lastRenderedPageBreak/>
        <w:t>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D2A30" w:rsidRPr="004D2A30" w:rsidRDefault="004D2A30" w:rsidP="004D2A30">
      <w:pPr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Коммерческий подкуп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незаконная передача </w:t>
      </w:r>
      <w:hyperlink r:id="rId6" w:history="1">
        <w:r w:rsidRPr="004D2A30">
          <w:rPr>
            <w:rStyle w:val="a3"/>
            <w:rFonts w:ascii="Times New Roman" w:hAnsi="Times New Roman" w:cs="Times New Roman"/>
            <w:sz w:val="26"/>
            <w:szCs w:val="26"/>
          </w:rPr>
          <w:t>лицу</w:t>
        </w:r>
      </w:hyperlink>
      <w:r w:rsidRPr="004D2A30">
        <w:rPr>
          <w:rFonts w:ascii="Times New Roman" w:hAnsi="Times New Roman" w:cs="Times New Roman"/>
          <w:sz w:val="26"/>
          <w:szCs w:val="26"/>
        </w:rPr>
        <w:t>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4D2A30" w:rsidRPr="004D2A30" w:rsidRDefault="004D2A30" w:rsidP="004D2A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>Конфликт интересов</w:t>
      </w:r>
      <w:r w:rsidRPr="004D2A30">
        <w:rPr>
          <w:rFonts w:ascii="Times New Roman" w:hAnsi="Times New Roman" w:cs="Times New Roman"/>
          <w:sz w:val="26"/>
          <w:szCs w:val="26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Личная заинтересованность </w:t>
      </w:r>
      <w:r w:rsidRPr="004D2A30">
        <w:rPr>
          <w:rFonts w:ascii="Times New Roman" w:hAnsi="Times New Roman" w:cs="Times New Roman"/>
          <w:sz w:val="26"/>
          <w:szCs w:val="26"/>
        </w:rP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2A30">
        <w:rPr>
          <w:rFonts w:ascii="Times New Roman" w:hAnsi="Times New Roman" w:cs="Times New Roman"/>
          <w:sz w:val="26"/>
          <w:szCs w:val="26"/>
        </w:rPr>
        <w:t>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</w:t>
      </w:r>
      <w:proofErr w:type="gramEnd"/>
      <w:r w:rsidRPr="004D2A30">
        <w:rPr>
          <w:rFonts w:ascii="Times New Roman" w:hAnsi="Times New Roman" w:cs="Times New Roman"/>
          <w:sz w:val="26"/>
          <w:szCs w:val="26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>Злоупотребление полномочиями</w:t>
      </w:r>
      <w:r w:rsidRPr="004D2A30">
        <w:rPr>
          <w:rFonts w:ascii="Times New Roman" w:hAnsi="Times New Roman" w:cs="Times New Roman"/>
          <w:sz w:val="26"/>
          <w:szCs w:val="26"/>
        </w:rPr>
        <w:t xml:space="preserve"> – использование должностным лицом/работником своих служебных полномочий вопреки законным интересам Контрольно-счётной палаты, из корыстной или иной личной заинтересованности.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4. Основные принципы </w:t>
      </w:r>
      <w:proofErr w:type="spellStart"/>
      <w:r w:rsidRPr="004D2A30">
        <w:rPr>
          <w:rFonts w:ascii="Times New Roman" w:hAnsi="Times New Roman" w:cs="Times New Roman"/>
          <w:b/>
          <w:bCs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 политики.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4.1.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политика Контрольно-счётной палаты основывается на следующих основных принципах: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1) Принцип соответствия Контрольно-счётной палаты действующему законодательству и общепринятым нормам.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Соответствие реализуемых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мероприятий Конституции Российской Федерации, законодательству Российской Федерации и иным нормативным правовым актам, применимым к Контрольно-счётной палате.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2)Принцип личного примера руководства.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Ключевая роль руководства Контрольно-счётной палаты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3) Принцип вовлеченности работников.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Информированность работников Контрольно-счётной палаты о положениях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законодательства и их активное участие в формировании и реализации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стандартов и процедур.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4) Принцип соразмерности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процедур риску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Разработка и выполнение комплекса мероприятий, позволяющих снизить вероятность вовлечения Контрольно-счётной палаты, ее руководителя и работников в коррупционную деятельность осуществляется с учетом существующих в деятельности Контрольно-счётной палаты коррупционных рисков.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lastRenderedPageBreak/>
        <w:t xml:space="preserve">5) Принцип эффективности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процедур.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Применение в Контрольно-счётной палате таких 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4D2A30">
        <w:rPr>
          <w:rFonts w:ascii="Times New Roman" w:hAnsi="Times New Roman" w:cs="Times New Roman"/>
          <w:sz w:val="26"/>
          <w:szCs w:val="26"/>
        </w:rPr>
        <w:t>приносят значимый результат</w:t>
      </w:r>
      <w:proofErr w:type="gramEnd"/>
      <w:r w:rsidRPr="004D2A30">
        <w:rPr>
          <w:rFonts w:ascii="Times New Roman" w:hAnsi="Times New Roman" w:cs="Times New Roman"/>
          <w:sz w:val="26"/>
          <w:szCs w:val="26"/>
        </w:rPr>
        <w:t>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6) Принцип ответственности и неотвратимости наказания.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Неотвратимость наказания для работников Контрольно-счётной палаты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Контрольно-счётной палаты за реализацию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 Контрольно-счётной палаты.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7) Принцип открытости деятельности.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Информирование контрагентов, партнеров и общественности о принятых Контрольно-счётной палатой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стандартах ведения деятельности.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8) Принцип постоянного контроля и регулярного мониторинга.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Регулярное осуществление мониторинга эффективности внедренных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стандартов и процедур, а также </w:t>
      </w:r>
      <w:proofErr w:type="gramStart"/>
      <w:r w:rsidRPr="004D2A3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D2A30"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9)Принцип неприятия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Контрольно-счётная палата придерживается принципа непринятия коррупции во всех ее формах и проявлениях.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Указанный принцип означает полный запрет на совершение должностными лицами/работниками Контрольно-счётной палаты, а также  контрагентами Контрольно-счётной палаты непосредственно либо через третьих лиц коррупционной деятельности, включая посредничество в ее осуществлении.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10) Принцип непрерывного информирования и обучения.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Контрольно-счётная палата придерживается принципа непрерывного информирования и обучения работников Контрольно-счётной палаты в сфере противодействия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Должностные лица и работники Контрольно-счётной палаты информируются в установленном Контрольно-счетной палатой порядке о необходимости соблюдения положений законодательства Российской Федерации в области противодействия коррупции 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 Контрольно-счётной палаты.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Работники Контрольно-счётной палаты регулярно проходят обучение в области противодействия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11)Принцип вовлеченности работников.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Информирование должностных лиц/работников Контрольно-счётной палаты о положениях законодательства о противодействии коррупции и их активное формирование и реализации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стандартов и процедур.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5. Круг лиц, попадающих под действие </w:t>
      </w:r>
      <w:proofErr w:type="spellStart"/>
      <w:r w:rsidRPr="004D2A30">
        <w:rPr>
          <w:rFonts w:ascii="Times New Roman" w:hAnsi="Times New Roman" w:cs="Times New Roman"/>
          <w:b/>
          <w:bCs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b/>
          <w:bCs/>
          <w:sz w:val="26"/>
          <w:szCs w:val="26"/>
        </w:rPr>
        <w:t xml:space="preserve"> политики.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5.1. Основным кругом лиц, попадающих под действие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политики, являются должностные лица/работники Контрольно-счётной палаты,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2A30">
        <w:rPr>
          <w:rFonts w:ascii="Times New Roman" w:hAnsi="Times New Roman" w:cs="Times New Roman"/>
          <w:sz w:val="26"/>
          <w:szCs w:val="26"/>
        </w:rPr>
        <w:t>находящиеся с ней в трудовых отношениях, вне зависимости от занимаемой должности и выполняемых функций.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>6. Обязанности должностных лиц/работников.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lastRenderedPageBreak/>
        <w:t>6.1. Должностные лица/работники Контрольно-счётной палаты обязаны в рамках своих полномочий обеспечивать эффективность применяемых мер по противодействию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6.2.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2A30">
        <w:rPr>
          <w:rFonts w:ascii="Times New Roman" w:hAnsi="Times New Roman" w:cs="Times New Roman"/>
          <w:sz w:val="26"/>
          <w:szCs w:val="26"/>
        </w:rPr>
        <w:t xml:space="preserve">Должностные лица и работники Контрольно-счётной палаты обязаны в связи с исполнением ими должностных обязанностей, в соответствии с трудовым/служебным контрактом должны: 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-руководствоваться требованиями настоящего Положения и неукоснительно соблюдать принципы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-избегать совершения и участия в совершении коррупционных правонарушений, в том числе в интересах или от имени Контрольно-счётной палаты;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-исключать поведение,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Контрольно-счётной палаты.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6.3. Работники Контрольно-счётной палаты в связи с исполнением ими должностных обязанностей, в соответствии со служебным контрактом должны: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 незамедлительно информировать председателя Контрольно-счётной палаты о случаях склонения к совершению коррупционных правонарушений;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 незамедлительно информировать председателя Контрольно-счётной палаты о ставших известными им случаях  совершения коррупционных правонарушений;</w:t>
      </w:r>
      <w:r w:rsidRPr="004D2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-уведомлять председателя Контрольно-счётной палаты о возникшем конфликте интересов либо о возможности его возникновения.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4D2A30">
        <w:rPr>
          <w:rFonts w:ascii="Times New Roman" w:hAnsi="Times New Roman" w:cs="Times New Roman"/>
          <w:b/>
          <w:sz w:val="26"/>
          <w:szCs w:val="26"/>
        </w:rPr>
        <w:t>Антикоррупционное</w:t>
      </w:r>
      <w:proofErr w:type="spellEnd"/>
      <w:r w:rsidRPr="004D2A30">
        <w:rPr>
          <w:rFonts w:ascii="Times New Roman" w:hAnsi="Times New Roman" w:cs="Times New Roman"/>
          <w:b/>
          <w:sz w:val="26"/>
          <w:szCs w:val="26"/>
        </w:rPr>
        <w:t xml:space="preserve"> просвещение работников.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7.1.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просвещение работников Контрольно-счётной палаты осуществляется в целях формирования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мировоззрения, нетерпимости к коррупционному поведению, повышения уровня правосознания и правовой культуры работников Контрольно-счётной палаты на плановой основе посредством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образования и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консультирования.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7.2.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консультирование работников Контрольно-счётной палаты осуществляется в индивидуальном порядке.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>8. Сотрудничество с правоохранительными органами в сфере противодействия коррупции.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4D2A30">
        <w:rPr>
          <w:rFonts w:ascii="Times New Roman" w:hAnsi="Times New Roman" w:cs="Times New Roman"/>
          <w:sz w:val="26"/>
          <w:szCs w:val="26"/>
        </w:rPr>
        <w:t>Контрольно-счётная палата осуществляет взаимодействие с правоохранительными органами в форме оказания содействия уполномоченным представителям правоохранительных органов при проведении ими контрольно-надзорных мероприятий в Контрольно-счётной палате по вопросам предупреждения и противодействия коррупции и мероприятий по пресечению или расследованию коррупционных правонарушений, включая оперативно-розыскные мероприятия, и принимает на себя обязательство сообщать в правоохранительные органы обо всех случаях выявления коррупционных правонарушений.</w:t>
      </w:r>
      <w:proofErr w:type="gramEnd"/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D2A30">
        <w:rPr>
          <w:rFonts w:ascii="Times New Roman" w:hAnsi="Times New Roman" w:cs="Times New Roman"/>
          <w:sz w:val="26"/>
          <w:szCs w:val="26"/>
        </w:rPr>
        <w:t xml:space="preserve">Контрольно-счётная палата принимает на себя обязательство воздерживаться от каких-либо санкций в отношении работников, сообщивших в правоохранительные органы о ставшей им известной в ходе выполнения </w:t>
      </w:r>
      <w:r w:rsidRPr="004D2A30">
        <w:rPr>
          <w:rFonts w:ascii="Times New Roman" w:hAnsi="Times New Roman" w:cs="Times New Roman"/>
          <w:sz w:val="26"/>
          <w:szCs w:val="26"/>
        </w:rPr>
        <w:lastRenderedPageBreak/>
        <w:t>должностных обязанностей информации о подготовке к совершению или совершении коррупционного правонарушения.</w:t>
      </w:r>
      <w:proofErr w:type="gramEnd"/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8.3. Контрольно-счётная палата обеспечивает конфиденциальность факта обращения работников о коррупционном правонарушении.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>8.4. Должностные лица и работники Контрольно-счётной палаты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A30">
        <w:rPr>
          <w:rFonts w:ascii="Times New Roman" w:hAnsi="Times New Roman" w:cs="Times New Roman"/>
          <w:b/>
          <w:sz w:val="26"/>
          <w:szCs w:val="26"/>
        </w:rPr>
        <w:t xml:space="preserve">9. Ответственность за несоблюдение требований настоящего Положения и нарушение </w:t>
      </w:r>
      <w:proofErr w:type="spellStart"/>
      <w:r w:rsidRPr="004D2A30">
        <w:rPr>
          <w:rFonts w:ascii="Times New Roman" w:hAnsi="Times New Roman" w:cs="Times New Roman"/>
          <w:b/>
          <w:sz w:val="26"/>
          <w:szCs w:val="26"/>
        </w:rPr>
        <w:t>антикоррупционного</w:t>
      </w:r>
      <w:proofErr w:type="spellEnd"/>
      <w:r w:rsidRPr="004D2A30">
        <w:rPr>
          <w:rFonts w:ascii="Times New Roman" w:hAnsi="Times New Roman" w:cs="Times New Roman"/>
          <w:b/>
          <w:sz w:val="26"/>
          <w:szCs w:val="26"/>
        </w:rPr>
        <w:t xml:space="preserve"> законодательства.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9.1. Должностные лица и работники Контрольно-счётной палаты должны руководствоваться настоящей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политикой и неукоснительно соблюдать закрепленные в ней принципы и требования.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9.2. Председатель Контрольно-счётной палаты является ответственным за обеспечение контроля в части соблюдения требований настоящей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политики лицам, замещающим должности муниципальной службы в Контрольно-счётной палате.</w:t>
      </w:r>
    </w:p>
    <w:p w:rsidR="004D2A30" w:rsidRPr="004D2A30" w:rsidRDefault="004D2A30" w:rsidP="004D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A30">
        <w:rPr>
          <w:rFonts w:ascii="Times New Roman" w:hAnsi="Times New Roman" w:cs="Times New Roman"/>
          <w:sz w:val="26"/>
          <w:szCs w:val="26"/>
        </w:rPr>
        <w:t xml:space="preserve">9.3. Лица, виновные в нарушении требований </w:t>
      </w:r>
      <w:proofErr w:type="spellStart"/>
      <w:r w:rsidRPr="004D2A30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D2A30">
        <w:rPr>
          <w:rFonts w:ascii="Times New Roman" w:hAnsi="Times New Roman" w:cs="Times New Roman"/>
          <w:sz w:val="26"/>
          <w:szCs w:val="26"/>
        </w:rPr>
        <w:t xml:space="preserve">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91694B" w:rsidRPr="004D2A30" w:rsidRDefault="0091694B" w:rsidP="004D2A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1694B" w:rsidRPr="004D2A30" w:rsidSect="007C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F049A"/>
    <w:rsid w:val="00000688"/>
    <w:rsid w:val="0001300A"/>
    <w:rsid w:val="000241ED"/>
    <w:rsid w:val="00040962"/>
    <w:rsid w:val="000425DA"/>
    <w:rsid w:val="00067A0D"/>
    <w:rsid w:val="00070989"/>
    <w:rsid w:val="00072A5D"/>
    <w:rsid w:val="00097712"/>
    <w:rsid w:val="000A1741"/>
    <w:rsid w:val="000B7832"/>
    <w:rsid w:val="000C455E"/>
    <w:rsid w:val="000F0044"/>
    <w:rsid w:val="00103507"/>
    <w:rsid w:val="00120A72"/>
    <w:rsid w:val="00123FB9"/>
    <w:rsid w:val="00133517"/>
    <w:rsid w:val="001354C1"/>
    <w:rsid w:val="00143CAD"/>
    <w:rsid w:val="00155F60"/>
    <w:rsid w:val="00177660"/>
    <w:rsid w:val="00186659"/>
    <w:rsid w:val="00195076"/>
    <w:rsid w:val="001951B1"/>
    <w:rsid w:val="001960C9"/>
    <w:rsid w:val="001A05BD"/>
    <w:rsid w:val="001C137C"/>
    <w:rsid w:val="001D6A6D"/>
    <w:rsid w:val="001D7D42"/>
    <w:rsid w:val="001E11B4"/>
    <w:rsid w:val="001F738D"/>
    <w:rsid w:val="0020577E"/>
    <w:rsid w:val="00224196"/>
    <w:rsid w:val="00227AF5"/>
    <w:rsid w:val="00242264"/>
    <w:rsid w:val="0024566A"/>
    <w:rsid w:val="00262919"/>
    <w:rsid w:val="002748CF"/>
    <w:rsid w:val="0027548B"/>
    <w:rsid w:val="00281770"/>
    <w:rsid w:val="002948B7"/>
    <w:rsid w:val="002B0AB0"/>
    <w:rsid w:val="002D4C29"/>
    <w:rsid w:val="002F0BE6"/>
    <w:rsid w:val="003036AB"/>
    <w:rsid w:val="0031261E"/>
    <w:rsid w:val="00324B4D"/>
    <w:rsid w:val="00326B21"/>
    <w:rsid w:val="003354B8"/>
    <w:rsid w:val="00365E10"/>
    <w:rsid w:val="00384CCA"/>
    <w:rsid w:val="003C296D"/>
    <w:rsid w:val="003D2AC7"/>
    <w:rsid w:val="003F649D"/>
    <w:rsid w:val="0041292F"/>
    <w:rsid w:val="00414E64"/>
    <w:rsid w:val="0042595A"/>
    <w:rsid w:val="004470C7"/>
    <w:rsid w:val="00456A96"/>
    <w:rsid w:val="00474766"/>
    <w:rsid w:val="00475D65"/>
    <w:rsid w:val="00496BB5"/>
    <w:rsid w:val="004C21EB"/>
    <w:rsid w:val="004C5B86"/>
    <w:rsid w:val="004D2A30"/>
    <w:rsid w:val="004E65B1"/>
    <w:rsid w:val="00500A04"/>
    <w:rsid w:val="005029E6"/>
    <w:rsid w:val="005342DE"/>
    <w:rsid w:val="0054540E"/>
    <w:rsid w:val="005476A2"/>
    <w:rsid w:val="00553C8D"/>
    <w:rsid w:val="005A43D4"/>
    <w:rsid w:val="005B0FCA"/>
    <w:rsid w:val="005B634D"/>
    <w:rsid w:val="005B7A20"/>
    <w:rsid w:val="005C3A6F"/>
    <w:rsid w:val="005D25EF"/>
    <w:rsid w:val="005D79AA"/>
    <w:rsid w:val="005E071F"/>
    <w:rsid w:val="005E205C"/>
    <w:rsid w:val="005E3BF2"/>
    <w:rsid w:val="00605F25"/>
    <w:rsid w:val="00606393"/>
    <w:rsid w:val="006341FA"/>
    <w:rsid w:val="0063482A"/>
    <w:rsid w:val="0064486B"/>
    <w:rsid w:val="0064520E"/>
    <w:rsid w:val="006645F4"/>
    <w:rsid w:val="00682A52"/>
    <w:rsid w:val="006A63FD"/>
    <w:rsid w:val="006B05D6"/>
    <w:rsid w:val="006D4AA2"/>
    <w:rsid w:val="006E0D1D"/>
    <w:rsid w:val="006E4859"/>
    <w:rsid w:val="006F3085"/>
    <w:rsid w:val="00726A15"/>
    <w:rsid w:val="00726E42"/>
    <w:rsid w:val="00735213"/>
    <w:rsid w:val="007354DF"/>
    <w:rsid w:val="007360FC"/>
    <w:rsid w:val="00745B41"/>
    <w:rsid w:val="00757AAF"/>
    <w:rsid w:val="00782939"/>
    <w:rsid w:val="00785607"/>
    <w:rsid w:val="0079336B"/>
    <w:rsid w:val="007A3F09"/>
    <w:rsid w:val="007A4D43"/>
    <w:rsid w:val="007C32F5"/>
    <w:rsid w:val="007C4983"/>
    <w:rsid w:val="007C693B"/>
    <w:rsid w:val="007C6F88"/>
    <w:rsid w:val="007E0B06"/>
    <w:rsid w:val="007F049A"/>
    <w:rsid w:val="00805924"/>
    <w:rsid w:val="0081707D"/>
    <w:rsid w:val="008239E2"/>
    <w:rsid w:val="008301AB"/>
    <w:rsid w:val="00831460"/>
    <w:rsid w:val="0086079C"/>
    <w:rsid w:val="00865CEA"/>
    <w:rsid w:val="00866630"/>
    <w:rsid w:val="0087703C"/>
    <w:rsid w:val="0087741D"/>
    <w:rsid w:val="008A09B5"/>
    <w:rsid w:val="008A4C34"/>
    <w:rsid w:val="008A6439"/>
    <w:rsid w:val="008C0CB1"/>
    <w:rsid w:val="008D5453"/>
    <w:rsid w:val="008E1459"/>
    <w:rsid w:val="008E31E0"/>
    <w:rsid w:val="008F1634"/>
    <w:rsid w:val="008F1BB2"/>
    <w:rsid w:val="00905BB9"/>
    <w:rsid w:val="009117DD"/>
    <w:rsid w:val="0091694B"/>
    <w:rsid w:val="00940E95"/>
    <w:rsid w:val="00953C85"/>
    <w:rsid w:val="00961674"/>
    <w:rsid w:val="00967E10"/>
    <w:rsid w:val="00974BEC"/>
    <w:rsid w:val="0098468F"/>
    <w:rsid w:val="0099410A"/>
    <w:rsid w:val="00995488"/>
    <w:rsid w:val="009C57AA"/>
    <w:rsid w:val="009D5319"/>
    <w:rsid w:val="009D79FF"/>
    <w:rsid w:val="009D7E9F"/>
    <w:rsid w:val="009E0089"/>
    <w:rsid w:val="009E449B"/>
    <w:rsid w:val="00A0660E"/>
    <w:rsid w:val="00A15774"/>
    <w:rsid w:val="00A57429"/>
    <w:rsid w:val="00A903D6"/>
    <w:rsid w:val="00A9459E"/>
    <w:rsid w:val="00AA0739"/>
    <w:rsid w:val="00AB4092"/>
    <w:rsid w:val="00AB4EA6"/>
    <w:rsid w:val="00AB500A"/>
    <w:rsid w:val="00AD5DAF"/>
    <w:rsid w:val="00B20CD4"/>
    <w:rsid w:val="00B271A8"/>
    <w:rsid w:val="00B35ADE"/>
    <w:rsid w:val="00B47DE4"/>
    <w:rsid w:val="00B51CEC"/>
    <w:rsid w:val="00B577CD"/>
    <w:rsid w:val="00B77048"/>
    <w:rsid w:val="00B836F8"/>
    <w:rsid w:val="00B93457"/>
    <w:rsid w:val="00BB22AD"/>
    <w:rsid w:val="00BF12C8"/>
    <w:rsid w:val="00C009FA"/>
    <w:rsid w:val="00C0563C"/>
    <w:rsid w:val="00C151D2"/>
    <w:rsid w:val="00C15A20"/>
    <w:rsid w:val="00C16312"/>
    <w:rsid w:val="00C21239"/>
    <w:rsid w:val="00C33551"/>
    <w:rsid w:val="00C37980"/>
    <w:rsid w:val="00C37999"/>
    <w:rsid w:val="00C47F57"/>
    <w:rsid w:val="00C55693"/>
    <w:rsid w:val="00C707EC"/>
    <w:rsid w:val="00C769FC"/>
    <w:rsid w:val="00C90A29"/>
    <w:rsid w:val="00C950DC"/>
    <w:rsid w:val="00CA2982"/>
    <w:rsid w:val="00CC40FC"/>
    <w:rsid w:val="00CC7C42"/>
    <w:rsid w:val="00CD5264"/>
    <w:rsid w:val="00D23183"/>
    <w:rsid w:val="00D233C4"/>
    <w:rsid w:val="00D35F26"/>
    <w:rsid w:val="00D5343A"/>
    <w:rsid w:val="00D655A0"/>
    <w:rsid w:val="00D70EB4"/>
    <w:rsid w:val="00D75B73"/>
    <w:rsid w:val="00DA1915"/>
    <w:rsid w:val="00DB1340"/>
    <w:rsid w:val="00DB4D8F"/>
    <w:rsid w:val="00DC3622"/>
    <w:rsid w:val="00DC683C"/>
    <w:rsid w:val="00DD309D"/>
    <w:rsid w:val="00DD5C5B"/>
    <w:rsid w:val="00DE0515"/>
    <w:rsid w:val="00DE67DB"/>
    <w:rsid w:val="00DF2ABA"/>
    <w:rsid w:val="00E02A13"/>
    <w:rsid w:val="00E21C45"/>
    <w:rsid w:val="00E618F5"/>
    <w:rsid w:val="00E71C52"/>
    <w:rsid w:val="00E72BC7"/>
    <w:rsid w:val="00E7490A"/>
    <w:rsid w:val="00E81E2F"/>
    <w:rsid w:val="00EA0C94"/>
    <w:rsid w:val="00EA3B68"/>
    <w:rsid w:val="00EA4F07"/>
    <w:rsid w:val="00EA794E"/>
    <w:rsid w:val="00EC799F"/>
    <w:rsid w:val="00ED4CB3"/>
    <w:rsid w:val="00EF4CFD"/>
    <w:rsid w:val="00EF4F5D"/>
    <w:rsid w:val="00F00636"/>
    <w:rsid w:val="00F04CC6"/>
    <w:rsid w:val="00F06EBF"/>
    <w:rsid w:val="00F07F57"/>
    <w:rsid w:val="00F452AA"/>
    <w:rsid w:val="00F61B90"/>
    <w:rsid w:val="00F72C8E"/>
    <w:rsid w:val="00F81982"/>
    <w:rsid w:val="00F91139"/>
    <w:rsid w:val="00F95B98"/>
    <w:rsid w:val="00F95D4E"/>
    <w:rsid w:val="00FA173B"/>
    <w:rsid w:val="00FA6926"/>
    <w:rsid w:val="00FB3BBB"/>
    <w:rsid w:val="00FB4E31"/>
    <w:rsid w:val="00FC2978"/>
    <w:rsid w:val="00FD1834"/>
    <w:rsid w:val="00FD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4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56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200E0E9A53FA47394FC8E04A4C81944C&amp;req=doc&amp;base=LAW&amp;n=355123&amp;dst=100025&amp;fld=134&amp;REFFIELD=134&amp;REFDST=1997&amp;REFDOC=358826&amp;REFBASE=LAW&amp;stat=refcode%3D16610%3Bdstident%3D100025%3Bindex%3D3849&amp;date=17.09.2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ksp-user</dc:creator>
  <cp:lastModifiedBy>ksp-user</cp:lastModifiedBy>
  <cp:revision>37</cp:revision>
  <dcterms:created xsi:type="dcterms:W3CDTF">2022-09-29T11:01:00Z</dcterms:created>
  <dcterms:modified xsi:type="dcterms:W3CDTF">2023-01-12T07:34:00Z</dcterms:modified>
</cp:coreProperties>
</file>