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92" w:rsidRPr="00CA4092" w:rsidRDefault="00CA4092" w:rsidP="00CA4092">
      <w:pPr>
        <w:framePr w:w="9781" w:h="3421" w:hRule="exact" w:wrap="none" w:vAnchor="page" w:hAnchor="page" w:x="1746" w:y="426"/>
        <w:ind w:left="3544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CA4092">
        <w:rPr>
          <w:rFonts w:ascii="Times New Roman" w:hAnsi="Times New Roman" w:cs="Times New Roman"/>
          <w:bCs/>
          <w:sz w:val="22"/>
          <w:szCs w:val="22"/>
        </w:rPr>
        <w:t>УТВЕРЖДАЮ</w:t>
      </w:r>
    </w:p>
    <w:p w:rsidR="00CA4092" w:rsidRDefault="00F01650" w:rsidP="00CA4092">
      <w:pPr>
        <w:framePr w:w="9781" w:h="3421" w:hRule="exact" w:wrap="none" w:vAnchor="page" w:hAnchor="page" w:x="1746" w:y="426"/>
        <w:ind w:left="354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И.О. </w:t>
      </w:r>
      <w:r w:rsidR="00CA4092" w:rsidRPr="00CA4092">
        <w:rPr>
          <w:rFonts w:ascii="Times New Roman" w:hAnsi="Times New Roman" w:cs="Times New Roman"/>
          <w:bCs/>
          <w:sz w:val="22"/>
          <w:szCs w:val="22"/>
        </w:rPr>
        <w:t>Начальник</w:t>
      </w:r>
      <w:r>
        <w:rPr>
          <w:rFonts w:ascii="Times New Roman" w:hAnsi="Times New Roman" w:cs="Times New Roman"/>
          <w:bCs/>
          <w:sz w:val="22"/>
          <w:szCs w:val="22"/>
        </w:rPr>
        <w:t>а</w:t>
      </w:r>
      <w:r w:rsidR="00CA4092" w:rsidRPr="00CA4092">
        <w:rPr>
          <w:rFonts w:ascii="Times New Roman" w:hAnsi="Times New Roman" w:cs="Times New Roman"/>
          <w:bCs/>
          <w:sz w:val="22"/>
          <w:szCs w:val="22"/>
        </w:rPr>
        <w:t xml:space="preserve"> 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</w:t>
      </w:r>
    </w:p>
    <w:p w:rsidR="00CA4092" w:rsidRDefault="00CA4092" w:rsidP="00CA4092">
      <w:pPr>
        <w:framePr w:w="9781" w:h="3421" w:hRule="exact" w:wrap="none" w:vAnchor="page" w:hAnchor="page" w:x="1746" w:y="426"/>
        <w:ind w:left="354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A4092" w:rsidRPr="00CA4092" w:rsidRDefault="00CA4092" w:rsidP="00CA4092">
      <w:pPr>
        <w:framePr w:w="9781" w:h="3421" w:hRule="exact" w:wrap="none" w:vAnchor="page" w:hAnchor="page" w:x="1746" w:y="426"/>
        <w:ind w:left="3544"/>
        <w:jc w:val="both"/>
        <w:rPr>
          <w:rFonts w:ascii="Times New Roman" w:hAnsi="Times New Roman" w:cs="Times New Roman"/>
          <w:sz w:val="22"/>
          <w:szCs w:val="22"/>
        </w:rPr>
      </w:pPr>
    </w:p>
    <w:p w:rsidR="00CA4092" w:rsidRPr="00CA4092" w:rsidRDefault="00CA4092" w:rsidP="00CA4092">
      <w:pPr>
        <w:framePr w:w="9781" w:h="3421" w:hRule="exact" w:wrap="none" w:vAnchor="page" w:hAnchor="page" w:x="1746" w:y="426"/>
        <w:pBdr>
          <w:bottom w:val="single" w:sz="12" w:space="1" w:color="auto"/>
        </w:pBdr>
        <w:ind w:left="3544"/>
        <w:rPr>
          <w:rFonts w:ascii="Times New Roman" w:hAnsi="Times New Roman" w:cs="Times New Roman"/>
          <w:sz w:val="22"/>
          <w:szCs w:val="22"/>
        </w:rPr>
      </w:pPr>
      <w:r w:rsidRPr="00CA4092">
        <w:rPr>
          <w:rFonts w:ascii="Times New Roman" w:hAnsi="Times New Roman" w:cs="Times New Roman"/>
          <w:sz w:val="22"/>
          <w:szCs w:val="22"/>
        </w:rPr>
        <w:t>_____________</w:t>
      </w:r>
      <w:r w:rsidRPr="00CA4092">
        <w:rPr>
          <w:rFonts w:ascii="Times New Roman" w:hAnsi="Times New Roman" w:cs="Times New Roman"/>
          <w:sz w:val="22"/>
          <w:szCs w:val="22"/>
        </w:rPr>
        <w:softHyphen/>
      </w:r>
      <w:r w:rsidRPr="00CA4092">
        <w:rPr>
          <w:rFonts w:ascii="Times New Roman" w:hAnsi="Times New Roman" w:cs="Times New Roman"/>
          <w:sz w:val="22"/>
          <w:szCs w:val="22"/>
        </w:rPr>
        <w:softHyphen/>
        <w:t>___</w:t>
      </w:r>
      <w:r w:rsidRPr="00CA4092">
        <w:rPr>
          <w:rFonts w:ascii="Times New Roman" w:hAnsi="Times New Roman" w:cs="Times New Roman"/>
          <w:sz w:val="22"/>
          <w:szCs w:val="22"/>
        </w:rPr>
        <w:softHyphen/>
      </w:r>
      <w:r w:rsidRPr="00CA4092">
        <w:rPr>
          <w:rFonts w:ascii="Times New Roman" w:hAnsi="Times New Roman" w:cs="Times New Roman"/>
          <w:sz w:val="22"/>
          <w:szCs w:val="22"/>
        </w:rPr>
        <w:softHyphen/>
      </w:r>
      <w:r w:rsidRPr="00CA4092">
        <w:rPr>
          <w:rFonts w:ascii="Times New Roman" w:hAnsi="Times New Roman" w:cs="Times New Roman"/>
          <w:sz w:val="22"/>
          <w:szCs w:val="22"/>
        </w:rPr>
        <w:softHyphen/>
        <w:t>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proofErr w:type="spellStart"/>
      <w:r w:rsidRPr="00CA4092">
        <w:rPr>
          <w:rFonts w:ascii="Times New Roman" w:hAnsi="Times New Roman" w:cs="Times New Roman"/>
          <w:sz w:val="22"/>
          <w:szCs w:val="22"/>
        </w:rPr>
        <w:t>_</w:t>
      </w:r>
      <w:r w:rsidR="00F01650">
        <w:rPr>
          <w:rFonts w:ascii="Times New Roman" w:hAnsi="Times New Roman" w:cs="Times New Roman"/>
          <w:sz w:val="22"/>
          <w:szCs w:val="22"/>
        </w:rPr>
        <w:t>Петриченко</w:t>
      </w:r>
      <w:proofErr w:type="spellEnd"/>
      <w:r w:rsidR="00F01650">
        <w:rPr>
          <w:rFonts w:ascii="Times New Roman" w:hAnsi="Times New Roman" w:cs="Times New Roman"/>
          <w:sz w:val="22"/>
          <w:szCs w:val="22"/>
        </w:rPr>
        <w:t xml:space="preserve"> </w:t>
      </w:r>
      <w:r w:rsidRPr="00CA4092">
        <w:rPr>
          <w:rFonts w:ascii="Times New Roman" w:hAnsi="Times New Roman" w:cs="Times New Roman"/>
          <w:sz w:val="22"/>
          <w:szCs w:val="22"/>
        </w:rPr>
        <w:t xml:space="preserve"> Л.</w:t>
      </w:r>
      <w:r w:rsidR="00F01650">
        <w:rPr>
          <w:rFonts w:ascii="Times New Roman" w:hAnsi="Times New Roman" w:cs="Times New Roman"/>
          <w:sz w:val="22"/>
          <w:szCs w:val="22"/>
        </w:rPr>
        <w:t>З</w:t>
      </w:r>
      <w:r w:rsidRPr="00CA4092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CA4092" w:rsidRPr="00CA4092" w:rsidRDefault="00CA4092" w:rsidP="00CA4092">
      <w:pPr>
        <w:framePr w:w="9781" w:h="3421" w:hRule="exact" w:wrap="none" w:vAnchor="page" w:hAnchor="page" w:x="1746" w:y="426"/>
        <w:ind w:left="4962"/>
        <w:rPr>
          <w:rFonts w:ascii="Times New Roman" w:hAnsi="Times New Roman" w:cs="Times New Roman"/>
          <w:sz w:val="22"/>
          <w:szCs w:val="22"/>
        </w:rPr>
      </w:pPr>
    </w:p>
    <w:p w:rsidR="00CA4092" w:rsidRDefault="00CA4092" w:rsidP="00CA4092">
      <w:pPr>
        <w:framePr w:w="9781" w:h="3421" w:hRule="exact" w:wrap="none" w:vAnchor="page" w:hAnchor="page" w:x="1746" w:y="426"/>
        <w:ind w:left="4962"/>
        <w:rPr>
          <w:sz w:val="22"/>
          <w:szCs w:val="22"/>
        </w:rPr>
      </w:pPr>
      <w:r w:rsidRPr="00CA4092">
        <w:rPr>
          <w:rFonts w:ascii="Times New Roman" w:hAnsi="Times New Roman" w:cs="Times New Roman"/>
          <w:sz w:val="22"/>
          <w:szCs w:val="22"/>
        </w:rPr>
        <w:t xml:space="preserve">                              «____»    _____________2025</w:t>
      </w:r>
      <w:r w:rsidRPr="00DE2AC3">
        <w:rPr>
          <w:sz w:val="22"/>
          <w:szCs w:val="22"/>
        </w:rPr>
        <w:t xml:space="preserve"> год</w:t>
      </w:r>
    </w:p>
    <w:p w:rsidR="00CA4092" w:rsidRPr="00CA4092" w:rsidRDefault="00CA4092" w:rsidP="00CA4092">
      <w:pPr>
        <w:pStyle w:val="20"/>
        <w:framePr w:w="9781" w:h="3421" w:hRule="exact" w:wrap="none" w:vAnchor="page" w:hAnchor="page" w:x="1746" w:y="426"/>
        <w:shd w:val="clear" w:color="auto" w:fill="auto"/>
        <w:spacing w:after="0"/>
        <w:ind w:left="7047"/>
      </w:pPr>
    </w:p>
    <w:p w:rsidR="00847C0A" w:rsidRDefault="00847C0A" w:rsidP="00CA4092">
      <w:pPr>
        <w:pStyle w:val="a5"/>
        <w:framePr w:w="3841" w:h="226" w:hRule="exact" w:wrap="none" w:vAnchor="page" w:hAnchor="page" w:x="5941" w:y="916"/>
        <w:shd w:val="clear" w:color="auto" w:fill="auto"/>
        <w:spacing w:line="280" w:lineRule="exact"/>
      </w:pPr>
    </w:p>
    <w:p w:rsidR="00847C0A" w:rsidRDefault="008216BA">
      <w:pPr>
        <w:pStyle w:val="10"/>
        <w:framePr w:w="9494" w:h="1162" w:hRule="exact" w:wrap="none" w:vAnchor="page" w:hAnchor="page" w:x="1746" w:y="4093"/>
        <w:shd w:val="clear" w:color="auto" w:fill="auto"/>
        <w:spacing w:before="0"/>
        <w:ind w:left="40"/>
      </w:pPr>
      <w:bookmarkStart w:id="0" w:name="bookmark0"/>
      <w:r>
        <w:t>Порядок</w:t>
      </w:r>
      <w:bookmarkEnd w:id="0"/>
    </w:p>
    <w:p w:rsidR="00847C0A" w:rsidRDefault="008216BA">
      <w:pPr>
        <w:pStyle w:val="10"/>
        <w:framePr w:w="9494" w:h="1162" w:hRule="exact" w:wrap="none" w:vAnchor="page" w:hAnchor="page" w:x="1746" w:y="4093"/>
        <w:shd w:val="clear" w:color="auto" w:fill="auto"/>
        <w:spacing w:before="0"/>
        <w:ind w:left="40"/>
      </w:pPr>
      <w:bookmarkStart w:id="1" w:name="bookmark1"/>
      <w:r>
        <w:t>согласования проведения внепланового контрольного</w:t>
      </w:r>
      <w:r>
        <w:br/>
        <w:t>мероприятия и типовые формы заявления</w:t>
      </w:r>
      <w:bookmarkEnd w:id="1"/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 xml:space="preserve">Настоящий порядок разработан во исполнение положений Федерального закона от 31.07.2020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 xml:space="preserve">248-ФЗ "О государственном контроле (надзоре) и муниципальном контроле в Российской Федерации" (далее - Федеральный закон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248-ФЗ) и устанавливает процедуру согласования в органах прокуратуры проведения внеплановых контрольных (надзорных) мероприятий контрольными (надзорными) органами.</w:t>
      </w:r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>Согласование проведения внеплановых контрольных (надзорных) мероприятий производится по месту нахождения органа муниципального контроля прокурорами субъектов Российской Федерации (их заместителями) - в отношении контрольных (надзорных) мероприятий, проводимых органами муниципального контроля.</w:t>
      </w:r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>Обмен сведениями и документами по вопросам согласования проведения внеплановых контрольных (надзорных) мероприятий между органами контроля (надзора) и органами прокуратуры осуществляется с использованием информационной системы государственного контроля (надзора), муниципального контроля "Единый реестр контрольных (надзорных) мероприятий" (ЕРКНМ), за исключением сведений и документов, содержащих государственную или иную охраняемую законом тайну.</w:t>
      </w:r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>Вся входящая и исходящая документация подлежит регистрации в органе муниципального контроля.</w:t>
      </w:r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 xml:space="preserve">В день подписания решения о проведении внепланового контрольного (надзорного) мероприятия в целях согласования его проведения контрольный (надзорный) орган направляет в орган прокуратуры заявление о согласовании внепланового контрольного (надзорного) мероприятия по форме, установленной приложением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1 к настоящему порядку.</w:t>
      </w:r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 xml:space="preserve">К заявлению прилагаются копия решения о проведении внепланового контрольного (надзорного) мероприятия и документы, которые содержат сведения, послужившие основанием для его проведения (приложение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2).</w:t>
      </w:r>
    </w:p>
    <w:p w:rsidR="00847C0A" w:rsidRDefault="008216BA">
      <w:pPr>
        <w:pStyle w:val="20"/>
        <w:framePr w:w="9494" w:h="9662" w:hRule="exact" w:wrap="none" w:vAnchor="page" w:hAnchor="page" w:x="1746" w:y="5846"/>
        <w:shd w:val="clear" w:color="auto" w:fill="auto"/>
        <w:spacing w:after="0" w:line="317" w:lineRule="exact"/>
        <w:ind w:firstLine="760"/>
      </w:pPr>
      <w:r>
        <w:t>При рассмотрении вопроса о согласовании внепланового контрольного (надзорного) мероприятия следует иметь в виду, что при осуществлении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</w:pPr>
      <w:r>
        <w:lastRenderedPageBreak/>
        <w:t xml:space="preserve">муниципального контроля проведение профилактических мероприятий, направленных на снижение риска причинения вреда (ущерба), в соответствии с частью 1 статьи 8 Федерального закона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248-ФЗ является приоритетным по отношению к проведению контрольных (надзорных) мероприятий.</w:t>
      </w: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r>
        <w:t xml:space="preserve">Внеплановый инспекционный визит, рейдовый осмотр, внеплановая выездная проверка могут проводиться только по согласованию с органами прокуратуры, за исключением случаев их проведения в соответствии с пунктами 3-6 части 1 статьи 57 и частью 12 статьи 66 Федерального закона </w:t>
      </w:r>
      <w:r>
        <w:rPr>
          <w:lang w:val="en-US" w:eastAsia="en-US" w:bidi="en-US"/>
        </w:rPr>
        <w:t xml:space="preserve">N </w:t>
      </w:r>
      <w:r>
        <w:t>248-ФЗ.</w:t>
      </w: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proofErr w:type="gramStart"/>
      <w:r>
        <w:t>Выездная проверка проводится в случае, если не представляется возможным удостовериться в полноте и достоверности сведений, которые содержатся в находящихся в распоряжении контрольного (надзорного) органа или в запрашиваемых им документах и объяснениях контролируемого лица, а также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по месту нахождения (осуществления</w:t>
      </w:r>
      <w:proofErr w:type="gramEnd"/>
      <w:r>
        <w:t xml:space="preserve"> </w:t>
      </w:r>
      <w:proofErr w:type="gramStart"/>
      <w:r>
        <w:t>деятельности) контролируемого лица (его филиалов, представительств, обособленных структурных подразделений) либо объекта контроля и совершения необходимых контрольных (надзорных) действий, предусмотренных в рамках иного вида контрольных (надзорных) мероприятий.</w:t>
      </w:r>
      <w:proofErr w:type="gramEnd"/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r>
        <w:t>Заявление о согласовании внепланового контрольного (надзорного) мероприятия и прилагаемые к нему документы рассматриваются органом прокуратуры в целях оценки законности проведения внепланового контрольного (надзорного) мероприятия в день их регистрации в АИК "Надзор-</w:t>
      </w:r>
      <w:proofErr w:type="gramStart"/>
      <w:r>
        <w:rPr>
          <w:lang w:val="en-US" w:eastAsia="en-US" w:bidi="en-US"/>
        </w:rPr>
        <w:t>WEB</w:t>
      </w:r>
      <w:proofErr w:type="gramEnd"/>
      <w:r w:rsidRPr="00CA4092">
        <w:rPr>
          <w:lang w:eastAsia="en-US" w:bidi="en-US"/>
        </w:rPr>
        <w:t xml:space="preserve">". </w:t>
      </w:r>
      <w:r>
        <w:t xml:space="preserve">Прокурором или его заместителем не позднее следующего рабочего дня принимается решение о согласовании проведения внепланового контрольного (надзорного) мероприятия или об отказе в согласовании его проведения по форме, установленной приложением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4 к настоящему порядку, которое доводится до сведения органа контроля (надзора) с использованием ЕРКНМ в день его принятия.</w:t>
      </w: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r>
        <w:t xml:space="preserve">Основания для отказа в согласовании проведения внепланового контрольного (надзорного) мероприятия предусмотрены частью 8 статьи 66 Федерального закона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248-ФЗ (приложение №3).</w:t>
      </w: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r>
        <w:t>Решение прокурора или его заместителя о согласовании проведения внепланового контрольного (надзорного) мероприятия или об отказе в согласовании его проведения может быть обжаловано вышестоящему прокурору или в суд.</w:t>
      </w: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r>
        <w:t>Рассмотрение таких жалоб в органах прокуратуры не приостанавливает действие обжалуемого решения.</w:t>
      </w:r>
    </w:p>
    <w:p w:rsidR="00847C0A" w:rsidRDefault="008216BA">
      <w:pPr>
        <w:pStyle w:val="20"/>
        <w:framePr w:w="9446" w:h="14546" w:hRule="exact" w:wrap="none" w:vAnchor="page" w:hAnchor="page" w:x="1770" w:y="1238"/>
        <w:shd w:val="clear" w:color="auto" w:fill="auto"/>
        <w:spacing w:after="0"/>
        <w:ind w:firstLine="760"/>
      </w:pPr>
      <w:r>
        <w:t>Если основанием для проведения внепланового контрольного (надзорного) мероприятия являются сведения о непосредственной угрозе причинения вреда (ущерба) охраняемым законом ценностям, контрольный (надзорный) орган для принятия неотложных мер по ее предотвращению и устранению приступает к проведению внепланового контрольного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20"/>
        <w:framePr w:w="9432" w:h="3944" w:hRule="exact" w:wrap="none" w:vAnchor="page" w:hAnchor="page" w:x="1777" w:y="1238"/>
        <w:shd w:val="clear" w:color="auto" w:fill="auto"/>
        <w:spacing w:after="0"/>
      </w:pPr>
      <w:r>
        <w:lastRenderedPageBreak/>
        <w:t xml:space="preserve">(надзорного) мероприятия незамедлительно (в течение двадцати четырех часов после получения соответствующих сведений) с извещением об этом органа прокуратуры по месту нахождения объекта контроля посредством направления через ЕРКНМ в тот же срок документов, предусмотренных частью 5 статьи 66 Федерального закона </w:t>
      </w:r>
      <w:r>
        <w:rPr>
          <w:lang w:val="en-US" w:eastAsia="en-US" w:bidi="en-US"/>
        </w:rPr>
        <w:t>N</w:t>
      </w:r>
      <w:r w:rsidRPr="00F01650">
        <w:rPr>
          <w:lang w:eastAsia="en-US" w:bidi="en-US"/>
        </w:rPr>
        <w:t xml:space="preserve"> </w:t>
      </w:r>
      <w:r>
        <w:t>248-ФЗ (приложение № 2).</w:t>
      </w:r>
    </w:p>
    <w:p w:rsidR="00847C0A" w:rsidRDefault="008216BA">
      <w:pPr>
        <w:pStyle w:val="20"/>
        <w:framePr w:w="9432" w:h="3944" w:hRule="exact" w:wrap="none" w:vAnchor="page" w:hAnchor="page" w:x="1777" w:y="1238"/>
        <w:shd w:val="clear" w:color="auto" w:fill="auto"/>
        <w:spacing w:after="0"/>
        <w:ind w:firstLine="740"/>
      </w:pPr>
      <w:r>
        <w:t xml:space="preserve">При отсутствии основания для проведения внепланового контрольного (надзорного) мероприятия, указанного в части 12 статьи 66 Федерального закона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248-ФЗ, несоблюдении порядка его проведения прокурор принимает меры по защите прав и законных интересов контролируемых лиц.</w:t>
      </w:r>
    </w:p>
    <w:p w:rsidR="00847C0A" w:rsidRDefault="008216BA">
      <w:pPr>
        <w:pStyle w:val="20"/>
        <w:framePr w:w="9432" w:h="3944" w:hRule="exact" w:wrap="none" w:vAnchor="page" w:hAnchor="page" w:x="1777" w:y="1238"/>
        <w:shd w:val="clear" w:color="auto" w:fill="auto"/>
        <w:spacing w:after="0"/>
        <w:ind w:firstLine="740"/>
      </w:pPr>
      <w:r>
        <w:t>Акт контрольного (надзорного) мероприятия, проведение которого было согласовано органами прокуратуры, направляется в органы прокуратуры с использованием ЕРКНМ непосредственно после его оформления.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a5"/>
        <w:framePr w:wrap="none" w:vAnchor="page" w:hAnchor="page" w:x="9015" w:y="996"/>
        <w:shd w:val="clear" w:color="auto" w:fill="auto"/>
        <w:spacing w:line="280" w:lineRule="exact"/>
      </w:pPr>
      <w:r>
        <w:lastRenderedPageBreak/>
        <w:t>Приложение 1</w:t>
      </w:r>
    </w:p>
    <w:p w:rsidR="00847C0A" w:rsidRDefault="008216BA">
      <w:pPr>
        <w:pStyle w:val="22"/>
        <w:framePr w:w="9422" w:h="4169" w:hRule="exact" w:wrap="none" w:vAnchor="page" w:hAnchor="page" w:x="1671" w:y="1650"/>
        <w:shd w:val="clear" w:color="auto" w:fill="auto"/>
        <w:spacing w:after="0" w:line="280" w:lineRule="exact"/>
      </w:pPr>
      <w:bookmarkStart w:id="2" w:name="bookmark2"/>
      <w:r>
        <w:t>В Прокуратуру Челябинской области</w:t>
      </w:r>
      <w:bookmarkEnd w:id="2"/>
    </w:p>
    <w:p w:rsidR="00847C0A" w:rsidRDefault="008216BA">
      <w:pPr>
        <w:pStyle w:val="30"/>
        <w:framePr w:w="9422" w:h="4169" w:hRule="exact" w:wrap="none" w:vAnchor="page" w:hAnchor="page" w:x="1671" w:y="1650"/>
        <w:shd w:val="clear" w:color="auto" w:fill="auto"/>
        <w:spacing w:before="0" w:after="183" w:line="190" w:lineRule="exact"/>
      </w:pPr>
      <w:r>
        <w:t>(наименование органа прокуратуры)</w:t>
      </w:r>
    </w:p>
    <w:p w:rsidR="00CA4092" w:rsidRDefault="008216BA">
      <w:pPr>
        <w:pStyle w:val="20"/>
        <w:framePr w:w="9422" w:h="4169" w:hRule="exact" w:wrap="none" w:vAnchor="page" w:hAnchor="page" w:x="1671" w:y="1650"/>
        <w:shd w:val="clear" w:color="auto" w:fill="auto"/>
        <w:spacing w:after="253"/>
        <w:ind w:left="4520"/>
        <w:jc w:val="right"/>
      </w:pPr>
      <w:r>
        <w:t xml:space="preserve">От </w:t>
      </w:r>
    </w:p>
    <w:p w:rsidR="00847C0A" w:rsidRDefault="00CA4092">
      <w:pPr>
        <w:pStyle w:val="20"/>
        <w:framePr w:w="9422" w:h="4169" w:hRule="exact" w:wrap="none" w:vAnchor="page" w:hAnchor="page" w:x="1671" w:y="1650"/>
        <w:shd w:val="clear" w:color="auto" w:fill="auto"/>
        <w:spacing w:after="253"/>
        <w:ind w:left="4520"/>
        <w:jc w:val="right"/>
      </w:pPr>
      <w:r w:rsidRPr="00CA4092">
        <w:rPr>
          <w:bCs/>
          <w:sz w:val="22"/>
          <w:szCs w:val="22"/>
        </w:rPr>
        <w:t>Управления по имущественной политике и координации деятельности в сфере государственных и муниципальных услуг администрации Варненского муниципального образования</w:t>
      </w:r>
    </w:p>
    <w:p w:rsidR="00847C0A" w:rsidRDefault="008216BA">
      <w:pPr>
        <w:pStyle w:val="30"/>
        <w:framePr w:w="9422" w:h="4169" w:hRule="exact" w:wrap="none" w:vAnchor="page" w:hAnchor="page" w:x="1671" w:y="1650"/>
        <w:shd w:val="clear" w:color="auto" w:fill="auto"/>
        <w:spacing w:before="0" w:after="0" w:line="230" w:lineRule="exact"/>
        <w:ind w:left="5780"/>
        <w:jc w:val="both"/>
      </w:pPr>
      <w:r>
        <w:t>(наименование контрольного (надзорного) органа с указанием юридического адреса)</w:t>
      </w:r>
    </w:p>
    <w:p w:rsidR="00847C0A" w:rsidRDefault="008216BA">
      <w:pPr>
        <w:pStyle w:val="22"/>
        <w:framePr w:w="9422" w:h="1181" w:hRule="exact" w:wrap="none" w:vAnchor="page" w:hAnchor="page" w:x="1671" w:y="6310"/>
        <w:shd w:val="clear" w:color="auto" w:fill="auto"/>
        <w:spacing w:after="126" w:line="280" w:lineRule="exact"/>
        <w:jc w:val="center"/>
      </w:pPr>
      <w:bookmarkStart w:id="3" w:name="bookmark3"/>
      <w:r>
        <w:t>ЗАЯВЛЕНИЕ</w:t>
      </w:r>
      <w:bookmarkEnd w:id="3"/>
    </w:p>
    <w:p w:rsidR="00847C0A" w:rsidRDefault="008216BA">
      <w:pPr>
        <w:pStyle w:val="22"/>
        <w:framePr w:w="9422" w:h="1181" w:hRule="exact" w:wrap="none" w:vAnchor="page" w:hAnchor="page" w:x="1671" w:y="6310"/>
        <w:shd w:val="clear" w:color="auto" w:fill="auto"/>
        <w:spacing w:after="0" w:line="322" w:lineRule="exact"/>
        <w:jc w:val="center"/>
      </w:pPr>
      <w:bookmarkStart w:id="4" w:name="bookmark4"/>
      <w:r>
        <w:t>о согласовании с прокурором проведения внепланового</w:t>
      </w:r>
      <w:r>
        <w:br/>
        <w:t>контрольного (надзорного) мероприятия</w:t>
      </w:r>
      <w:bookmarkEnd w:id="4"/>
    </w:p>
    <w:p w:rsidR="00847C0A" w:rsidRDefault="008216BA">
      <w:pPr>
        <w:pStyle w:val="20"/>
        <w:framePr w:w="9422" w:h="1022" w:hRule="exact" w:wrap="none" w:vAnchor="page" w:hAnchor="page" w:x="1671" w:y="7943"/>
        <w:numPr>
          <w:ilvl w:val="0"/>
          <w:numId w:val="1"/>
        </w:numPr>
        <w:shd w:val="clear" w:color="auto" w:fill="auto"/>
        <w:tabs>
          <w:tab w:val="left" w:pos="337"/>
        </w:tabs>
        <w:spacing w:after="0"/>
        <w:jc w:val="left"/>
      </w:pPr>
      <w:r>
        <w:t xml:space="preserve">В соответствии со статьей 66 Федерального закона от 31.07.2020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248-ФЗ "О государственном контроле (надзоре) и муниципальном контроле в Российской Федерации" прошу согласовать проведение</w:t>
      </w:r>
    </w:p>
    <w:p w:rsidR="00847C0A" w:rsidRDefault="008216BA">
      <w:pPr>
        <w:pStyle w:val="30"/>
        <w:framePr w:w="9422" w:h="757" w:hRule="exact" w:wrap="none" w:vAnchor="page" w:hAnchor="page" w:x="1671" w:y="9976"/>
        <w:shd w:val="clear" w:color="auto" w:fill="auto"/>
        <w:tabs>
          <w:tab w:val="left" w:pos="337"/>
        </w:tabs>
        <w:spacing w:before="0" w:after="225" w:line="190" w:lineRule="exact"/>
        <w:jc w:val="left"/>
      </w:pPr>
      <w:r>
        <w:t>(указать вид и форму внепланового контрольного (надзорного) мероприятия)</w:t>
      </w:r>
    </w:p>
    <w:p w:rsidR="00847C0A" w:rsidRDefault="008216BA">
      <w:pPr>
        <w:pStyle w:val="22"/>
        <w:framePr w:w="9422" w:h="757" w:hRule="exact" w:wrap="none" w:vAnchor="page" w:hAnchor="page" w:x="1671" w:y="9976"/>
        <w:shd w:val="clear" w:color="auto" w:fill="auto"/>
        <w:spacing w:after="0" w:line="280" w:lineRule="exact"/>
        <w:jc w:val="left"/>
      </w:pPr>
      <w:bookmarkStart w:id="5" w:name="bookmark5"/>
      <w:r>
        <w:t>В отношении</w:t>
      </w:r>
      <w:bookmarkEnd w:id="5"/>
    </w:p>
    <w:p w:rsidR="00847C0A" w:rsidRDefault="008216BA">
      <w:pPr>
        <w:pStyle w:val="30"/>
        <w:framePr w:w="9422" w:h="2040" w:hRule="exact" w:wrap="none" w:vAnchor="page" w:hAnchor="page" w:x="1671" w:y="11364"/>
        <w:shd w:val="clear" w:color="auto" w:fill="auto"/>
        <w:spacing w:before="0" w:after="0" w:line="245" w:lineRule="exact"/>
        <w:jc w:val="both"/>
      </w:pPr>
      <w:proofErr w:type="gramStart"/>
      <w:r>
        <w:t xml:space="preserve">(наименование,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государе </w:t>
      </w:r>
      <w:proofErr w:type="spellStart"/>
      <w:r>
        <w:t>гвенной</w:t>
      </w:r>
      <w:proofErr w:type="spellEnd"/>
      <w:r>
        <w:t xml:space="preserve"> регистрации юридического лица/фамилия,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индивидуального предпринимателя, идентификационный номер </w:t>
      </w:r>
      <w:proofErr w:type="spellStart"/>
      <w:r>
        <w:t>налогоплателыцика</w:t>
      </w:r>
      <w:proofErr w:type="spellEnd"/>
      <w:r>
        <w:t>/фамилия, имя и (в случае, если имеется) отчество гражданина, не являющегося индивидуальным предпринимателем, место жительства и</w:t>
      </w:r>
      <w:proofErr w:type="gramEnd"/>
      <w:r>
        <w:t xml:space="preserve"> идентификационный номер налогоплательщика (при наличии сведений о них) осуществляющего предпринимательскую деятельность по адресу:</w:t>
      </w:r>
    </w:p>
    <w:p w:rsidR="00847C0A" w:rsidRDefault="008216BA">
      <w:pPr>
        <w:pStyle w:val="22"/>
        <w:framePr w:wrap="none" w:vAnchor="page" w:hAnchor="page" w:x="1671" w:y="14557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80" w:lineRule="exact"/>
        <w:jc w:val="both"/>
      </w:pPr>
      <w:bookmarkStart w:id="6" w:name="bookmark6"/>
      <w:r>
        <w:t>Основание проведения контрольного (надзорного) мероприятия:</w:t>
      </w:r>
      <w:bookmarkEnd w:id="6"/>
    </w:p>
    <w:p w:rsidR="00847C0A" w:rsidRDefault="008216BA">
      <w:pPr>
        <w:pStyle w:val="30"/>
        <w:framePr w:wrap="none" w:vAnchor="page" w:hAnchor="page" w:x="1671" w:y="15395"/>
        <w:shd w:val="clear" w:color="auto" w:fill="auto"/>
        <w:spacing w:before="0" w:after="0" w:line="190" w:lineRule="exact"/>
        <w:ind w:left="140"/>
        <w:jc w:val="left"/>
      </w:pPr>
      <w:r>
        <w:t xml:space="preserve">(ссылка на положения Федерального закона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248-ФЗ, федеральных законов о виде контроля)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20"/>
        <w:framePr w:w="9413" w:h="2210" w:hRule="exact" w:wrap="none" w:vAnchor="page" w:hAnchor="page" w:x="1676" w:y="1721"/>
        <w:numPr>
          <w:ilvl w:val="0"/>
          <w:numId w:val="1"/>
        </w:numPr>
        <w:shd w:val="clear" w:color="auto" w:fill="auto"/>
        <w:tabs>
          <w:tab w:val="left" w:pos="387"/>
        </w:tabs>
        <w:spacing w:after="147" w:line="280" w:lineRule="exact"/>
      </w:pPr>
      <w:r>
        <w:lastRenderedPageBreak/>
        <w:t>Дата и время начала проведения контрольного (надзорного) мероприятия:</w:t>
      </w:r>
    </w:p>
    <w:p w:rsidR="00847C0A" w:rsidRDefault="008216BA">
      <w:pPr>
        <w:pStyle w:val="20"/>
        <w:framePr w:w="9413" w:h="2210" w:hRule="exact" w:wrap="none" w:vAnchor="page" w:hAnchor="page" w:x="1676" w:y="1721"/>
        <w:shd w:val="clear" w:color="auto" w:fill="auto"/>
        <w:tabs>
          <w:tab w:val="left" w:leader="underscore" w:pos="2774"/>
          <w:tab w:val="left" w:leader="underscore" w:pos="3402"/>
          <w:tab w:val="left" w:leader="underscore" w:pos="4007"/>
          <w:tab w:val="left" w:leader="underscore" w:pos="4646"/>
        </w:tabs>
        <w:spacing w:after="102" w:line="280" w:lineRule="exact"/>
        <w:ind w:left="460"/>
      </w:pPr>
      <w:r>
        <w:tab/>
        <w:t>20</w:t>
      </w:r>
      <w:r>
        <w:tab/>
        <w:t>г.</w:t>
      </w:r>
      <w:r>
        <w:tab/>
        <w:t>ч.</w:t>
      </w:r>
      <w:r>
        <w:tab/>
        <w:t>мин.</w:t>
      </w:r>
    </w:p>
    <w:p w:rsidR="00847C0A" w:rsidRDefault="008216BA">
      <w:pPr>
        <w:pStyle w:val="20"/>
        <w:framePr w:w="9413" w:h="2210" w:hRule="exact" w:wrap="none" w:vAnchor="page" w:hAnchor="page" w:x="1676" w:y="1721"/>
        <w:numPr>
          <w:ilvl w:val="0"/>
          <w:numId w:val="1"/>
        </w:numPr>
        <w:shd w:val="clear" w:color="auto" w:fill="auto"/>
        <w:tabs>
          <w:tab w:val="left" w:pos="392"/>
        </w:tabs>
        <w:spacing w:after="120" w:line="355" w:lineRule="exact"/>
        <w:jc w:val="left"/>
      </w:pPr>
      <w:r>
        <w:t>Дата и время окончания проведения контрольного (надзорного) мероприятия:</w:t>
      </w:r>
    </w:p>
    <w:p w:rsidR="00847C0A" w:rsidRDefault="008216BA">
      <w:pPr>
        <w:pStyle w:val="20"/>
        <w:framePr w:w="9413" w:h="2210" w:hRule="exact" w:wrap="none" w:vAnchor="page" w:hAnchor="page" w:x="1676" w:y="1721"/>
        <w:shd w:val="clear" w:color="auto" w:fill="auto"/>
        <w:spacing w:after="0" w:line="280" w:lineRule="exact"/>
        <w:ind w:left="2840"/>
        <w:jc w:val="left"/>
      </w:pPr>
      <w:r>
        <w:t>20 г. ч. мин.</w:t>
      </w:r>
    </w:p>
    <w:p w:rsidR="00847C0A" w:rsidRDefault="008216BA">
      <w:pPr>
        <w:pStyle w:val="20"/>
        <w:framePr w:wrap="none" w:vAnchor="page" w:hAnchor="page" w:x="1676" w:y="4630"/>
        <w:shd w:val="clear" w:color="auto" w:fill="auto"/>
        <w:spacing w:after="0" w:line="280" w:lineRule="exact"/>
      </w:pPr>
      <w:r>
        <w:t>Приложение:</w:t>
      </w:r>
    </w:p>
    <w:p w:rsidR="00847C0A" w:rsidRDefault="008216BA">
      <w:pPr>
        <w:pStyle w:val="30"/>
        <w:framePr w:w="9413" w:h="772" w:hRule="exact" w:wrap="none" w:vAnchor="page" w:hAnchor="page" w:x="1676" w:y="6861"/>
        <w:shd w:val="clear" w:color="auto" w:fill="auto"/>
        <w:spacing w:before="0" w:after="0" w:line="235" w:lineRule="exact"/>
        <w:ind w:right="20"/>
        <w:jc w:val="center"/>
      </w:pPr>
      <w:proofErr w:type="gramStart"/>
      <w:r>
        <w:t>(копия решения контрольного (надзорного) органа; документы, содержащие</w:t>
      </w:r>
      <w:r>
        <w:br/>
        <w:t>сведения, послужившие основанием для проведения внепланового контрольного (надзорного)</w:t>
      </w:r>
      <w:proofErr w:type="gramEnd"/>
    </w:p>
    <w:p w:rsidR="00847C0A" w:rsidRDefault="008216BA">
      <w:pPr>
        <w:pStyle w:val="30"/>
        <w:framePr w:w="9413" w:h="772" w:hRule="exact" w:wrap="none" w:vAnchor="page" w:hAnchor="page" w:x="1676" w:y="6861"/>
        <w:shd w:val="clear" w:color="auto" w:fill="auto"/>
        <w:spacing w:before="0" w:after="0" w:line="235" w:lineRule="exact"/>
        <w:ind w:right="20"/>
        <w:jc w:val="center"/>
      </w:pPr>
      <w:r>
        <w:t>мероприятия)</w:t>
      </w:r>
    </w:p>
    <w:p w:rsidR="00847C0A" w:rsidRDefault="008216BA">
      <w:pPr>
        <w:pStyle w:val="30"/>
        <w:framePr w:w="9413" w:h="533" w:hRule="exact" w:wrap="none" w:vAnchor="page" w:hAnchor="page" w:x="1676" w:y="8142"/>
        <w:shd w:val="clear" w:color="auto" w:fill="auto"/>
        <w:tabs>
          <w:tab w:val="left" w:pos="7085"/>
        </w:tabs>
        <w:spacing w:before="0" w:after="19" w:line="190" w:lineRule="exact"/>
        <w:jc w:val="both"/>
      </w:pPr>
      <w:proofErr w:type="gramStart"/>
      <w:r>
        <w:t>(наименование должностного лица) (электронная цифровая подпись)</w:t>
      </w:r>
      <w:r>
        <w:tab/>
        <w:t>(фамилия, имя, отчество</w:t>
      </w:r>
      <w:proofErr w:type="gramEnd"/>
    </w:p>
    <w:p w:rsidR="00847C0A" w:rsidRDefault="008216BA">
      <w:pPr>
        <w:pStyle w:val="30"/>
        <w:framePr w:w="9413" w:h="533" w:hRule="exact" w:wrap="none" w:vAnchor="page" w:hAnchor="page" w:x="1676" w:y="8142"/>
        <w:shd w:val="clear" w:color="auto" w:fill="auto"/>
        <w:spacing w:before="0" w:after="0" w:line="190" w:lineRule="exact"/>
      </w:pPr>
      <w:r>
        <w:t>(в случае</w:t>
      </w:r>
      <w:proofErr w:type="gramStart"/>
      <w:r>
        <w:t>,</w:t>
      </w:r>
      <w:proofErr w:type="gramEnd"/>
      <w:r>
        <w:t xml:space="preserve"> если имеется)</w:t>
      </w:r>
    </w:p>
    <w:p w:rsidR="00847C0A" w:rsidRDefault="008216BA">
      <w:pPr>
        <w:pStyle w:val="20"/>
        <w:framePr w:wrap="none" w:vAnchor="page" w:hAnchor="page" w:x="1676" w:y="9171"/>
        <w:shd w:val="clear" w:color="auto" w:fill="auto"/>
        <w:spacing w:after="0" w:line="280" w:lineRule="exact"/>
      </w:pPr>
      <w:r>
        <w:t>Дата и время составления документа:</w:t>
      </w:r>
    </w:p>
    <w:p w:rsidR="00847C0A" w:rsidRDefault="008216BA">
      <w:pPr>
        <w:pStyle w:val="20"/>
        <w:framePr w:w="9413" w:h="337" w:hRule="exact" w:wrap="none" w:vAnchor="page" w:hAnchor="page" w:x="1676" w:y="9675"/>
        <w:shd w:val="clear" w:color="auto" w:fill="auto"/>
        <w:spacing w:after="0" w:line="280" w:lineRule="exact"/>
        <w:jc w:val="right"/>
      </w:pPr>
      <w:r>
        <w:t>М.П.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a5"/>
        <w:framePr w:wrap="none" w:vAnchor="page" w:hAnchor="page" w:x="8710" w:y="1518"/>
        <w:shd w:val="clear" w:color="auto" w:fill="auto"/>
        <w:spacing w:line="280" w:lineRule="exact"/>
      </w:pPr>
      <w:r>
        <w:lastRenderedPageBreak/>
        <w:t xml:space="preserve">Приложение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</w:t>
      </w:r>
    </w:p>
    <w:p w:rsidR="00847C0A" w:rsidRDefault="008216BA">
      <w:pPr>
        <w:pStyle w:val="40"/>
        <w:framePr w:w="9427" w:h="1346" w:hRule="exact" w:wrap="none" w:vAnchor="page" w:hAnchor="page" w:x="1356" w:y="2138"/>
        <w:shd w:val="clear" w:color="auto" w:fill="auto"/>
        <w:spacing w:after="0"/>
      </w:pPr>
      <w:proofErr w:type="gramStart"/>
      <w:r>
        <w:t>Перечень документов и материалов, направляемых в органы</w:t>
      </w:r>
      <w:r>
        <w:br/>
        <w:t>прокуратуры в целях согласования и проведения контрольных</w:t>
      </w:r>
      <w:r>
        <w:br/>
        <w:t>(надзорных) мероприятий) при срабатывании индикатора риска</w:t>
      </w:r>
      <w:r>
        <w:br/>
        <w:t>нарушения обязательных требований.</w:t>
      </w:r>
      <w:proofErr w:type="gramEnd"/>
    </w:p>
    <w:p w:rsidR="00847C0A" w:rsidRDefault="008216BA">
      <w:pPr>
        <w:pStyle w:val="20"/>
        <w:framePr w:w="9427" w:h="11249" w:hRule="exact" w:wrap="none" w:vAnchor="page" w:hAnchor="page" w:x="1356" w:y="4442"/>
        <w:shd w:val="clear" w:color="auto" w:fill="auto"/>
        <w:spacing w:after="296"/>
        <w:ind w:firstLine="760"/>
      </w:pPr>
      <w:r>
        <w:t>В целях снижения количества отказов органами прокуратуры в согласовании проведения контрольных (надзорных) мероприятий по основаниям, связанным с выявлением индикаторов риска нарушения обязательных требований, Комитет при направлении решений о проведении контрольных (надзорных) мероприятий в органы прокуратуры прилагает следующий перечень документов и материалов:</w:t>
      </w:r>
    </w:p>
    <w:p w:rsidR="00847C0A" w:rsidRDefault="008216BA">
      <w:pPr>
        <w:pStyle w:val="20"/>
        <w:framePr w:w="9427" w:h="11249" w:hRule="exact" w:wrap="none" w:vAnchor="page" w:hAnchor="page" w:x="1356" w:y="4442"/>
        <w:numPr>
          <w:ilvl w:val="0"/>
          <w:numId w:val="2"/>
        </w:numPr>
        <w:shd w:val="clear" w:color="auto" w:fill="auto"/>
        <w:tabs>
          <w:tab w:val="left" w:pos="1183"/>
        </w:tabs>
        <w:spacing w:after="0" w:line="326" w:lineRule="exact"/>
        <w:ind w:firstLine="760"/>
      </w:pPr>
      <w:r>
        <w:t xml:space="preserve">Мотивированное представление о необходимости проведения контрольного (надзорного) мероприятия с указанием исчерпывающих данных о проведенных контрольным (надзорным) органом действий по установлению достоверности сведений, указывающих на наличие у объекта контроля с высокой степенью вероятности нарушения обязательных требований и невозможности их пресечения иными способами, кроме как посредством контрольного (надзорного) мероприятия </w:t>
      </w:r>
      <w:proofErr w:type="gramStart"/>
      <w:r>
        <w:t>со</w:t>
      </w:r>
      <w:proofErr w:type="gramEnd"/>
      <w:r>
        <w:t xml:space="preserve"> взаимодействием, подписанное должностным лицом контрольного (надзорного) органа (в том числе усиленной квалифицированной электронной подписью (ЭЦП);</w:t>
      </w:r>
    </w:p>
    <w:p w:rsidR="00847C0A" w:rsidRDefault="008216BA">
      <w:pPr>
        <w:pStyle w:val="20"/>
        <w:framePr w:w="9427" w:h="11249" w:hRule="exact" w:wrap="none" w:vAnchor="page" w:hAnchor="page" w:x="1356" w:y="4442"/>
        <w:shd w:val="clear" w:color="auto" w:fill="auto"/>
        <w:spacing w:after="0" w:line="326" w:lineRule="exact"/>
        <w:ind w:firstLine="760"/>
        <w:jc w:val="left"/>
      </w:pPr>
      <w:r>
        <w:t>В мотивированном представлении необходимо обосновывать перечень контрольных (надзорных) действий и их объем, требующих значительных временных затрат.</w:t>
      </w:r>
    </w:p>
    <w:p w:rsidR="00847C0A" w:rsidRDefault="008216BA">
      <w:pPr>
        <w:pStyle w:val="20"/>
        <w:framePr w:w="9427" w:h="11249" w:hRule="exact" w:wrap="none" w:vAnchor="page" w:hAnchor="page" w:x="1356" w:y="4442"/>
        <w:shd w:val="clear" w:color="auto" w:fill="auto"/>
        <w:spacing w:after="0"/>
        <w:ind w:firstLine="760"/>
      </w:pPr>
      <w:r>
        <w:t xml:space="preserve">Для определения предмета КНМ в мотивированном представлении следует отражать конкретные обязательные требования, о </w:t>
      </w:r>
      <w:proofErr w:type="gramStart"/>
      <w:r>
        <w:t>вероятности</w:t>
      </w:r>
      <w:proofErr w:type="gramEnd"/>
      <w:r>
        <w:t xml:space="preserve"> нарушения которых свидетельствует срабатывание индикатора.</w:t>
      </w:r>
    </w:p>
    <w:p w:rsidR="00847C0A" w:rsidRDefault="008216BA">
      <w:pPr>
        <w:pStyle w:val="20"/>
        <w:framePr w:w="9427" w:h="11249" w:hRule="exact" w:wrap="none" w:vAnchor="page" w:hAnchor="page" w:x="1356" w:y="4442"/>
        <w:numPr>
          <w:ilvl w:val="0"/>
          <w:numId w:val="2"/>
        </w:numPr>
        <w:shd w:val="clear" w:color="auto" w:fill="auto"/>
        <w:tabs>
          <w:tab w:val="left" w:pos="1183"/>
        </w:tabs>
        <w:spacing w:after="0" w:line="317" w:lineRule="exact"/>
        <w:ind w:firstLine="760"/>
      </w:pPr>
      <w:r>
        <w:t>Правоустанавливающие и иные документы, подтверждающие индивидуализирующие признаки проверяемого объекта и его принадлежность контролируемому лицу (адрес, наименование, номер объекта в Едином реестре видов контроля и т.д.); выписки из ЕГРН, ЕГРЮЛ (ЕГРИП) (в зависимости от объекта контроля);</w:t>
      </w:r>
    </w:p>
    <w:p w:rsidR="00847C0A" w:rsidRDefault="008216BA">
      <w:pPr>
        <w:pStyle w:val="20"/>
        <w:framePr w:w="9427" w:h="11249" w:hRule="exact" w:wrap="none" w:vAnchor="page" w:hAnchor="page" w:x="1356" w:y="4442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331" w:lineRule="exact"/>
        <w:ind w:firstLine="760"/>
        <w:jc w:val="left"/>
      </w:pPr>
      <w:r>
        <w:t>Задание о проведении контрольного (надзорного) мероприятия без взаимодействия, проведенное в целях оценки достоверности сведений, поступивших в контрольный (надзорный) орган (выявленных контрольным (надзорным) органом), указывающих на наличие события, предусмотренного индикатором риска нарушения обязательных требований, установления контролируемого лица, осуществляющего соответствующую деятельность или владение производственным объектом в целях сбора, обработки, анализа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 w:line="331" w:lineRule="exact"/>
      </w:pPr>
      <w:r>
        <w:lastRenderedPageBreak/>
        <w:t>и учета сведений об объектах контроля при выявлении индикаторов риска нарушения обязательных требований (далее - мероприятие без взаимодействия).</w:t>
      </w:r>
    </w:p>
    <w:p w:rsidR="00847C0A" w:rsidRDefault="008216BA">
      <w:pPr>
        <w:pStyle w:val="20"/>
        <w:framePr w:w="9446" w:h="14509" w:hRule="exact" w:wrap="none" w:vAnchor="page" w:hAnchor="page" w:x="1665" w:y="1074"/>
        <w:numPr>
          <w:ilvl w:val="0"/>
          <w:numId w:val="2"/>
        </w:numPr>
        <w:shd w:val="clear" w:color="auto" w:fill="auto"/>
        <w:tabs>
          <w:tab w:val="left" w:pos="1082"/>
        </w:tabs>
        <w:spacing w:after="0" w:line="331" w:lineRule="exact"/>
        <w:ind w:firstLine="760"/>
      </w:pPr>
      <w:r>
        <w:t>Материалы по результатам мероприятия без взаимодействия</w:t>
      </w:r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/>
      </w:pPr>
      <w:proofErr w:type="gramStart"/>
      <w:r>
        <w:t xml:space="preserve">(Акт выездного обследования, Акт наблюдения за соблюдением обязательных требований, Заключение по результатам контрольного (надзорного) </w:t>
      </w:r>
      <w:proofErr w:type="spellStart"/>
      <w:r>
        <w:t>меропрйятия</w:t>
      </w:r>
      <w:proofErr w:type="spellEnd"/>
      <w:r>
        <w:t xml:space="preserve"> без взаимодействия или иные документы и материалы, составленные по результатам мероприятия без взаимодействия (результаты испытаний, экспертиз, отобранных в ходе выездного обследования проб и т.д.), позволяющие сделать логический вывод (аналитическую связку) вероятного нарушения с действиями виновного лица);</w:t>
      </w:r>
      <w:proofErr w:type="gramEnd"/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 w:line="326" w:lineRule="exact"/>
        <w:ind w:firstLine="760"/>
      </w:pPr>
      <w:r>
        <w:t>В случае</w:t>
      </w:r>
      <w:proofErr w:type="gramStart"/>
      <w:r>
        <w:t>,</w:t>
      </w:r>
      <w:proofErr w:type="gramEnd"/>
      <w:r>
        <w:t xml:space="preserve"> если такие мероприятия не проводились или их проведение не планируется, информацию необходимо отражать в мотивированном представлении.</w:t>
      </w:r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 w:line="326" w:lineRule="exact"/>
        <w:ind w:firstLine="760"/>
      </w:pPr>
      <w:r>
        <w:t>При значительном объеме выгружаемых данных в органы прокуратуры представляется выписка, подписанная ответственными должностными лицами Комитета.</w:t>
      </w:r>
    </w:p>
    <w:p w:rsidR="00847C0A" w:rsidRDefault="008216BA">
      <w:pPr>
        <w:pStyle w:val="20"/>
        <w:framePr w:w="9446" w:h="14509" w:hRule="exact" w:wrap="none" w:vAnchor="page" w:hAnchor="page" w:x="1665" w:y="1074"/>
        <w:numPr>
          <w:ilvl w:val="0"/>
          <w:numId w:val="2"/>
        </w:numPr>
        <w:shd w:val="clear" w:color="auto" w:fill="auto"/>
        <w:tabs>
          <w:tab w:val="left" w:pos="1065"/>
        </w:tabs>
        <w:spacing w:after="0" w:line="326" w:lineRule="exact"/>
        <w:ind w:firstLine="760"/>
      </w:pPr>
      <w:r>
        <w:t>Материалы, подтверждающие «срабатывание» индикатора риска нарушения обязательных требований и источник получения сведений о выявлении индикаторов риска нарушения обязательных требований: выгрузки из информационных систем, данные из соответствующих отчетов, также иные сведения;</w:t>
      </w:r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 w:line="326" w:lineRule="exact"/>
        <w:ind w:firstLine="760"/>
      </w:pPr>
      <w:r>
        <w:t xml:space="preserve">Представляемые сведения должны поддаваться прочтению и подписываться должностными лицами контрольного (надзорного) органа, иметь индивидуализирующие признаки, обеспечивающие достоверность и </w:t>
      </w:r>
      <w:proofErr w:type="spellStart"/>
      <w:r>
        <w:t>прослеживаемость</w:t>
      </w:r>
      <w:proofErr w:type="spellEnd"/>
      <w:r>
        <w:t xml:space="preserve"> представленных данных.</w:t>
      </w:r>
    </w:p>
    <w:p w:rsidR="00847C0A" w:rsidRDefault="008216BA">
      <w:pPr>
        <w:pStyle w:val="20"/>
        <w:framePr w:w="9446" w:h="14509" w:hRule="exact" w:wrap="none" w:vAnchor="page" w:hAnchor="page" w:x="1665" w:y="1074"/>
        <w:numPr>
          <w:ilvl w:val="0"/>
          <w:numId w:val="2"/>
        </w:numPr>
        <w:shd w:val="clear" w:color="auto" w:fill="auto"/>
        <w:tabs>
          <w:tab w:val="left" w:pos="1065"/>
        </w:tabs>
        <w:spacing w:after="0" w:line="326" w:lineRule="exact"/>
        <w:ind w:firstLine="760"/>
      </w:pPr>
      <w:proofErr w:type="gramStart"/>
      <w:r>
        <w:t>Информация о ранее проведенных (за прошедший год) и планируемых (на текущий год) профилактических и контрольных (надзорных) мероприятиях (в случае, если такие мероприятия не проводились или не планируется их проведение, информацию отражать в мотивированном представлении); информация о не устранении нарушений в разумный срок, выявленных при мероприятиях без взаимодействия или профилактических визитах, об объявлении предостережений о недопустимости нарушения обязательных требований;</w:t>
      </w:r>
      <w:proofErr w:type="gramEnd"/>
    </w:p>
    <w:p w:rsidR="00847C0A" w:rsidRDefault="008216BA">
      <w:pPr>
        <w:pStyle w:val="20"/>
        <w:framePr w:w="9446" w:h="14509" w:hRule="exact" w:wrap="none" w:vAnchor="page" w:hAnchor="page" w:x="1665" w:y="1074"/>
        <w:numPr>
          <w:ilvl w:val="0"/>
          <w:numId w:val="2"/>
        </w:numPr>
        <w:shd w:val="clear" w:color="auto" w:fill="auto"/>
        <w:tabs>
          <w:tab w:val="left" w:pos="1065"/>
        </w:tabs>
        <w:spacing w:after="0" w:line="326" w:lineRule="exact"/>
        <w:ind w:firstLine="760"/>
      </w:pPr>
      <w:r>
        <w:t>Иные документы, подтверждающие необходимость проведения внепланового контрольного (надзорного) мероприятия.</w:t>
      </w:r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 w:line="326" w:lineRule="exact"/>
        <w:ind w:firstLine="760"/>
        <w:jc w:val="left"/>
      </w:pPr>
      <w:r>
        <w:t>При направлении документов, прилагаемых к решению о проведении контрольного (надзорного) мероприятия на основании индикаторов риска нарушения обязательных требований на согласование в органы прокуратуры проверить документальное подтверждение содержащихся в мотивированном представлении сведений, в том числе параметров «сработавшего» индикатора риска нарушения обязательных требований.</w:t>
      </w:r>
    </w:p>
    <w:p w:rsidR="00847C0A" w:rsidRDefault="008216BA">
      <w:pPr>
        <w:pStyle w:val="20"/>
        <w:framePr w:w="9446" w:h="14509" w:hRule="exact" w:wrap="none" w:vAnchor="page" w:hAnchor="page" w:x="1665" w:y="1074"/>
        <w:shd w:val="clear" w:color="auto" w:fill="auto"/>
        <w:spacing w:after="0" w:line="326" w:lineRule="exact"/>
        <w:ind w:firstLine="760"/>
      </w:pPr>
      <w:r>
        <w:t>Документы (снимки с экрана, выгрузки из информационных систем и т.п.), представляемые в органы прокуратуры на согласование проведения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216BA">
      <w:pPr>
        <w:pStyle w:val="20"/>
        <w:framePr w:w="9427" w:h="3614" w:hRule="exact" w:wrap="none" w:vAnchor="page" w:hAnchor="page" w:x="1675" w:y="1077"/>
        <w:shd w:val="clear" w:color="auto" w:fill="auto"/>
        <w:spacing w:after="0"/>
      </w:pPr>
      <w:r>
        <w:lastRenderedPageBreak/>
        <w:t>внеплановых контрольных (надзорных) мероприятий по индикаторам риска должны быть датированы и заверены подписями должностных лиц и печатью контрольного (надзорного) органа (для материалов на бумажном носителе), в случае направления материалов на электронном носителе - подтверждение ЭЦП.</w:t>
      </w:r>
    </w:p>
    <w:p w:rsidR="00847C0A" w:rsidRDefault="008216BA">
      <w:pPr>
        <w:pStyle w:val="20"/>
        <w:framePr w:w="9427" w:h="3614" w:hRule="exact" w:wrap="none" w:vAnchor="page" w:hAnchor="page" w:x="1675" w:y="1077"/>
        <w:shd w:val="clear" w:color="auto" w:fill="auto"/>
        <w:spacing w:after="0"/>
        <w:ind w:firstLine="740"/>
      </w:pPr>
      <w:proofErr w:type="gramStart"/>
      <w:r>
        <w:t>Материалы, подтверждающие «срабатывание» индикатора риска нарушения обязательных требований должны быть актуальны (индикатор риска «сработал» в текущем (расчетном) периоде (месяц, неделя), исключить случаи, если индикатор риска «сработал» в январе, что зафиксировано информационными системами, отчетами, а материалы на согласование в органы прокуратуры направляются в марте).</w:t>
      </w:r>
      <w:proofErr w:type="gramEnd"/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E42F8F">
      <w:pPr>
        <w:rPr>
          <w:sz w:val="2"/>
          <w:szCs w:val="2"/>
        </w:rPr>
      </w:pPr>
      <w:r w:rsidRPr="00E42F8F">
        <w:lastRenderedPageBreak/>
        <w:pict>
          <v:rect id="_x0000_s1033" style="position:absolute;margin-left:106.25pt;margin-top:416.55pt;width:16.3pt;height:21.85pt;z-index:-251658751;mso-position-horizontal-relative:page;mso-position-vertical-relative:page" fillcolor="#fefefe" stroked="f">
            <w10:wrap anchorx="page" anchory="page"/>
          </v:rect>
        </w:pict>
      </w:r>
      <w:r w:rsidRPr="00E42F8F">
        <w:pict>
          <v:rect id="_x0000_s1032" style="position:absolute;margin-left:106.25pt;margin-top:485.9pt;width:16.3pt;height:21.6pt;z-index:-251658750;mso-position-horizontal-relative:page;mso-position-vertical-relative:page" fillcolor="#fefefe" stroked="f">
            <w10:wrap anchorx="page" anchory="page"/>
          </v:rect>
        </w:pict>
      </w:r>
      <w:r w:rsidRPr="00E42F8F">
        <w:pict>
          <v:rect id="_x0000_s1031" style="position:absolute;margin-left:106.25pt;margin-top:571.6pt;width:16.3pt;height:21.85pt;z-index:-251658749;mso-position-horizontal-relative:page;mso-position-vertical-relative:page" fillcolor="#fefefe" stroked="f">
            <w10:wrap anchorx="page" anchory="page"/>
          </v:rect>
        </w:pict>
      </w:r>
      <w:r w:rsidRPr="00E42F8F">
        <w:pict>
          <v:rect id="_x0000_s1030" style="position:absolute;margin-left:106.25pt;margin-top:640.7pt;width:16.3pt;height:21.85pt;z-index:-251658748;mso-position-horizontal-relative:page;mso-position-vertical-relative:page" fillcolor="#fefefe" stroked="f">
            <w10:wrap anchorx="page" anchory="page"/>
          </v:rect>
        </w:pict>
      </w:r>
      <w:r w:rsidRPr="00E42F8F">
        <w:pict>
          <v:rect id="_x0000_s1029" style="position:absolute;margin-left:106.5pt;margin-top:294.4pt;width:16.3pt;height:21.6pt;z-index:-251658747;mso-position-horizontal-relative:page;mso-position-vertical-relative:page" fillcolor="#fefefe" stroked="f">
            <w10:wrap anchorx="page" anchory="page"/>
          </v:rect>
        </w:pict>
      </w:r>
      <w:r w:rsidRPr="00E42F8F">
        <w:pict>
          <v:rect id="_x0000_s1028" style="position:absolute;margin-left:106.5pt;margin-top:347.2pt;width:16.1pt;height:21.6pt;z-index:-251658746;mso-position-horizontal-relative:page;mso-position-vertical-relative:page" fillcolor="#fefefe" stroked="f">
            <w10:wrap anchorx="page" anchory="page"/>
          </v:rect>
        </w:pict>
      </w:r>
      <w:r w:rsidRPr="00E42F8F">
        <w:pict>
          <v:rect id="_x0000_s1027" style="position:absolute;margin-left:106.7pt;margin-top:224.8pt;width:16.1pt;height:21.6pt;z-index:-251658745;mso-position-horizontal-relative:page;mso-position-vertical-relative:page" fillcolor="#fefefe" stroked="f">
            <w10:wrap anchorx="page" anchory="page"/>
          </v:rect>
        </w:pict>
      </w:r>
    </w:p>
    <w:p w:rsidR="00847C0A" w:rsidRDefault="008216BA">
      <w:pPr>
        <w:pStyle w:val="a5"/>
        <w:framePr w:w="8890" w:h="315" w:hRule="exact" w:wrap="none" w:vAnchor="page" w:hAnchor="page" w:x="2519" w:y="1192"/>
        <w:shd w:val="clear" w:color="auto" w:fill="auto"/>
        <w:spacing w:line="280" w:lineRule="exact"/>
        <w:jc w:val="right"/>
      </w:pPr>
      <w:r>
        <w:t xml:space="preserve">Приложение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3</w:t>
      </w:r>
    </w:p>
    <w:p w:rsidR="00847C0A" w:rsidRDefault="008216BA">
      <w:pPr>
        <w:pStyle w:val="40"/>
        <w:framePr w:w="9427" w:h="656" w:hRule="exact" w:wrap="none" w:vAnchor="page" w:hAnchor="page" w:x="2001" w:y="1729"/>
        <w:shd w:val="clear" w:color="auto" w:fill="auto"/>
        <w:spacing w:after="0" w:line="280" w:lineRule="exact"/>
        <w:ind w:right="40"/>
      </w:pPr>
      <w:r>
        <w:t>Основания для отказа в согласовании контрольного (надзорного)</w:t>
      </w:r>
    </w:p>
    <w:p w:rsidR="00847C0A" w:rsidRDefault="008216BA">
      <w:pPr>
        <w:pStyle w:val="40"/>
        <w:framePr w:w="9427" w:h="656" w:hRule="exact" w:wrap="none" w:vAnchor="page" w:hAnchor="page" w:x="2001" w:y="1729"/>
        <w:shd w:val="clear" w:color="auto" w:fill="auto"/>
        <w:spacing w:after="0" w:line="280" w:lineRule="exact"/>
        <w:ind w:right="40"/>
      </w:pPr>
      <w:r>
        <w:t>мероприятия</w:t>
      </w:r>
    </w:p>
    <w:p w:rsidR="00847C0A" w:rsidRDefault="008216BA">
      <w:pPr>
        <w:pStyle w:val="20"/>
        <w:framePr w:w="9427" w:h="1027" w:hRule="exact" w:wrap="none" w:vAnchor="page" w:hAnchor="page" w:x="2001" w:y="3035"/>
        <w:shd w:val="clear" w:color="auto" w:fill="auto"/>
        <w:spacing w:after="0"/>
        <w:ind w:firstLine="740"/>
        <w:jc w:val="left"/>
      </w:pPr>
      <w:r>
        <w:t xml:space="preserve">В согласовании проведения названного контрольного (надзорного) мероприятия может быть </w:t>
      </w:r>
      <w:proofErr w:type="gramStart"/>
      <w:r>
        <w:t>о</w:t>
      </w:r>
      <w:proofErr w:type="gramEnd"/>
      <w:r>
        <w:t xml:space="preserve"> отказано </w:t>
      </w:r>
      <w:proofErr w:type="gramStart"/>
      <w:r>
        <w:t>по</w:t>
      </w:r>
      <w:proofErr w:type="gramEnd"/>
      <w:r>
        <w:t xml:space="preserve"> основаниям, предусмотренным частью 8 статьи 66 Федерального закона </w:t>
      </w:r>
      <w:r>
        <w:rPr>
          <w:lang w:val="en-US" w:eastAsia="en-US" w:bidi="en-US"/>
        </w:rPr>
        <w:t>N</w:t>
      </w:r>
      <w:r w:rsidRPr="00F01650">
        <w:rPr>
          <w:lang w:eastAsia="en-US" w:bidi="en-US"/>
        </w:rPr>
        <w:t xml:space="preserve"> </w:t>
      </w:r>
      <w:r>
        <w:t>248-ФЗ:</w:t>
      </w:r>
    </w:p>
    <w:p w:rsidR="00847C0A" w:rsidRDefault="00847C0A">
      <w:pPr>
        <w:pStyle w:val="50"/>
        <w:framePr w:wrap="none" w:vAnchor="page" w:hAnchor="page" w:x="2063" w:y="4353"/>
        <w:shd w:val="clear" w:color="auto" w:fill="auto"/>
        <w:spacing w:line="660" w:lineRule="exact"/>
      </w:pPr>
    </w:p>
    <w:p w:rsidR="00847C0A" w:rsidRDefault="008216BA" w:rsidP="00CA4092">
      <w:pPr>
        <w:pStyle w:val="20"/>
        <w:framePr w:w="9886" w:h="1088" w:hRule="exact" w:wrap="none" w:vAnchor="page" w:hAnchor="page" w:x="2011" w:y="4586"/>
        <w:shd w:val="clear" w:color="auto" w:fill="auto"/>
        <w:spacing w:after="0" w:line="346" w:lineRule="exact"/>
        <w:ind w:right="380"/>
      </w:pPr>
      <w:proofErr w:type="spellStart"/>
      <w:r>
        <w:t>Подп</w:t>
      </w:r>
      <w:proofErr w:type="spellEnd"/>
      <w:r>
        <w:t>. 1. Отсутствие документов, прилагаемых к заявлению о</w:t>
      </w:r>
    </w:p>
    <w:p w:rsidR="00847C0A" w:rsidRDefault="008216BA" w:rsidP="00CA4092">
      <w:pPr>
        <w:pStyle w:val="20"/>
        <w:framePr w:w="9886" w:h="1088" w:hRule="exact" w:wrap="none" w:vAnchor="page" w:hAnchor="page" w:x="2011" w:y="4586"/>
        <w:shd w:val="clear" w:color="auto" w:fill="auto"/>
        <w:spacing w:after="0" w:line="346" w:lineRule="exact"/>
        <w:ind w:left="24" w:right="380"/>
      </w:pPr>
      <w:proofErr w:type="gramStart"/>
      <w:r>
        <w:t>согласовании</w:t>
      </w:r>
      <w:proofErr w:type="gramEnd"/>
      <w:r>
        <w:t xml:space="preserve"> проведения внепланового контрольного (надзорного)</w:t>
      </w:r>
      <w:r>
        <w:br/>
        <w:t>мероприятия.</w:t>
      </w:r>
    </w:p>
    <w:p w:rsidR="00847C0A" w:rsidRDefault="00847C0A">
      <w:pPr>
        <w:pStyle w:val="60"/>
        <w:framePr w:wrap="none" w:vAnchor="page" w:hAnchor="page" w:x="2063" w:y="5700"/>
        <w:shd w:val="clear" w:color="auto" w:fill="auto"/>
        <w:spacing w:line="620" w:lineRule="exact"/>
      </w:pPr>
    </w:p>
    <w:p w:rsidR="00847C0A" w:rsidRDefault="008216BA" w:rsidP="00CA4092">
      <w:pPr>
        <w:pStyle w:val="20"/>
        <w:framePr w:w="8341" w:h="856" w:hRule="exact" w:wrap="none" w:vAnchor="page" w:hAnchor="page" w:x="1996" w:y="5671"/>
        <w:shd w:val="clear" w:color="auto" w:fill="auto"/>
        <w:spacing w:after="0" w:line="280" w:lineRule="exact"/>
        <w:ind w:right="303"/>
      </w:pPr>
      <w:proofErr w:type="spellStart"/>
      <w:r>
        <w:t>Подп</w:t>
      </w:r>
      <w:proofErr w:type="spellEnd"/>
      <w:r>
        <w:t>. 2. Отсутствие оснований для проведения внепланового</w:t>
      </w:r>
    </w:p>
    <w:p w:rsidR="00847C0A" w:rsidRDefault="008216BA" w:rsidP="0080427B">
      <w:pPr>
        <w:pStyle w:val="20"/>
        <w:framePr w:h="421" w:hRule="exact" w:wrap="none" w:vAnchor="page" w:hAnchor="page" w:x="2001" w:y="5986"/>
        <w:shd w:val="clear" w:color="auto" w:fill="auto"/>
        <w:spacing w:after="0" w:line="280" w:lineRule="exact"/>
      </w:pPr>
      <w:r>
        <w:t>контрольного (надзорного) мероприятия).</w:t>
      </w:r>
    </w:p>
    <w:p w:rsidR="00847C0A" w:rsidRDefault="00847C0A">
      <w:pPr>
        <w:pStyle w:val="70"/>
        <w:framePr w:wrap="none" w:vAnchor="page" w:hAnchor="page" w:x="2063" w:y="6724"/>
        <w:shd w:val="clear" w:color="auto" w:fill="auto"/>
        <w:spacing w:line="660" w:lineRule="exact"/>
      </w:pPr>
    </w:p>
    <w:p w:rsidR="00847C0A" w:rsidRDefault="008216BA" w:rsidP="0080427B">
      <w:pPr>
        <w:pStyle w:val="20"/>
        <w:framePr w:w="9391" w:h="1085" w:hRule="exact" w:wrap="none" w:vAnchor="page" w:hAnchor="page" w:x="2011" w:y="7025"/>
        <w:shd w:val="clear" w:color="auto" w:fill="auto"/>
        <w:spacing w:after="0" w:line="350" w:lineRule="exact"/>
        <w:ind w:right="380"/>
      </w:pPr>
      <w:proofErr w:type="spellStart"/>
      <w:r>
        <w:t>Подп</w:t>
      </w:r>
      <w:proofErr w:type="spellEnd"/>
      <w:r>
        <w:t>. 3. Несоответствие вида внепланового контрольного</w:t>
      </w:r>
    </w:p>
    <w:p w:rsidR="00847C0A" w:rsidRDefault="008216BA" w:rsidP="0080427B">
      <w:pPr>
        <w:pStyle w:val="20"/>
        <w:framePr w:w="9391" w:h="1085" w:hRule="exact" w:wrap="none" w:vAnchor="page" w:hAnchor="page" w:x="2011" w:y="7025"/>
        <w:shd w:val="clear" w:color="auto" w:fill="auto"/>
        <w:spacing w:after="0" w:line="350" w:lineRule="exact"/>
        <w:ind w:right="380"/>
      </w:pPr>
      <w:r>
        <w:t>(надзорного) мероприятия индикаторам риска нарушения обязательных</w:t>
      </w:r>
      <w:r>
        <w:br/>
        <w:t>требований.</w:t>
      </w:r>
    </w:p>
    <w:p w:rsidR="00847C0A" w:rsidRDefault="008216BA" w:rsidP="0080427B">
      <w:pPr>
        <w:pStyle w:val="20"/>
        <w:framePr w:w="9346" w:h="2905" w:hRule="exact" w:wrap="none" w:vAnchor="page" w:hAnchor="page" w:x="2056" w:y="8308"/>
        <w:shd w:val="clear" w:color="auto" w:fill="auto"/>
        <w:spacing w:after="42" w:line="280" w:lineRule="exact"/>
      </w:pPr>
      <w:proofErr w:type="spellStart"/>
      <w:r>
        <w:t>Подп</w:t>
      </w:r>
      <w:proofErr w:type="spellEnd"/>
      <w:r>
        <w:t xml:space="preserve">. 4. Несоблюдение </w:t>
      </w:r>
      <w:proofErr w:type="gramStart"/>
      <w:r>
        <w:t>установленных</w:t>
      </w:r>
      <w:proofErr w:type="gramEnd"/>
      <w:r>
        <w:t xml:space="preserve"> Федеральным законом </w:t>
      </w:r>
      <w:r>
        <w:rPr>
          <w:lang w:val="en-US" w:eastAsia="en-US" w:bidi="en-US"/>
        </w:rPr>
        <w:t>N</w:t>
      </w:r>
      <w:r w:rsidRPr="00CA4092">
        <w:rPr>
          <w:lang w:eastAsia="en-US" w:bidi="en-US"/>
        </w:rPr>
        <w:t xml:space="preserve"> </w:t>
      </w:r>
      <w:r>
        <w:t>248-</w:t>
      </w:r>
    </w:p>
    <w:p w:rsidR="00847C0A" w:rsidRDefault="008216BA" w:rsidP="0080427B">
      <w:pPr>
        <w:pStyle w:val="20"/>
        <w:framePr w:w="9346" w:h="2905" w:hRule="exact" w:wrap="none" w:vAnchor="page" w:hAnchor="page" w:x="2056" w:y="8308"/>
        <w:shd w:val="clear" w:color="auto" w:fill="auto"/>
        <w:spacing w:after="42" w:line="280" w:lineRule="exact"/>
      </w:pPr>
      <w:r>
        <w:t>ФЗ требований к оформлению решения контрольного (надзорного) органа</w:t>
      </w:r>
    </w:p>
    <w:p w:rsidR="00847C0A" w:rsidRDefault="008216BA" w:rsidP="0080427B">
      <w:pPr>
        <w:pStyle w:val="20"/>
        <w:framePr w:w="9346" w:h="2905" w:hRule="exact" w:wrap="none" w:vAnchor="page" w:hAnchor="page" w:x="2056" w:y="8308"/>
        <w:numPr>
          <w:ilvl w:val="0"/>
          <w:numId w:val="3"/>
        </w:numPr>
        <w:shd w:val="clear" w:color="auto" w:fill="auto"/>
        <w:tabs>
          <w:tab w:val="left" w:pos="320"/>
        </w:tabs>
        <w:spacing w:after="331" w:line="280" w:lineRule="exact"/>
      </w:pPr>
      <w:proofErr w:type="gramStart"/>
      <w:r>
        <w:t>проведении</w:t>
      </w:r>
      <w:proofErr w:type="gramEnd"/>
      <w:r>
        <w:t xml:space="preserve"> внепланового контрольного (надзорного) мероприятия.</w:t>
      </w:r>
    </w:p>
    <w:p w:rsidR="00847C0A" w:rsidRDefault="008216BA" w:rsidP="0080427B">
      <w:pPr>
        <w:pStyle w:val="20"/>
        <w:framePr w:w="9346" w:h="2905" w:hRule="exact" w:wrap="none" w:vAnchor="page" w:hAnchor="page" w:x="2056" w:y="8308"/>
        <w:shd w:val="clear" w:color="auto" w:fill="auto"/>
        <w:tabs>
          <w:tab w:val="left" w:pos="426"/>
        </w:tabs>
        <w:spacing w:after="0" w:line="341" w:lineRule="exact"/>
        <w:ind w:right="380"/>
      </w:pPr>
      <w:proofErr w:type="spellStart"/>
      <w:r>
        <w:t>Подп</w:t>
      </w:r>
      <w:proofErr w:type="spellEnd"/>
      <w:r>
        <w:t>. 5. Проведение внепланового контрольного (надзорного) мероприятия, противоречащего федеральным законам, нормативным правовым актам Президента Российской Федерации, нормативным правовым актам Правительства Российской Федерации.</w:t>
      </w:r>
    </w:p>
    <w:p w:rsidR="00847C0A" w:rsidRDefault="008216BA">
      <w:pPr>
        <w:pStyle w:val="20"/>
        <w:framePr w:w="9427" w:h="1202" w:hRule="exact" w:wrap="none" w:vAnchor="page" w:hAnchor="page" w:x="2001" w:y="11395"/>
        <w:shd w:val="clear" w:color="auto" w:fill="auto"/>
        <w:spacing w:after="4" w:line="280" w:lineRule="exact"/>
        <w:ind w:left="24" w:right="2146"/>
      </w:pPr>
      <w:proofErr w:type="spellStart"/>
      <w:r>
        <w:t>Подп</w:t>
      </w:r>
      <w:proofErr w:type="spellEnd"/>
      <w:r>
        <w:t>. 6. Несоответствие предмета внепланового</w:t>
      </w:r>
    </w:p>
    <w:p w:rsidR="0080427B" w:rsidRDefault="008216BA" w:rsidP="0080427B">
      <w:pPr>
        <w:pStyle w:val="20"/>
        <w:framePr w:w="9427" w:h="1202" w:hRule="exact" w:wrap="none" w:vAnchor="page" w:hAnchor="page" w:x="2001" w:y="11395"/>
        <w:shd w:val="clear" w:color="auto" w:fill="auto"/>
        <w:spacing w:after="0" w:line="280" w:lineRule="exact"/>
        <w:jc w:val="left"/>
      </w:pPr>
      <w:r>
        <w:t>(надзорного) мероприятия полномочиям контрольного</w:t>
      </w:r>
      <w:r w:rsidR="0080427B">
        <w:t xml:space="preserve"> (надзорного)</w:t>
      </w:r>
    </w:p>
    <w:p w:rsidR="00847C0A" w:rsidRDefault="008216BA">
      <w:pPr>
        <w:pStyle w:val="20"/>
        <w:framePr w:w="9427" w:h="1202" w:hRule="exact" w:wrap="none" w:vAnchor="page" w:hAnchor="page" w:x="2001" w:y="11395"/>
        <w:shd w:val="clear" w:color="auto" w:fill="auto"/>
        <w:spacing w:after="0"/>
        <w:ind w:left="24" w:right="2146"/>
      </w:pPr>
      <w:r>
        <w:t>органа.</w:t>
      </w:r>
    </w:p>
    <w:p w:rsidR="00847C0A" w:rsidRDefault="00847C0A">
      <w:pPr>
        <w:pStyle w:val="20"/>
        <w:framePr w:w="1694" w:h="724" w:hRule="exact" w:wrap="none" w:vAnchor="page" w:hAnchor="page" w:x="9383" w:y="11540"/>
        <w:shd w:val="clear" w:color="auto" w:fill="auto"/>
        <w:spacing w:after="37" w:line="280" w:lineRule="exact"/>
        <w:jc w:val="left"/>
      </w:pPr>
    </w:p>
    <w:p w:rsidR="00847C0A" w:rsidRDefault="00847C0A">
      <w:pPr>
        <w:pStyle w:val="20"/>
        <w:framePr w:w="1694" w:h="724" w:hRule="exact" w:wrap="none" w:vAnchor="page" w:hAnchor="page" w:x="9383" w:y="11540"/>
        <w:shd w:val="clear" w:color="auto" w:fill="auto"/>
        <w:spacing w:after="0" w:line="280" w:lineRule="exact"/>
        <w:jc w:val="left"/>
      </w:pPr>
    </w:p>
    <w:p w:rsidR="00847C0A" w:rsidRDefault="008216BA">
      <w:pPr>
        <w:pStyle w:val="20"/>
        <w:framePr w:w="9427" w:h="1085" w:hRule="exact" w:wrap="none" w:vAnchor="page" w:hAnchor="page" w:x="2001" w:y="12900"/>
        <w:shd w:val="clear" w:color="auto" w:fill="auto"/>
        <w:spacing w:after="0" w:line="350" w:lineRule="exact"/>
        <w:ind w:right="380"/>
      </w:pPr>
      <w:proofErr w:type="spellStart"/>
      <w:r>
        <w:t>Подп</w:t>
      </w:r>
      <w:proofErr w:type="spellEnd"/>
      <w:r>
        <w:t>. 7. Проверка соблюдения одних и тех же обязательных требований в отношении одного объекта контроля несколькими кон</w:t>
      </w:r>
      <w:r w:rsidR="0080427B">
        <w:t>трольными (надзорными) органами.</w:t>
      </w:r>
    </w:p>
    <w:p w:rsidR="00847C0A" w:rsidRDefault="00847C0A">
      <w:pPr>
        <w:rPr>
          <w:sz w:val="2"/>
          <w:szCs w:val="2"/>
        </w:rPr>
        <w:sectPr w:rsidR="00847C0A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7C0A" w:rsidRDefault="00847C0A">
      <w:pPr>
        <w:framePr w:wrap="none" w:vAnchor="page" w:hAnchor="page" w:x="2654" w:y="15486"/>
      </w:pPr>
    </w:p>
    <w:p w:rsidR="00847C0A" w:rsidRDefault="00847C0A" w:rsidP="0080427B">
      <w:pPr>
        <w:rPr>
          <w:sz w:val="2"/>
          <w:szCs w:val="2"/>
        </w:rPr>
      </w:pPr>
    </w:p>
    <w:sectPr w:rsidR="00847C0A" w:rsidSect="00847C0A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E10" w:rsidRDefault="005A6E10" w:rsidP="00847C0A">
      <w:r>
        <w:separator/>
      </w:r>
    </w:p>
  </w:endnote>
  <w:endnote w:type="continuationSeparator" w:id="0">
    <w:p w:rsidR="005A6E10" w:rsidRDefault="005A6E10" w:rsidP="00847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E10" w:rsidRDefault="005A6E10"/>
  </w:footnote>
  <w:footnote w:type="continuationSeparator" w:id="0">
    <w:p w:rsidR="005A6E10" w:rsidRDefault="005A6E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76F8C"/>
    <w:multiLevelType w:val="multilevel"/>
    <w:tmpl w:val="411E670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EC5651"/>
    <w:multiLevelType w:val="multilevel"/>
    <w:tmpl w:val="71E60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0D42C4"/>
    <w:multiLevelType w:val="multilevel"/>
    <w:tmpl w:val="B8EE2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47C0A"/>
    <w:rsid w:val="005A6E10"/>
    <w:rsid w:val="0080427B"/>
    <w:rsid w:val="008216BA"/>
    <w:rsid w:val="00847C0A"/>
    <w:rsid w:val="00CA4092"/>
    <w:rsid w:val="00E42F8F"/>
    <w:rsid w:val="00F0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7C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7C0A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847C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847C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6">
    <w:name w:val="Основной текст (6)_"/>
    <w:basedOn w:val="a0"/>
    <w:link w:val="60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7">
    <w:name w:val="Основной текст (7)_"/>
    <w:basedOn w:val="a0"/>
    <w:link w:val="70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6"/>
      <w:szCs w:val="66"/>
      <w:u w:val="none"/>
    </w:rPr>
  </w:style>
  <w:style w:type="character" w:customStyle="1" w:styleId="23">
    <w:name w:val="Основной текст (2)"/>
    <w:basedOn w:val="2"/>
    <w:rsid w:val="00847C0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47C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Колонтитул"/>
    <w:basedOn w:val="a"/>
    <w:link w:val="a4"/>
    <w:rsid w:val="00847C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847C0A"/>
    <w:pPr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47C0A"/>
    <w:pPr>
      <w:shd w:val="clear" w:color="auto" w:fill="FFFFFF"/>
      <w:spacing w:before="72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847C0A"/>
    <w:pPr>
      <w:shd w:val="clear" w:color="auto" w:fill="FFFFFF"/>
      <w:spacing w:after="60" w:line="0" w:lineRule="atLeast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47C0A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847C0A"/>
    <w:pPr>
      <w:shd w:val="clear" w:color="auto" w:fill="FFFFFF"/>
      <w:spacing w:after="9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47C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60">
    <w:name w:val="Основной текст (6)"/>
    <w:basedOn w:val="a"/>
    <w:link w:val="6"/>
    <w:rsid w:val="00847C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62"/>
      <w:szCs w:val="62"/>
    </w:rPr>
  </w:style>
  <w:style w:type="paragraph" w:customStyle="1" w:styleId="70">
    <w:name w:val="Основной текст (7)"/>
    <w:basedOn w:val="a"/>
    <w:link w:val="7"/>
    <w:rsid w:val="00847C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66"/>
      <w:szCs w:val="66"/>
    </w:rPr>
  </w:style>
  <w:style w:type="paragraph" w:customStyle="1" w:styleId="80">
    <w:name w:val="Основной текст (8)"/>
    <w:basedOn w:val="a"/>
    <w:link w:val="8"/>
    <w:rsid w:val="00847C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2025-12-10T10:12:00Z</cp:lastPrinted>
  <dcterms:created xsi:type="dcterms:W3CDTF">2025-10-29T09:55:00Z</dcterms:created>
  <dcterms:modified xsi:type="dcterms:W3CDTF">2025-12-10T10:12:00Z</dcterms:modified>
</cp:coreProperties>
</file>