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5B" w:rsidRPr="00CE345B" w:rsidRDefault="00CE345B" w:rsidP="00CE345B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  <w:t>Продолжительность работы в холод</w:t>
      </w:r>
    </w:p>
    <w:p w:rsidR="00CE345B" w:rsidRDefault="00CE345B" w:rsidP="00CE345B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ab/>
      </w: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Время работы, которое сотрудник может работать в холод, зависит от того, работает ли он </w:t>
      </w:r>
      <w:hyperlink r:id="rId5" w:anchor="/document/16/119341/dfa53/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в помещении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или </w:t>
      </w:r>
      <w:hyperlink r:id="rId6" w:anchor="/document/16/119341/dfashbhc67/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на открытом воздухе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Продолжительность работы в холод определите по Методическим рекомендациям от 19.09.2006 МР 2.2.7.2129-06 (</w:t>
      </w:r>
      <w:hyperlink r:id="rId7" w:anchor="/document/99/556408880/ZAP2E523IN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информация Роструда от 26.01.2018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380CDA"/>
          <w:sz w:val="28"/>
          <w:szCs w:val="28"/>
          <w:lang w:eastAsia="ru-RU"/>
        </w:rPr>
        <w:t>Работа в помещении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ab/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температура в рабочем помещении ниже допустимой, то нужно наладить микроклимат, в противном случаи нужно остановить работы.</w:t>
      </w:r>
      <w:proofErr w:type="gramEnd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Допустимая температура в рабочих помещениях прописаны в </w:t>
      </w:r>
      <w:hyperlink r:id="rId8" w:anchor="/document/99/573500115/" w:tooltip="[#3]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СанПиН 1.2.3685-21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Все показатели из СанПиНа смотрите в </w:t>
      </w:r>
      <w:hyperlink r:id="rId9" w:anchor="/document/16/119341/dfa55/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смотрите в таблице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Быстро узнать, можно ли работать при определенной температуре в помещении </w:t>
      </w:r>
      <w:hyperlink r:id="rId10" w:anchor="/document/16/119341/dfa56/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поможет расчетчик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proofErr w:type="gramEnd"/>
    </w:p>
    <w:p w:rsidR="00CE345B" w:rsidRPr="00CE345B" w:rsidRDefault="00CE345B" w:rsidP="00CE345B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Таблица. Допустимая температура воздуха на рабочих местах производственных помещений в 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1"/>
        <w:gridCol w:w="2876"/>
        <w:gridCol w:w="2972"/>
        <w:gridCol w:w="2959"/>
      </w:tblGrid>
      <w:tr w:rsidR="00CE345B" w:rsidRPr="00CE345B" w:rsidTr="00CE345B">
        <w:tc>
          <w:tcPr>
            <w:tcW w:w="412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Категория работ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Температура воздуха, °C</w:t>
            </w:r>
          </w:p>
        </w:tc>
      </w:tr>
      <w:tr w:rsidR="00CE345B" w:rsidRPr="00CE345B" w:rsidTr="00CE345B">
        <w:tc>
          <w:tcPr>
            <w:tcW w:w="0" w:type="auto"/>
            <w:vMerge/>
            <w:vAlign w:val="center"/>
            <w:hideMark/>
          </w:tcPr>
          <w:p w:rsidR="00CE345B" w:rsidRPr="00CE345B" w:rsidRDefault="00CE345B" w:rsidP="00CE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оптимальная</w:t>
            </w: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минимальная</w:t>
            </w:r>
          </w:p>
        </w:tc>
        <w:tc>
          <w:tcPr>
            <w:tcW w:w="1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максимальная</w:t>
            </w:r>
          </w:p>
        </w:tc>
      </w:tr>
      <w:tr w:rsidR="00CE345B" w:rsidRPr="00CE345B" w:rsidTr="00CE345B">
        <w:tc>
          <w:tcPr>
            <w:tcW w:w="4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 Работы, производимые сидя и сопровождающиеся незначительным физическим напряжением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22–24</w:t>
            </w: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20,0–21,9</w:t>
            </w:r>
          </w:p>
        </w:tc>
        <w:tc>
          <w:tcPr>
            <w:tcW w:w="1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24,1–25,0</w:t>
            </w:r>
          </w:p>
        </w:tc>
      </w:tr>
      <w:tr w:rsidR="00CE345B" w:rsidRPr="00CE345B" w:rsidTr="00CE345B">
        <w:tc>
          <w:tcPr>
            <w:tcW w:w="4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 Работы, производимые сидя, стоя или связанные с ходьбой и сопровождающиеся некоторым физическим напряжением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21–23</w:t>
            </w: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19,0–20,9</w:t>
            </w:r>
          </w:p>
        </w:tc>
        <w:tc>
          <w:tcPr>
            <w:tcW w:w="1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23,1–24,0</w:t>
            </w:r>
          </w:p>
        </w:tc>
      </w:tr>
      <w:tr w:rsidR="00CE345B" w:rsidRPr="00CE345B" w:rsidTr="00CE345B">
        <w:tc>
          <w:tcPr>
            <w:tcW w:w="4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  <w:proofErr w:type="gramStart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Работы, связанные с постоянной ходьбой, перемещением мелких (до 1 кг) изделий или предметов в положении стоя или сидя и требующие определенного физического напряжения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19–21</w:t>
            </w: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17,0–18,9</w:t>
            </w:r>
          </w:p>
        </w:tc>
        <w:tc>
          <w:tcPr>
            <w:tcW w:w="1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21,1–23,0</w:t>
            </w:r>
          </w:p>
        </w:tc>
      </w:tr>
      <w:tr w:rsidR="00CE345B" w:rsidRPr="00CE345B" w:rsidTr="00CE345B">
        <w:tc>
          <w:tcPr>
            <w:tcW w:w="4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</w:t>
            </w:r>
            <w:proofErr w:type="gramStart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Работы, связанные с ходьбой, перемещением и переноской тяжестей до 10 кг и сопровождающиеся умеренным физическим напряжением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17–19</w:t>
            </w: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15,0–16,9</w:t>
            </w:r>
          </w:p>
        </w:tc>
        <w:tc>
          <w:tcPr>
            <w:tcW w:w="1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19,1–22,0</w:t>
            </w:r>
          </w:p>
        </w:tc>
      </w:tr>
      <w:tr w:rsidR="00CE345B" w:rsidRPr="00CE345B" w:rsidTr="00CE345B">
        <w:tc>
          <w:tcPr>
            <w:tcW w:w="41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III. Работы, связанные с постоянными передвижениями, перемещением и переноской значительных (свыше 10 кг) тяжестей и требующие больших физических усилий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16–18</w:t>
            </w:r>
          </w:p>
        </w:tc>
        <w:tc>
          <w:tcPr>
            <w:tcW w:w="18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13,0–15,9</w:t>
            </w:r>
          </w:p>
        </w:tc>
        <w:tc>
          <w:tcPr>
            <w:tcW w:w="1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18,1–21,0</w:t>
            </w:r>
          </w:p>
        </w:tc>
      </w:tr>
    </w:tbl>
    <w:p w:rsidR="00CE345B" w:rsidRDefault="00CE345B" w:rsidP="00CE345B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</w:p>
    <w:p w:rsidR="00CE345B" w:rsidRDefault="00CE345B" w:rsidP="00CE345B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</w:p>
    <w:p w:rsidR="00CE345B" w:rsidRPr="00CE345B" w:rsidRDefault="00CE345B" w:rsidP="00CE345B">
      <w:pPr>
        <w:shd w:val="clear" w:color="auto" w:fill="F5F6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CE345B" w:rsidRPr="00CE345B" w:rsidRDefault="00CE345B" w:rsidP="00CE345B">
      <w:pPr>
        <w:shd w:val="clear" w:color="auto" w:fill="F5F6FA"/>
        <w:spacing w:before="100" w:beforeAutospacing="1" w:after="180" w:line="240" w:lineRule="auto"/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>Медосмотры для сотрудников, которые работают на открытом воздухе, проводят один раз в два года.</w:t>
      </w:r>
    </w:p>
    <w:p w:rsidR="00CE345B" w:rsidRPr="00CE345B" w:rsidRDefault="00CE345B" w:rsidP="00CE345B">
      <w:pPr>
        <w:shd w:val="clear" w:color="auto" w:fill="F5F6FA"/>
        <w:spacing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Это указано в </w:t>
      </w:r>
      <w:hyperlink r:id="rId11" w:anchor="/document/99/573473070/ZAP1QQE3CF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пункте 4.7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приложения к Порядку, утвержденному приказом Минздрава от 12.01.2021 № 29н.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jc w:val="center"/>
        <w:rPr>
          <w:rFonts w:ascii="Times New Roman" w:eastAsia="Times New Roman" w:hAnsi="Times New Roman" w:cs="Times New Roman"/>
          <w:color w:val="380CDA"/>
          <w:sz w:val="28"/>
          <w:szCs w:val="28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380CDA"/>
          <w:sz w:val="28"/>
          <w:szCs w:val="28"/>
          <w:lang w:eastAsia="ru-RU"/>
        </w:rPr>
        <w:t>Работа на открытом воздухе и в неотапливаемых помещениях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ab/>
      </w: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Режим работы в период рабочей смены определите в соответствии с </w:t>
      </w:r>
      <w:hyperlink r:id="rId12" w:anchor="/document/97/105845/me3824/" w:tooltip="[#10]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допустимой степенью охлаждения работающих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Продолжительность однократного пребывания на холоде зависит от </w:t>
      </w:r>
      <w:hyperlink r:id="rId13" w:anchor="/document/97/105845/me3826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предельно допустимой степени охлаждения человека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Для расчета времени работы на холоде учтите температуру окружающей среды, скорость движения воздуха, </w:t>
      </w:r>
      <w:hyperlink r:id="rId14" w:anchor="/document/16/37932/dfaso2irgt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климатический пояс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 категорию работ, которую выполняет работник.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ab/>
      </w: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Есть технологические процессы, которые подразумевают работу в неотапливаемых помещениях. В </w:t>
      </w:r>
      <w:hyperlink r:id="rId15" w:anchor="/document/97/105845/me109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методических рекомендациях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указаны нормативы при работе в холод, начиная с – 10 °C. Однако</w:t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</w:t>
      </w:r>
      <w:proofErr w:type="gramEnd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температура может быть выше –10 °C, при этом работать при такой температуре нельзя всю смену. Рекомендаций, как организовать работу при температуре воздуха в помещении от + 13 °C до –10 °C нет. Рекомендуем использовать </w:t>
      </w:r>
      <w:hyperlink r:id="rId16" w:anchor="/document/97/105845/me176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таблицы 2–13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Методических рекомендаций от 19.09.2006 МР 2.2.7.2129-06 и приравнивать температуру к –10 °C. Установите регламентированные перерывы в неотапливаемых помещениях. Определить количество и продолжительность перерывов </w:t>
      </w:r>
      <w:hyperlink r:id="rId17" w:anchor="/document/16/119341/dfa166/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поможет расчетчик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 </w:t>
      </w:r>
    </w:p>
    <w:p w:rsidR="00CE345B" w:rsidRDefault="00CE345B" w:rsidP="00CE345B">
      <w:pPr>
        <w:shd w:val="clear" w:color="auto" w:fill="F5F6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</w:p>
    <w:p w:rsidR="00CE345B" w:rsidRPr="00CE345B" w:rsidRDefault="00CE345B" w:rsidP="00CE345B">
      <w:pPr>
        <w:shd w:val="clear" w:color="auto" w:fill="F5F6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CE345B" w:rsidRPr="00CE345B" w:rsidRDefault="00CE345B" w:rsidP="00CE345B">
      <w:pPr>
        <w:shd w:val="clear" w:color="auto" w:fill="F5F6FA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>При температуре воздуха ниже –30 °C не рекомендуется планировать физические работы категории выше II</w:t>
      </w:r>
      <w:proofErr w:type="gramStart"/>
      <w:r w:rsidRPr="00CE345B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>а</w:t>
      </w:r>
      <w:proofErr w:type="gramEnd"/>
    </w:p>
    <w:p w:rsidR="00CE345B" w:rsidRPr="00CE345B" w:rsidRDefault="00CE345B" w:rsidP="00CE345B">
      <w:pPr>
        <w:shd w:val="clear" w:color="auto" w:fill="F5F6FA"/>
        <w:spacing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Это указано в </w:t>
      </w:r>
      <w:hyperlink r:id="rId18" w:anchor="/document/97/105845/me109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пункте 5.12 Методических рекомендаций от 19.09.2006 МР 2.2.7.2129-06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380CDA"/>
          <w:spacing w:val="17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  <w:lastRenderedPageBreak/>
        <w:t>Перерывы для отдыха и обогрева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ab/>
      </w: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Предоставьте специальные перерывы для обогрева и отдыха сотрудникам, которые работают в холодное время года в закрытых необогреваемых помещениях или на открытом воздухе, а также работают с нарушениями температурного режима на рабочих местах в холодную погоду (</w:t>
      </w:r>
      <w:hyperlink r:id="rId19" w:anchor="/document/99/901807664/XA00M6M2MD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ст. 109 ТК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). </w:t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Количество перерывов 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определите с помощью </w:t>
      </w: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Методических рекомендаций от 19.09.2006 МР 2.2.7.2129-06). </w:t>
      </w:r>
      <w:proofErr w:type="gramEnd"/>
    </w:p>
    <w:p w:rsidR="00CE345B" w:rsidRPr="00CE345B" w:rsidRDefault="00CE345B" w:rsidP="00CE345B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ab/>
      </w: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Перерывы для обогрева и отдыха оплатите как рабочее время (</w:t>
      </w:r>
      <w:hyperlink r:id="rId20" w:anchor="/document/99/901807664/XA00M6M2MD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ст. 109 ТК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hyperlink r:id="rId21" w:anchor="/document/99/902366136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письмо Роструда от 11.04.2012 № ПГ/2181-6-1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 Порядок предоставления перерывов для обогрева закрепите в локальном акте, например в Правилах трудового распорядка. Минимальная продолжительность одного перерыва на обогрев в отапливаемом помещении – 10 минут (</w:t>
      </w:r>
      <w:hyperlink r:id="rId22" w:anchor="/document/97/105845/me2790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п. 7.3 Методических рекомендаций от 19.09.2006 МР 2.2.7.2129-06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E345B" w:rsidRDefault="00CE345B" w:rsidP="00CE345B">
      <w:pPr>
        <w:shd w:val="clear" w:color="auto" w:fill="F5F6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</w:p>
    <w:p w:rsidR="00CE345B" w:rsidRPr="00CE345B" w:rsidRDefault="00CE345B" w:rsidP="00CE345B">
      <w:pPr>
        <w:shd w:val="clear" w:color="auto" w:fill="F5F6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CE345B" w:rsidRPr="00CE345B" w:rsidRDefault="00CE345B" w:rsidP="00CE345B">
      <w:pPr>
        <w:shd w:val="clear" w:color="auto" w:fill="F5F6FA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>Для отдельных категорий работников предусмотрены специальные условия предоставления и продолжительность перерывов для обогрева:</w:t>
      </w:r>
    </w:p>
    <w:p w:rsidR="00CE345B" w:rsidRPr="00CE345B" w:rsidRDefault="00CE345B" w:rsidP="00CE345B">
      <w:pPr>
        <w:numPr>
          <w:ilvl w:val="0"/>
          <w:numId w:val="1"/>
        </w:numPr>
        <w:shd w:val="clear" w:color="auto" w:fill="F5F6FA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23" w:anchor="/document/97/99627/me6509/" w:tgtFrame="_self" w:tooltip="[#4]" w:history="1">
        <w:r w:rsidRPr="00CE345B">
          <w:rPr>
            <w:rFonts w:ascii="Times New Roman" w:eastAsia="Times New Roman" w:hAnsi="Times New Roman" w:cs="Times New Roman"/>
            <w:color w:val="01745C"/>
            <w:sz w:val="21"/>
            <w:u w:val="single"/>
            <w:lang w:eastAsia="ru-RU"/>
          </w:rPr>
          <w:t>Санитарные правила для морских и речных портов СССР от 02.06.1989 № 4962-89</w:t>
        </w:r>
      </w:hyperlink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утвержденные заместителем главного санитарного врача СССР;</w:t>
      </w:r>
    </w:p>
    <w:p w:rsidR="00CE345B" w:rsidRPr="00CE345B" w:rsidRDefault="00CE345B" w:rsidP="00CE345B">
      <w:pPr>
        <w:numPr>
          <w:ilvl w:val="0"/>
          <w:numId w:val="1"/>
        </w:numPr>
        <w:shd w:val="clear" w:color="auto" w:fill="F5F6FA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24" w:anchor="/document/97/19962/el2426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1"/>
            <w:u w:val="single"/>
            <w:lang w:eastAsia="ru-RU"/>
          </w:rPr>
          <w:t>Правила безопасности при строительстве подземных сооружений ПБ 03-428-02</w:t>
        </w:r>
      </w:hyperlink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утвержденные </w:t>
      </w:r>
      <w:hyperlink r:id="rId25" w:anchor="/document/97/19962/" w:tooltip="[#5]" w:history="1">
        <w:r w:rsidRPr="00CE345B">
          <w:rPr>
            <w:rFonts w:ascii="Times New Roman" w:eastAsia="Times New Roman" w:hAnsi="Times New Roman" w:cs="Times New Roman"/>
            <w:color w:val="01745C"/>
            <w:sz w:val="21"/>
            <w:u w:val="single"/>
            <w:lang w:eastAsia="ru-RU"/>
          </w:rPr>
          <w:t>постановлением Госгортехнадзора от 02.11.2001 № 49</w:t>
        </w:r>
      </w:hyperlink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;</w:t>
      </w:r>
    </w:p>
    <w:p w:rsidR="00CE345B" w:rsidRDefault="00CE345B" w:rsidP="00CE345B">
      <w:pPr>
        <w:numPr>
          <w:ilvl w:val="0"/>
          <w:numId w:val="1"/>
        </w:numPr>
        <w:shd w:val="clear" w:color="auto" w:fill="F5F6FA"/>
        <w:spacing w:line="240" w:lineRule="auto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hyperlink r:id="rId26" w:anchor="/document/97/109062/me565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1"/>
            <w:u w:val="single"/>
            <w:lang w:eastAsia="ru-RU"/>
          </w:rPr>
          <w:t>ПОТ РО-13153-ЦТ-926-02 «Отраслевые правила по охране труда на базах твердого топлива железных дорог»</w:t>
        </w:r>
      </w:hyperlink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 утвержденные </w:t>
      </w:r>
      <w:hyperlink r:id="rId27" w:anchor="/document/97/109062/" w:tooltip="[#6]" w:history="1">
        <w:r w:rsidRPr="00CE345B">
          <w:rPr>
            <w:rFonts w:ascii="Times New Roman" w:eastAsia="Times New Roman" w:hAnsi="Times New Roman" w:cs="Times New Roman"/>
            <w:color w:val="01745C"/>
            <w:sz w:val="21"/>
            <w:u w:val="single"/>
            <w:lang w:eastAsia="ru-RU"/>
          </w:rPr>
          <w:t>МПС 25.11.2002 № ЦТ-926</w:t>
        </w:r>
      </w:hyperlink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CE345B" w:rsidRDefault="00CE345B" w:rsidP="00CE345B">
      <w:pPr>
        <w:shd w:val="clear" w:color="auto" w:fill="F5F6FA"/>
        <w:spacing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p w:rsidR="00CE345B" w:rsidRPr="00CE345B" w:rsidRDefault="00CE345B" w:rsidP="00CE345B">
      <w:pPr>
        <w:shd w:val="clear" w:color="auto" w:fill="F5F6FA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  <w:t>Помещение для обогрева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ab/>
      </w: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Помещение для обогрева нужно разместить не дальше чем за 150 м от места работы сотрудника. Норма площади на одного человека – не меньше 0,1 кв. м (п. </w:t>
      </w:r>
      <w:hyperlink r:id="rId28" w:anchor="/document/97/468332/dfas15k1vv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5.19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 </w:t>
      </w:r>
      <w:hyperlink r:id="rId29" w:anchor="/document/97/468332/dfasw4x4q2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5.25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СП 44.13330.2011). Температура воздуха в помещении для обогрева должна быть в диапазоне 21–25 °C.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Проверьте, чтобы в помещении для обогрева оборудовали:</w:t>
      </w:r>
    </w:p>
    <w:p w:rsidR="00CE345B" w:rsidRPr="00CE345B" w:rsidRDefault="00CE345B" w:rsidP="00CE34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lastRenderedPageBreak/>
        <w:t>устройства для обогрева стоп и кистей с температурным диапазоном работы 35–40 °C и приспособлениями для сушки рукавиц;</w:t>
      </w:r>
    </w:p>
    <w:p w:rsidR="00CE345B" w:rsidRPr="00CE345B" w:rsidRDefault="00CE345B" w:rsidP="00CE34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места для сидения;</w:t>
      </w:r>
    </w:p>
    <w:p w:rsidR="00CE345B" w:rsidRPr="00CE345B" w:rsidRDefault="00CE345B" w:rsidP="00CE34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шкаф или отдельные вешалки для верхней одежды;</w:t>
      </w:r>
    </w:p>
    <w:p w:rsidR="00CE345B" w:rsidRPr="00CE345B" w:rsidRDefault="00CE345B" w:rsidP="00CE34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доступ к питьевой воде и горячему чаю.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Обеденный перерыв работников, которые работают на холоде, организуйте в отапливаемом помещении с приемом «горячей» пищи (</w:t>
      </w:r>
      <w:hyperlink r:id="rId30" w:anchor="/document/97/105845/me2792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п. 7.4 Методических рекомендаций от 19.09.2006 МР 2.2.7.2129-06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Кроме того, в комнате для обогрева повесьте плакат с мероприятиями по оказанию первой помощи при переохлаждении и обморожении, также </w:t>
      </w:r>
      <w:hyperlink r:id="rId31" w:anchor="/document/118/56536/" w:tgtFrame="_self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используйте текстовую памятку «Как избежать переохлаждений и обморожений»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 </w:t>
      </w:r>
    </w:p>
    <w:p w:rsidR="00CE345B" w:rsidRPr="00CE345B" w:rsidRDefault="00CE345B" w:rsidP="007628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noProof/>
          <w:color w:val="222222"/>
          <w:sz w:val="21"/>
          <w:szCs w:val="21"/>
          <w:bdr w:val="single" w:sz="6" w:space="24" w:color="E2DFDD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8324850" cy="6115050"/>
            <wp:effectExtent l="19050" t="0" r="0" b="0"/>
            <wp:docPr id="1" name="-773387" descr="https://budget.1otruda.ru/system/content/image/79/1/-7733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773387" descr="https://budget.1otruda.ru/system/content/image/79/1/-773387/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Требования к специальному помещению для обогрева указаны в пунктах </w:t>
      </w:r>
      <w:hyperlink r:id="rId33" w:anchor="/document/97/105845/me102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5.8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 </w:t>
      </w:r>
      <w:hyperlink r:id="rId34" w:anchor="/document/97/105845/me104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5.9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Методических рекомендаций МР 2.2.7.2129-06, утвержденных главным санитарным врачом 19.09.2006.</w:t>
      </w:r>
    </w:p>
    <w:p w:rsidR="007628B8" w:rsidRDefault="00CE345B" w:rsidP="007628B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Мероприятия по обустройству мест для отдыха и обогрева входят в примерный перечень мероприятий по охране труда (</w:t>
      </w:r>
      <w:hyperlink r:id="rId35" w:anchor="/document/99/727092795/XA00LTK2M0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п. 16 приказа Минтруда от 29.10.2021 № 771н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E345B" w:rsidRPr="00CE345B" w:rsidRDefault="00CE345B" w:rsidP="007628B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CE345B"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  <w:t>СИЗ</w:t>
      </w:r>
      <w:proofErr w:type="gramEnd"/>
      <w:r w:rsidRPr="00CE345B"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  <w:t xml:space="preserve"> от холода</w:t>
      </w:r>
    </w:p>
    <w:p w:rsidR="00CE345B" w:rsidRDefault="00CE345B" w:rsidP="007628B8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Выдайте сотрудникам, которые работают на открытой территории в </w:t>
      </w:r>
      <w:hyperlink r:id="rId36" w:anchor="/document/16/89117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холодный период года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комплект </w:t>
      </w:r>
      <w:hyperlink r:id="rId37" w:anchor="/document/16/37932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СИЗ от холода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с учетом </w:t>
      </w:r>
      <w:hyperlink r:id="rId38" w:anchor="/document/16/118402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типовых норм выдачи СИЗ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Если сотрудники работают в условиях ветра и низкой температуры, выдайте им </w:t>
      </w:r>
      <w:hyperlink r:id="rId39" w:anchor="/document/16/119341/sel31/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дерматологические средства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При температуре </w:t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воздуха</w:t>
      </w:r>
      <w:proofErr w:type="gramEnd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ниже –40 °C выдайте сотрудникам тепловые маски для защиты лица и верхних дыхательных путей (</w:t>
      </w:r>
      <w:hyperlink r:id="rId40" w:anchor="/document/97/105845/me110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п. 5.12 Методических рекомендаций от 19.09.2006 МР 2.2.7.2129-06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7628B8" w:rsidRPr="00CE345B" w:rsidRDefault="007628B8" w:rsidP="007628B8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CE345B" w:rsidRPr="00CE345B" w:rsidRDefault="00CE345B" w:rsidP="007628B8">
      <w:pPr>
        <w:shd w:val="clear" w:color="auto" w:fill="F5F6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  <w:t>ВНИМАНИЕ</w:t>
      </w:r>
    </w:p>
    <w:p w:rsidR="00CE345B" w:rsidRPr="00CE345B" w:rsidRDefault="00CE345B" w:rsidP="00CE345B">
      <w:pPr>
        <w:shd w:val="clear" w:color="auto" w:fill="F5F6FA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>нельзя проводить работы на открытой территории без защиты лица и органов дыхания при сочетании температуры воздуха и скорости ветра, при которых обморожение произойдет через 1 минуту.</w:t>
      </w:r>
    </w:p>
    <w:p w:rsidR="00CE345B" w:rsidRPr="00CE345B" w:rsidRDefault="00CE345B" w:rsidP="007628B8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Работникам, которые длительно или постоянно выполняют работы в III, IV и </w:t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особом</w:t>
      </w:r>
      <w:proofErr w:type="gramEnd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климатических поясах, а также в высокогорных районах на высоте от 1000 метров над уровнем моря, по решению работодателя и </w:t>
      </w:r>
      <w:hyperlink r:id="rId41" w:anchor="/document/16/118773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с учетом мнения представительного органа работников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дополнительно выдайте:</w:t>
      </w:r>
    </w:p>
    <w:p w:rsidR="00CE345B" w:rsidRPr="00CE345B" w:rsidRDefault="00CE345B" w:rsidP="007628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proofErr w:type="gramStart"/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жилет</w:t>
      </w:r>
      <w:proofErr w:type="gramEnd"/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утепляющий с нагревательными элементами – одну штуку на два года или полушубок на срок, который зависит от климатического пояса;</w:t>
      </w:r>
    </w:p>
    <w:p w:rsidR="00CE345B" w:rsidRPr="00CE345B" w:rsidRDefault="00CE345B" w:rsidP="007628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шапку-ушанку – одну штуку на три года;</w:t>
      </w:r>
    </w:p>
    <w:p w:rsidR="00CE345B" w:rsidRPr="00CE345B" w:rsidRDefault="00CE345B" w:rsidP="007628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рукавицы меховые или </w:t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вкладыши</w:t>
      </w:r>
      <w:proofErr w:type="gramEnd"/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утепляющие с нагревательными элементами под перчатки или рукавицы – одну пару на два года.</w:t>
      </w:r>
    </w:p>
    <w:p w:rsidR="00CE345B" w:rsidRPr="00CE345B" w:rsidRDefault="00CE345B" w:rsidP="007628B8">
      <w:pPr>
        <w:shd w:val="clear" w:color="auto" w:fill="FFFFFF"/>
        <w:spacing w:after="180" w:line="42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Приобретайте зимние </w:t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СИЗ</w:t>
      </w:r>
      <w:proofErr w:type="gramEnd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 параметрами теплоизоляции, которые зависят от климатического пояса. Значения теплоизоляционных свойств спецодежды указаны в сертификате соответствия на </w:t>
      </w:r>
      <w:proofErr w:type="gramStart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СИЗ</w:t>
      </w:r>
      <w:proofErr w:type="gramEnd"/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сравните эти значения с данными в </w:t>
      </w:r>
      <w:hyperlink r:id="rId42" w:anchor="/document/16/119341/sel8/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таблице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7628B8" w:rsidRDefault="007628B8" w:rsidP="00CE345B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</w:pPr>
    </w:p>
    <w:p w:rsidR="00CE345B" w:rsidRPr="00CE345B" w:rsidRDefault="00CE345B" w:rsidP="00CE345B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lastRenderedPageBreak/>
        <w:t xml:space="preserve">Таблица. Требования к теплоизоляции </w:t>
      </w:r>
      <w:proofErr w:type="gramStart"/>
      <w:r w:rsidRPr="00CE345B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>СИЗ</w:t>
      </w:r>
      <w:proofErr w:type="gramEnd"/>
      <w:r w:rsidRPr="00CE345B">
        <w:rPr>
          <w:rFonts w:ascii="Times New Roman" w:eastAsia="Times New Roman" w:hAnsi="Times New Roman" w:cs="Times New Roman"/>
          <w:b/>
          <w:bCs/>
          <w:color w:val="222222"/>
          <w:sz w:val="27"/>
          <w:lang w:eastAsia="ru-RU"/>
        </w:rPr>
        <w:t xml:space="preserve"> для различных климатических поясов</w:t>
      </w:r>
      <w:hyperlink r:id="rId43" w:anchor="/document/16/119341/sel1/" w:history="1">
        <w:r w:rsidRPr="00CE345B">
          <w:rPr>
            <w:rFonts w:ascii="Times New Roman" w:eastAsia="Times New Roman" w:hAnsi="Times New Roman" w:cs="Times New Roman"/>
            <w:b/>
            <w:bCs/>
            <w:color w:val="0047B3"/>
            <w:sz w:val="27"/>
            <w:u w:val="single"/>
            <w:lang w:eastAsia="ru-RU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1"/>
        <w:gridCol w:w="3151"/>
        <w:gridCol w:w="2355"/>
        <w:gridCol w:w="2531"/>
        <w:gridCol w:w="2191"/>
        <w:gridCol w:w="1547"/>
        <w:gridCol w:w="1792"/>
      </w:tblGrid>
      <w:tr w:rsidR="00CE345B" w:rsidRPr="00CE345B" w:rsidTr="007628B8">
        <w:trPr>
          <w:tblHeader/>
        </w:trPr>
        <w:tc>
          <w:tcPr>
            <w:tcW w:w="1711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Климатический пояс</w:t>
            </w:r>
          </w:p>
        </w:tc>
        <w:tc>
          <w:tcPr>
            <w:tcW w:w="237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Средняя температура воздуха зимних месяцев, °C</w:t>
            </w:r>
          </w:p>
        </w:tc>
        <w:tc>
          <w:tcPr>
            <w:tcW w:w="1763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Наиболее вероятная скорость ветра в зимние месяцы, м/</w:t>
            </w:r>
            <w:proofErr w:type="gramStart"/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Теплоизоляция*, кв. м × °C/Вт (не менее)</w:t>
            </w:r>
          </w:p>
        </w:tc>
      </w:tr>
      <w:tr w:rsidR="00CE345B" w:rsidRPr="00CE345B" w:rsidTr="007628B8">
        <w:trPr>
          <w:tblHeader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345B" w:rsidRPr="00CE345B" w:rsidRDefault="00CE345B" w:rsidP="00CE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345B" w:rsidRPr="00CE345B" w:rsidRDefault="00CE345B" w:rsidP="00CE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E345B" w:rsidRPr="00CE345B" w:rsidRDefault="00CE345B" w:rsidP="00CE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комплекта спецодежды защитной от холода</w:t>
            </w:r>
          </w:p>
        </w:tc>
        <w:tc>
          <w:tcPr>
            <w:tcW w:w="163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головного убора</w:t>
            </w:r>
          </w:p>
        </w:tc>
        <w:tc>
          <w:tcPr>
            <w:tcW w:w="116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обуви</w:t>
            </w:r>
          </w:p>
        </w:tc>
        <w:tc>
          <w:tcPr>
            <w:tcW w:w="132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рукавиц</w:t>
            </w:r>
          </w:p>
        </w:tc>
      </w:tr>
      <w:tr w:rsidR="00CE345B" w:rsidRPr="00CE345B" w:rsidTr="007628B8">
        <w:trPr>
          <w:tblHeader/>
        </w:trPr>
        <w:tc>
          <w:tcPr>
            <w:tcW w:w="20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Климатический пояс</w:t>
            </w:r>
          </w:p>
        </w:tc>
        <w:tc>
          <w:tcPr>
            <w:tcW w:w="38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Средняя температура воздуха зимних месяцев, °C</w:t>
            </w:r>
          </w:p>
        </w:tc>
        <w:tc>
          <w:tcPr>
            <w:tcW w:w="28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Наиболее вероятная скорость ветра в зимние месяцы, м/</w:t>
            </w:r>
            <w:proofErr w:type="gramStart"/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Теплоизоляция*, кв. м × °C/Вт (не менее)</w:t>
            </w:r>
          </w:p>
        </w:tc>
      </w:tr>
      <w:tr w:rsidR="00CE345B" w:rsidRPr="00CE345B" w:rsidTr="007628B8">
        <w:trPr>
          <w:tblHeader/>
        </w:trPr>
        <w:tc>
          <w:tcPr>
            <w:tcW w:w="0" w:type="auto"/>
            <w:vMerge/>
            <w:vAlign w:val="center"/>
            <w:hideMark/>
          </w:tcPr>
          <w:p w:rsidR="00CE345B" w:rsidRPr="00CE345B" w:rsidRDefault="00CE345B" w:rsidP="00CE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45B" w:rsidRPr="00CE345B" w:rsidRDefault="00CE345B" w:rsidP="00CE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345B" w:rsidRPr="00CE345B" w:rsidRDefault="00CE345B" w:rsidP="00CE3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комплекта спецодежды защитной от холода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головного убора</w:t>
            </w:r>
          </w:p>
        </w:tc>
        <w:tc>
          <w:tcPr>
            <w:tcW w:w="18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обуви</w:t>
            </w:r>
          </w:p>
        </w:tc>
        <w:tc>
          <w:tcPr>
            <w:tcW w:w="20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рукавиц</w:t>
            </w:r>
          </w:p>
        </w:tc>
      </w:tr>
      <w:tr w:rsidR="00CE345B" w:rsidRPr="00CE345B" w:rsidTr="007628B8">
        <w:tc>
          <w:tcPr>
            <w:tcW w:w="20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(особый)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–25</w:t>
            </w:r>
          </w:p>
        </w:tc>
        <w:tc>
          <w:tcPr>
            <w:tcW w:w="28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29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0,513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0,397</w:t>
            </w:r>
          </w:p>
        </w:tc>
        <w:tc>
          <w:tcPr>
            <w:tcW w:w="18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0,437</w:t>
            </w:r>
          </w:p>
        </w:tc>
        <w:tc>
          <w:tcPr>
            <w:tcW w:w="20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0,497</w:t>
            </w:r>
          </w:p>
        </w:tc>
      </w:tr>
      <w:tr w:rsidR="00CE345B" w:rsidRPr="00CE345B" w:rsidTr="007628B8">
        <w:tc>
          <w:tcPr>
            <w:tcW w:w="20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proofErr w:type="gramEnd"/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 (IV)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–41</w:t>
            </w:r>
          </w:p>
        </w:tc>
        <w:tc>
          <w:tcPr>
            <w:tcW w:w="28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29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0,681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0,447</w:t>
            </w:r>
          </w:p>
        </w:tc>
        <w:tc>
          <w:tcPr>
            <w:tcW w:w="18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0,572</w:t>
            </w:r>
          </w:p>
        </w:tc>
        <w:tc>
          <w:tcPr>
            <w:tcW w:w="20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0,551</w:t>
            </w:r>
          </w:p>
        </w:tc>
      </w:tr>
      <w:tr w:rsidR="00CE345B" w:rsidRPr="00CE345B" w:rsidTr="007628B8">
        <w:tc>
          <w:tcPr>
            <w:tcW w:w="20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 (III)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–18</w:t>
            </w:r>
          </w:p>
        </w:tc>
        <w:tc>
          <w:tcPr>
            <w:tcW w:w="28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29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0,442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0,329</w:t>
            </w:r>
          </w:p>
        </w:tc>
        <w:tc>
          <w:tcPr>
            <w:tcW w:w="18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0,422</w:t>
            </w:r>
          </w:p>
        </w:tc>
        <w:tc>
          <w:tcPr>
            <w:tcW w:w="20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0,403</w:t>
            </w:r>
          </w:p>
        </w:tc>
      </w:tr>
      <w:tr w:rsidR="00CE345B" w:rsidRPr="00CE345B" w:rsidTr="007628B8">
        <w:tc>
          <w:tcPr>
            <w:tcW w:w="20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 (II)</w:t>
            </w:r>
          </w:p>
        </w:tc>
        <w:tc>
          <w:tcPr>
            <w:tcW w:w="38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–9,7</w:t>
            </w:r>
          </w:p>
        </w:tc>
        <w:tc>
          <w:tcPr>
            <w:tcW w:w="280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29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0,360</w:t>
            </w: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0,295</w:t>
            </w:r>
          </w:p>
        </w:tc>
        <w:tc>
          <w:tcPr>
            <w:tcW w:w="18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0,332</w:t>
            </w:r>
          </w:p>
        </w:tc>
        <w:tc>
          <w:tcPr>
            <w:tcW w:w="209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345B" w:rsidRPr="00CE345B" w:rsidRDefault="00CE345B" w:rsidP="00CE345B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4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0,377</w:t>
            </w:r>
          </w:p>
        </w:tc>
      </w:tr>
    </w:tbl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* Таблица составлена на основе требований к средствам индивидуальной защиты и показателям их безопасности, указанным в </w:t>
      </w:r>
      <w:hyperlink r:id="rId44" w:anchor="/document/99/902320567/XA00M7O2N2/" w:tooltip="" w:history="1">
        <w:proofErr w:type="gramStart"/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ТР</w:t>
        </w:r>
        <w:proofErr w:type="gramEnd"/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 xml:space="preserve"> ТС 019/2011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«Технический регламент Таможенного союза. О безопасности средств индивидуальной защиты».</w:t>
      </w:r>
    </w:p>
    <w:p w:rsidR="007628B8" w:rsidRDefault="00CE345B" w:rsidP="007628B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Сроки носки теплой специальной одежды и теплой специальной обуви определите по </w:t>
      </w:r>
      <w:hyperlink r:id="rId45" w:anchor="/document/16/37932/dfaso2irgt/" w:tooltip="" w:history="1">
        <w:proofErr w:type="gramStart"/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чат-боту</w:t>
        </w:r>
        <w:proofErr w:type="gramEnd"/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Сроки указаны по Типовым нормам, утвержденным </w:t>
      </w:r>
      <w:hyperlink r:id="rId46" w:anchor="/document/99/420240108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приказом Минтруда от 09.12.2014 № 997н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 климатические пояса – по </w:t>
      </w:r>
      <w:hyperlink r:id="rId47" w:anchor="/document/97/396524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ГОСТ 12.4.303-2016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CE345B" w:rsidRPr="00CE345B" w:rsidRDefault="00CE345B" w:rsidP="007628B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380CDA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  <w:t>Дерматологические СИЗ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Выдайте сотрудникам, на которых действует ветер и низкие температуры, </w:t>
      </w:r>
      <w:hyperlink r:id="rId48" w:anchor="/document/16/21991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средства для защиты кожи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от негативного влияния окружающей среды в объеме 100 мл в месяц – кремы, гели, эмульсии.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на работников воздействует ультрафиолетовое излучение свыше нормы, например, в высокогорье, выдайте средства защиты кожи от ультрафиолетового излучения. Нормативы допустимых величин ультрафиолетового излучения указаны в </w:t>
      </w:r>
      <w:hyperlink r:id="rId49" w:anchor="/document/99/573500115/" w:tgtFrame="_self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СанПиН 1.2.3685-21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50" w:anchor="/document/99/573500115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 xml:space="preserve">постановлением главного санитарного врача от </w:t>
        </w:r>
        <w:proofErr w:type="spellStart"/>
        <w:proofErr w:type="gramStart"/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от</w:t>
        </w:r>
        <w:proofErr w:type="spellEnd"/>
        <w:proofErr w:type="gramEnd"/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 xml:space="preserve"> 28.01.2021 № 2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CE345B" w:rsidRPr="00CE345B" w:rsidRDefault="00CE345B" w:rsidP="007628B8">
      <w:pPr>
        <w:shd w:val="clear" w:color="auto" w:fill="F5F6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aps/>
          <w:color w:val="ED3545"/>
          <w:spacing w:val="17"/>
          <w:sz w:val="21"/>
          <w:szCs w:val="21"/>
          <w:lang w:eastAsia="ru-RU"/>
        </w:rPr>
        <w:lastRenderedPageBreak/>
        <w:t>ВНИМАНИЕ</w:t>
      </w:r>
    </w:p>
    <w:p w:rsidR="00CE345B" w:rsidRPr="00CE345B" w:rsidRDefault="00CE345B" w:rsidP="00CE345B">
      <w:pPr>
        <w:shd w:val="clear" w:color="auto" w:fill="F5F6FA"/>
        <w:spacing w:before="100" w:beforeAutospacing="1" w:after="180" w:line="420" w:lineRule="atLeast"/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780C15"/>
          <w:sz w:val="27"/>
          <w:szCs w:val="27"/>
          <w:lang w:eastAsia="ru-RU"/>
        </w:rPr>
        <w:t>в высокогорных областях свыше 1000 м над уровнем моря снег удваивает уровень ультрафиолетового излучения.</w:t>
      </w:r>
    </w:p>
    <w:p w:rsidR="00CE345B" w:rsidRPr="00CE345B" w:rsidRDefault="00CE345B" w:rsidP="00CE345B">
      <w:pPr>
        <w:shd w:val="clear" w:color="auto" w:fill="F5F6FA"/>
        <w:spacing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</w:t>
      </w:r>
    </w:p>
    <w:p w:rsidR="00CE345B" w:rsidRPr="00CE345B" w:rsidRDefault="00CE345B" w:rsidP="00CE345B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Средства наносят на открытые чистые участки тела после работы (</w:t>
      </w:r>
      <w:hyperlink r:id="rId51" w:anchor="/document/99/902253149/XA00M6A2MF/" w:tgtFrame="_self" w:tooltip="[#25]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п. 16 типовых норм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утв. </w:t>
      </w:r>
      <w:hyperlink r:id="rId52" w:anchor="/document/99/902253149/" w:tooltip="[#26]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приказом Минздравсоцразвития от 17.12.2010 № 1122н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E345B" w:rsidRPr="00CE345B" w:rsidRDefault="00CE345B" w:rsidP="007628B8">
      <w:pPr>
        <w:spacing w:before="960" w:after="240" w:line="62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</w:pPr>
      <w:r w:rsidRPr="00CE345B">
        <w:rPr>
          <w:rFonts w:ascii="Times New Roman" w:eastAsia="Times New Roman" w:hAnsi="Times New Roman" w:cs="Times New Roman"/>
          <w:b/>
          <w:bCs/>
          <w:color w:val="380CDA"/>
          <w:spacing w:val="-1"/>
          <w:sz w:val="48"/>
          <w:szCs w:val="48"/>
          <w:lang w:eastAsia="ru-RU"/>
        </w:rPr>
        <w:t>Ответственность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нарушение температурного режима на рабочих местах </w:t>
      </w:r>
      <w:hyperlink r:id="rId53" w:anchor="/document/16/119417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инспекция труда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привлечет к ответственности как за </w:t>
      </w:r>
      <w:hyperlink r:id="rId54" w:anchor="/document/16/85016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нарушение требований охраны труда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– штраф от 50 000 до 80 000 руб. (</w:t>
      </w:r>
      <w:hyperlink r:id="rId55" w:anchor="/document/99/901807667/XA00MHM2OG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ч. 1 ст. 5.27.1 КоАП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E345B" w:rsidRPr="00CE345B" w:rsidRDefault="00CE345B" w:rsidP="00CE345B">
      <w:pPr>
        <w:shd w:val="clear" w:color="auto" w:fill="FFFFFF"/>
        <w:spacing w:after="180"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Роспотребнадзор привлечет к ответственности за нарушение </w:t>
      </w:r>
      <w:hyperlink r:id="rId56" w:anchor="/document/16/90986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санитарно-эпидемиологических требований к рабочим местам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– штраф от 10 000 до 20 000 руб. или административное приостановление деятельности на срок до 90 суток (</w:t>
      </w:r>
      <w:hyperlink r:id="rId57" w:anchor="/document/99/901807667/XA00MKS2OC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ст. 6.3 КоАП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E345B" w:rsidRPr="00CE345B" w:rsidRDefault="00CE345B" w:rsidP="00CE345B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Если в результате нарушения температурного режима пострадают сотрудники, возникнет риск </w:t>
      </w:r>
      <w:hyperlink r:id="rId58" w:anchor="/document/16/85659/" w:tooltip="" w:history="1">
        <w:r w:rsidRPr="00CE345B">
          <w:rPr>
            <w:rFonts w:ascii="Times New Roman" w:eastAsia="Times New Roman" w:hAnsi="Times New Roman" w:cs="Times New Roman"/>
            <w:color w:val="0047B3"/>
            <w:sz w:val="27"/>
            <w:u w:val="single"/>
            <w:lang w:eastAsia="ru-RU"/>
          </w:rPr>
          <w:t>уголовной ответственности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для ответственного сотрудника (</w:t>
      </w:r>
      <w:hyperlink r:id="rId59" w:anchor="/document/99/9017477/XA00M9I2NC/" w:tooltip="" w:history="1">
        <w:r w:rsidRPr="00CE345B">
          <w:rPr>
            <w:rFonts w:ascii="Times New Roman" w:eastAsia="Times New Roman" w:hAnsi="Times New Roman" w:cs="Times New Roman"/>
            <w:color w:val="01745C"/>
            <w:sz w:val="27"/>
            <w:u w:val="single"/>
            <w:lang w:eastAsia="ru-RU"/>
          </w:rPr>
          <w:t>ст. 143 УК</w:t>
        </w:r>
      </w:hyperlink>
      <w:r w:rsidRPr="00CE34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).</w:t>
      </w:r>
    </w:p>
    <w:p w:rsidR="00CE345B" w:rsidRPr="00CE345B" w:rsidRDefault="00CE345B" w:rsidP="007628B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CE345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br/>
      </w:r>
    </w:p>
    <w:p w:rsidR="00F316F3" w:rsidRPr="00CE345B" w:rsidRDefault="00F316F3">
      <w:pPr>
        <w:rPr>
          <w:rFonts w:ascii="Times New Roman" w:hAnsi="Times New Roman" w:cs="Times New Roman"/>
        </w:rPr>
      </w:pPr>
    </w:p>
    <w:sectPr w:rsidR="00F316F3" w:rsidRPr="00CE345B" w:rsidSect="00CE3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B48"/>
    <w:multiLevelType w:val="multilevel"/>
    <w:tmpl w:val="720E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651F3"/>
    <w:multiLevelType w:val="multilevel"/>
    <w:tmpl w:val="3296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52F1A"/>
    <w:multiLevelType w:val="multilevel"/>
    <w:tmpl w:val="89F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45B"/>
    <w:rsid w:val="006F71EE"/>
    <w:rsid w:val="007628B8"/>
    <w:rsid w:val="00CE345B"/>
    <w:rsid w:val="00F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F3"/>
  </w:style>
  <w:style w:type="paragraph" w:styleId="2">
    <w:name w:val="heading 2"/>
    <w:basedOn w:val="a"/>
    <w:link w:val="20"/>
    <w:uiPriority w:val="9"/>
    <w:qFormat/>
    <w:rsid w:val="00CE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3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4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ncut-v4title">
    <w:name w:val="incut-v4__title"/>
    <w:basedOn w:val="a"/>
    <w:rsid w:val="00CE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45B"/>
    <w:rPr>
      <w:color w:val="0000FF"/>
      <w:u w:val="single"/>
    </w:rPr>
  </w:style>
  <w:style w:type="character" w:styleId="a5">
    <w:name w:val="Strong"/>
    <w:basedOn w:val="a0"/>
    <w:uiPriority w:val="22"/>
    <w:qFormat/>
    <w:rsid w:val="00CE345B"/>
    <w:rPr>
      <w:b/>
      <w:bCs/>
    </w:rPr>
  </w:style>
  <w:style w:type="paragraph" w:customStyle="1" w:styleId="copyright-info">
    <w:name w:val="copyright-info"/>
    <w:basedOn w:val="a"/>
    <w:rsid w:val="00CE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90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77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18851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48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91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1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2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3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10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77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4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5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62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25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5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2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OhranaTruda</cp:lastModifiedBy>
  <cp:revision>1</cp:revision>
  <dcterms:created xsi:type="dcterms:W3CDTF">2022-11-24T06:08:00Z</dcterms:created>
  <dcterms:modified xsi:type="dcterms:W3CDTF">2022-11-24T06:22:00Z</dcterms:modified>
</cp:coreProperties>
</file>