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проект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СОВЕТА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_______2013г   №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поселения за 2012 год.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2012 год»,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Default="00D303F9" w:rsidP="00D303F9">
      <w:pPr>
        <w:ind w:left="360" w:firstLine="360"/>
        <w:jc w:val="both"/>
        <w:rPr>
          <w:b/>
          <w:color w:val="FF0000"/>
          <w:sz w:val="28"/>
          <w:szCs w:val="28"/>
        </w:rPr>
      </w:pPr>
      <w:r>
        <w:rPr>
          <w:sz w:val="28"/>
        </w:rPr>
        <w:t>Утвердить отчет об исполнении бюджета сельского поселения за 2012 год по доходам в сумме  4315,67  тыс. рублей, по расходам  4336,11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 2012 год»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от  __________  2013 года  № __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Исполнение бюджета по доходам  за 2012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Фактическое исполнение бюджета за 2012 год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4315,7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1375,6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167,5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167,5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182 10102010010000 110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162,1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3,0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2,4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54,0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53,5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730,8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184,2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184,2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546,6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614,9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-68,3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12,7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12,7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325,3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187,6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137,7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64,1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63,8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00011705050100000180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2,5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2940,1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000 2 02 01010 00 0000 151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1404,0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000 2 02 0100 31 00000 151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1090,0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всего,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98,7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00020203003100000151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19,3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79,4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00020705000100000180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347,4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lastRenderedPageBreak/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>джета Бородиновского сельского поселения за 2012год" от _______2013год №____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>Расходы бюджета сельского поселения за 2012год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1 695,22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105,97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758,97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Органы юстиции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1 228,67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603,06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01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D303F9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 2012год" от ________2013года №____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481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>Расходы бюджета  сельского поселения за 2012год по ведомственной структуре расходов Бородиновского сельского поселения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1 695,22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758,97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755,37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755,37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F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3,60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3,60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105,97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103,57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103,57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"Профилактики преступлений и иных правонарушений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2012-2013 годы"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0013800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1 228,67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603,06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440,21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440,21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162,85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162,85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"Комплексное развитие системы коммунальной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ифраструктуры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на 2010-2015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2009-2012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1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2013-04-29T04:04:00Z</dcterms:created>
  <dcterms:modified xsi:type="dcterms:W3CDTF">2013-04-29T04:14:00Z</dcterms:modified>
</cp:coreProperties>
</file>